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79.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3.png" ContentType="image/png"/>
  <Override PartName="/word/media/rId87.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pêches</w:t>
      </w:r>
      <w:r>
        <w:t xml:space="preserve"> </w:t>
      </w:r>
      <w:r>
        <w:t xml:space="preserve">électriques</w:t>
      </w:r>
      <w:r>
        <w:t xml:space="preserve"> </w:t>
      </w:r>
      <w:r>
        <w:t xml:space="preserve">réseaux</w:t>
      </w:r>
      <w:r>
        <w:t xml:space="preserve"> </w:t>
      </w:r>
      <w:r>
        <w:t xml:space="preserve">2021</w:t>
      </w:r>
    </w:p>
    <w:p>
      <w:pPr>
        <w:pStyle w:val="Subtitle"/>
      </w:pPr>
      <w:r>
        <w:t xml:space="preserve">Prétraitements</w:t>
      </w:r>
      <w:r>
        <w:t xml:space="preserve"> </w:t>
      </w:r>
      <w:r>
        <w:t xml:space="preserve">échelle</w:t>
      </w:r>
      <w:r>
        <w:t xml:space="preserve"> </w:t>
      </w:r>
      <w:r>
        <w:t xml:space="preserve">départementale</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03</w:t>
      </w:r>
      <w:r>
        <w:t xml:space="preserve"> </w:t>
      </w:r>
      <w:r>
        <w:t xml:space="preserve">novembre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20_pretraitements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20_pretraitements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91"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31" w:name="espèces"/>
    <w:p>
      <w:pPr>
        <w:pStyle w:val="Heading2"/>
      </w:pPr>
      <w:r>
        <w:rPr>
          <w:rStyle w:val="SectionNumber"/>
        </w:rPr>
        <w:t xml:space="preserve">2.2</w:t>
      </w:r>
      <w:r>
        <w:tab/>
      </w:r>
      <w:r>
        <w:t xml:space="preserve">Espèces</w:t>
      </w:r>
    </w:p>
    <w:bookmarkEnd w:id="31"/>
    <w:bookmarkStart w:id="39" w:name="les-espèces-par-département"/>
    <w:p>
      <w:pPr>
        <w:pStyle w:val="Heading2"/>
      </w:pPr>
      <w:r>
        <w:rPr>
          <w:rStyle w:val="SectionNumber"/>
        </w:rPr>
        <w:t xml:space="preserve">2.3</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33" name="Picture"/>
            <a:graphic>
              <a:graphicData uri="http://schemas.openxmlformats.org/drawingml/2006/picture">
                <pic:pic>
                  <pic:nvPicPr>
                    <pic:cNvPr descr="20_pretraitements_dept_files/figure-docx/unnamed-chunk-11-1.png" id="34" name="Picture"/>
                    <pic:cNvPicPr>
                      <a:picLocks noChangeArrowheads="1" noChangeAspect="1"/>
                    </pic:cNvPicPr>
                  </pic:nvPicPr>
                  <pic:blipFill>
                    <a:blip r:embed="rId32"/>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38" w:name="poissons"/>
    <w:p>
      <w:pPr>
        <w:pStyle w:val="Heading3"/>
      </w:pPr>
      <w:r>
        <w:rPr>
          <w:rStyle w:val="SectionNumber"/>
        </w:rPr>
        <w:t xml:space="preserve">2.3.1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6" name="Picture"/>
            <a:graphic>
              <a:graphicData uri="http://schemas.openxmlformats.org/drawingml/2006/picture">
                <pic:pic>
                  <pic:nvPicPr>
                    <pic:cNvPr descr="20_pretraitements_dept_files/figure-docx/unnamed-chunk-18-1.png" id="37" name="Picture"/>
                    <pic:cNvPicPr>
                      <a:picLocks noChangeArrowheads="1" noChangeAspect="1"/>
                    </pic:cNvPicPr>
                  </pic:nvPicPr>
                  <pic:blipFill>
                    <a:blip r:embed="rId35"/>
                    <a:stretch>
                      <a:fillRect/>
                    </a:stretch>
                  </pic:blipFill>
                  <pic:spPr bwMode="auto">
                    <a:xfrm>
                      <a:off x="0" y="0"/>
                      <a:ext cx="5334000" cy="5867400"/>
                    </a:xfrm>
                    <a:prstGeom prst="rect">
                      <a:avLst/>
                    </a:prstGeom>
                    <a:noFill/>
                    <a:ln w="9525">
                      <a:noFill/>
                      <a:headEnd/>
                      <a:tailEnd/>
                    </a:ln>
                  </pic:spPr>
                </pic:pic>
              </a:graphicData>
            </a:graphic>
          </wp:inline>
        </w:drawing>
      </w:r>
    </w:p>
    <w:bookmarkEnd w:id="38"/>
    <w:bookmarkEnd w:id="39"/>
    <w:bookmarkStart w:id="43" w:name="abondance-numérique"/>
    <w:p>
      <w:pPr>
        <w:pStyle w:val="Heading2"/>
      </w:pPr>
      <w:r>
        <w:rPr>
          <w:rStyle w:val="SectionNumber"/>
        </w:rPr>
        <w:t xml:space="preserve">2.4</w:t>
      </w:r>
      <w:r>
        <w:tab/>
      </w:r>
      <w:r>
        <w:t xml:space="preserve">Abondance numérique</w:t>
      </w:r>
    </w:p>
    <w:p>
      <w:pPr>
        <w:pStyle w:val="FirstParagraph"/>
      </w:pPr>
      <w:r>
        <w:drawing>
          <wp:inline>
            <wp:extent cx="4620126" cy="3696101"/>
            <wp:effectExtent b="0" l="0" r="0" t="0"/>
            <wp:docPr descr="" title="" id="41" name="Picture"/>
            <a:graphic>
              <a:graphicData uri="http://schemas.openxmlformats.org/drawingml/2006/picture">
                <pic:pic>
                  <pic:nvPicPr>
                    <pic:cNvPr descr="20_pretraitements_dept_files/figure-docx/unnamed-chunk-1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abondance-massique"/>
    <w:p>
      <w:pPr>
        <w:pStyle w:val="Heading2"/>
      </w:pPr>
      <w:r>
        <w:rPr>
          <w:rStyle w:val="SectionNumber"/>
        </w:rPr>
        <w:t xml:space="preserve">2.5</w:t>
      </w:r>
      <w:r>
        <w:tab/>
      </w:r>
      <w:r>
        <w:t xml:space="preserve">Abondance massique</w:t>
      </w:r>
    </w:p>
    <w:p>
      <w:pPr>
        <w:pStyle w:val="FirstParagraph"/>
      </w:pPr>
      <w:r>
        <w:drawing>
          <wp:inline>
            <wp:extent cx="4620126" cy="3696101"/>
            <wp:effectExtent b="0" l="0" r="0" t="0"/>
            <wp:docPr descr="" title="" id="45" name="Picture"/>
            <a:graphic>
              <a:graphicData uri="http://schemas.openxmlformats.org/drawingml/2006/picture">
                <pic:pic>
                  <pic:nvPicPr>
                    <pic:cNvPr descr="20_pretraitements_dept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richesse-spécifique"/>
    <w:p>
      <w:pPr>
        <w:pStyle w:val="Heading2"/>
      </w:pPr>
      <w:r>
        <w:rPr>
          <w:rStyle w:val="SectionNumber"/>
        </w:rPr>
        <w:t xml:space="preserve">2.6</w:t>
      </w:r>
      <w:r>
        <w:tab/>
      </w:r>
      <w:r>
        <w:t xml:space="preserve">Richesse spécifique</w:t>
      </w:r>
    </w:p>
    <w:p>
      <w:pPr>
        <w:pStyle w:val="FirstParagraph"/>
      </w:pPr>
      <w:r>
        <w:drawing>
          <wp:inline>
            <wp:extent cx="4620126" cy="2310063"/>
            <wp:effectExtent b="0" l="0" r="0" t="0"/>
            <wp:docPr descr="" title="" id="49" name="Picture"/>
            <a:graphic>
              <a:graphicData uri="http://schemas.openxmlformats.org/drawingml/2006/picture">
                <pic:pic>
                  <pic:nvPicPr>
                    <pic:cNvPr descr="20_pretraitements_dept_files/figure-docx/unnamed-chunk-22-1.png" id="50" name="Picture"/>
                    <pic:cNvPicPr>
                      <a:picLocks noChangeArrowheads="1" noChangeAspect="1"/>
                    </pic:cNvPicPr>
                  </pic:nvPicPr>
                  <pic:blipFill>
                    <a:blip r:embed="rId48"/>
                    <a:stretch>
                      <a:fillRect/>
                    </a:stretch>
                  </pic:blipFill>
                  <pic:spPr bwMode="auto">
                    <a:xfrm>
                      <a:off x="0" y="0"/>
                      <a:ext cx="4620126" cy="2310063"/>
                    </a:xfrm>
                    <a:prstGeom prst="rect">
                      <a:avLst/>
                    </a:prstGeom>
                    <a:noFill/>
                    <a:ln w="9525">
                      <a:noFill/>
                      <a:headEnd/>
                      <a:tailEnd/>
                    </a:ln>
                  </pic:spPr>
                </pic:pic>
              </a:graphicData>
            </a:graphic>
          </wp:inline>
        </w:drawing>
      </w:r>
    </w:p>
    <w:bookmarkEnd w:id="51"/>
    <w:bookmarkStart w:id="82" w:name="X4ca60c954ac412661d411e8f470d4f32b8d2aad"/>
    <w:p>
      <w:pPr>
        <w:pStyle w:val="Heading2"/>
      </w:pPr>
      <w:r>
        <w:rPr>
          <w:rStyle w:val="SectionNumber"/>
        </w:rPr>
        <w:t xml:space="preserve">2.7</w:t>
      </w:r>
      <w:r>
        <w:tab/>
      </w:r>
      <w:r>
        <w:t xml:space="preserve">Distribution en taille pour les principales espèces</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53" name="Picture"/>
            <a:graphic>
              <a:graphicData uri="http://schemas.openxmlformats.org/drawingml/2006/picture">
                <pic:pic>
                  <pic:nvPicPr>
                    <pic:cNvPr descr="20_pretraitements_dept_files/figure-docx/unnamed-chunk-24-1.png" id="54" name="Picture"/>
                    <pic:cNvPicPr>
                      <a:picLocks noChangeArrowheads="1" noChangeAspect="1"/>
                    </pic:cNvPicPr>
                  </pic:nvPicPr>
                  <pic:blipFill>
                    <a:blip r:embed="rId5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6" name="Picture"/>
            <a:graphic>
              <a:graphicData uri="http://schemas.openxmlformats.org/drawingml/2006/picture">
                <pic:pic>
                  <pic:nvPicPr>
                    <pic:cNvPr descr="20_pretraitements_dept_files/figure-docx/unnamed-chunk-24-2.png" id="57"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9" name="Picture"/>
            <a:graphic>
              <a:graphicData uri="http://schemas.openxmlformats.org/drawingml/2006/picture">
                <pic:pic>
                  <pic:nvPicPr>
                    <pic:cNvPr descr="20_pretraitements_dept_files/figure-docx/unnamed-chunk-24-3.png" id="6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2" name="Picture"/>
            <a:graphic>
              <a:graphicData uri="http://schemas.openxmlformats.org/drawingml/2006/picture">
                <pic:pic>
                  <pic:nvPicPr>
                    <pic:cNvPr descr="20_pretraitements_dept_files/figure-docx/unnamed-chunk-24-4.png" id="63"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5" name="Picture"/>
            <a:graphic>
              <a:graphicData uri="http://schemas.openxmlformats.org/drawingml/2006/picture">
                <pic:pic>
                  <pic:nvPicPr>
                    <pic:cNvPr descr="20_pretraitements_dept_files/figure-docx/unnamed-chunk-24-5.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20_pretraitements_dept_files/figure-docx/unnamed-chunk-24-6.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20_pretraitements_dept_files/figure-docx/unnamed-chunk-24-7.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20_pretraitements_dept_files/figure-docx/unnamed-chunk-24-8.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20_pretraitements_dept_files/figure-docx/unnamed-chunk-24-9.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20_pretraitements_dept_files/figure-docx/unnamed-chunk-24-10.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p>
    <w:bookmarkEnd w:id="82"/>
    <w:bookmarkStart w:id="86" w:name="variables-environnementales"/>
    <w:p>
      <w:pPr>
        <w:pStyle w:val="Heading2"/>
      </w:pPr>
      <w:r>
        <w:rPr>
          <w:rStyle w:val="SectionNumber"/>
        </w:rPr>
        <w:t xml:space="preserve">2.8</w:t>
      </w:r>
      <w:r>
        <w:tab/>
      </w:r>
      <w:r>
        <w:t xml:space="preserve">Variables environnementales</w:t>
      </w:r>
    </w:p>
    <w:p>
      <w:pPr>
        <w:pStyle w:val="FirstParagraph"/>
      </w:pPr>
      <w:r>
        <w:drawing>
          <wp:inline>
            <wp:extent cx="5334000" cy="2667000"/>
            <wp:effectExtent b="0" l="0" r="0" t="0"/>
            <wp:docPr descr="" title="" id="84" name="Picture"/>
            <a:graphic>
              <a:graphicData uri="http://schemas.openxmlformats.org/drawingml/2006/picture">
                <pic:pic>
                  <pic:nvPicPr>
                    <pic:cNvPr descr="20_pretraitements_dept_files/figure-docx/unnamed-chunk-26-1.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bookmarkEnd w:id="86"/>
    <w:bookmarkStart w:id="90" w:name="métriques-ipr"/>
    <w:p>
      <w:pPr>
        <w:pStyle w:val="Heading2"/>
      </w:pPr>
      <w:r>
        <w:rPr>
          <w:rStyle w:val="SectionNumber"/>
        </w:rPr>
        <w:t xml:space="preserve">2.9</w:t>
      </w:r>
      <w:r>
        <w:tab/>
      </w:r>
      <w:r>
        <w:t xml:space="preserve">Métriques IPR</w:t>
      </w:r>
    </w:p>
    <w:p>
      <w:pPr>
        <w:pStyle w:val="FirstParagraph"/>
      </w:pPr>
      <w:r>
        <w:drawing>
          <wp:inline>
            <wp:extent cx="5334000" cy="4667250"/>
            <wp:effectExtent b="0" l="0" r="0" t="0"/>
            <wp:docPr descr="" title="" id="88" name="Picture"/>
            <a:graphic>
              <a:graphicData uri="http://schemas.openxmlformats.org/drawingml/2006/picture">
                <pic:pic>
                  <pic:nvPicPr>
                    <pic:cNvPr descr="20_pretraitements_dept_files/figure-docx/unnamed-chunk-30-1.png" id="89" name="Picture"/>
                    <pic:cNvPicPr>
                      <a:picLocks noChangeArrowheads="1" noChangeAspect="1"/>
                    </pic:cNvPicPr>
                  </pic:nvPicPr>
                  <pic:blipFill>
                    <a:blip r:embed="rId87"/>
                    <a:stretch>
                      <a:fillRect/>
                    </a:stretch>
                  </pic:blipFill>
                  <pic:spPr bwMode="auto">
                    <a:xfrm>
                      <a:off x="0" y="0"/>
                      <a:ext cx="5334000" cy="4667250"/>
                    </a:xfrm>
                    <a:prstGeom prst="rect">
                      <a:avLst/>
                    </a:prstGeom>
                    <a:noFill/>
                    <a:ln w="9525">
                      <a:noFill/>
                      <a:headEnd/>
                      <a:tailEnd/>
                    </a:ln>
                  </pic:spPr>
                </pic:pic>
              </a:graphicData>
            </a:graphic>
          </wp:inline>
        </w:drawing>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79" Target="media/rId7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pêches électriques réseaux 2021</dc:title>
  <dc:creator>OFB - DR Bretagne</dc:creator>
  <cp:keywords/>
  <dcterms:created xsi:type="dcterms:W3CDTF">2022-11-03T09:26:00Z</dcterms:created>
  <dcterms:modified xsi:type="dcterms:W3CDTF">2022-11-03T09:26:00Z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03 novembre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Prétraitements échelle départementale</vt:lpwstr>
  </property>
</Properties>
</file>