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15CF" w14:textId="3139CD7E" w:rsidR="00327DD6" w:rsidRDefault="006429CE">
      <w:pPr>
        <w:rPr>
          <w:color w:val="FF0000"/>
          <w:sz w:val="27"/>
          <w:szCs w:val="27"/>
          <w:lang w:val="en-US"/>
        </w:rPr>
      </w:pPr>
      <w:r w:rsidRPr="006429CE">
        <w:rPr>
          <w:b/>
          <w:bCs/>
          <w:color w:val="FF0000"/>
          <w:sz w:val="27"/>
          <w:szCs w:val="27"/>
          <w:lang w:val="en-US"/>
        </w:rPr>
        <w:t>Research</w:t>
      </w:r>
      <w:r w:rsidRPr="006429CE">
        <w:rPr>
          <w:color w:val="FF0000"/>
          <w:sz w:val="27"/>
          <w:szCs w:val="27"/>
          <w:lang w:val="en-US"/>
        </w:rPr>
        <w:br/>
        <w:t>Find out on the web about a </w:t>
      </w:r>
      <w:r w:rsidRPr="006429CE">
        <w:rPr>
          <w:b/>
          <w:bCs/>
          <w:color w:val="FF0000"/>
          <w:sz w:val="27"/>
          <w:szCs w:val="27"/>
          <w:lang w:val="en-US"/>
        </w:rPr>
        <w:t>Poisson point process</w:t>
      </w:r>
      <w:r w:rsidRPr="006429CE">
        <w:rPr>
          <w:color w:val="FF0000"/>
          <w:sz w:val="27"/>
          <w:szCs w:val="27"/>
          <w:lang w:val="en-US"/>
        </w:rPr>
        <w:t>. See if you can see any analogy with this Exercise and verify whether your distributions come close (for N, M sufficiently large) to the theoretical asymptotic distribution.</w:t>
      </w:r>
    </w:p>
    <w:p w14:paraId="6E0920A8" w14:textId="77777777" w:rsidR="006429CE" w:rsidRDefault="006429CE">
      <w:pPr>
        <w:rPr>
          <w:color w:val="FF0000"/>
          <w:lang w:val="en-US"/>
        </w:rPr>
      </w:pPr>
    </w:p>
    <w:p w14:paraId="01FF6086" w14:textId="77777777" w:rsidR="007649AC" w:rsidRPr="007649AC" w:rsidRDefault="007649AC" w:rsidP="007649A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it-IT"/>
          <w14:ligatures w14:val="none"/>
        </w:rPr>
      </w:pPr>
      <w:r w:rsidRPr="007649AC">
        <w:rPr>
          <w:rFonts w:ascii="Segoe UI" w:eastAsia="Times New Roman" w:hAnsi="Segoe UI" w:cs="Segoe UI"/>
          <w:color w:val="374151"/>
          <w:kern w:val="0"/>
          <w:sz w:val="24"/>
          <w:szCs w:val="24"/>
          <w:lang w:val="en-US" w:eastAsia="it-IT"/>
          <w14:ligatures w14:val="none"/>
        </w:rPr>
        <w:t xml:space="preserve">A Poisson point process is a mathematical model used in probability theory and statistics to describe the random arrangement of points or events in a given space or time interval. It is commonly used to model the occurrence of rare events in time or space. </w:t>
      </w:r>
      <w:r w:rsidRPr="007649AC">
        <w:rPr>
          <w:rFonts w:ascii="Segoe UI" w:eastAsia="Times New Roman" w:hAnsi="Segoe UI" w:cs="Segoe UI"/>
          <w:color w:val="374151"/>
          <w:kern w:val="0"/>
          <w:sz w:val="24"/>
          <w:szCs w:val="24"/>
          <w:lang w:eastAsia="it-IT"/>
          <w14:ligatures w14:val="none"/>
        </w:rPr>
        <w:t xml:space="preserve">In a Poisson point </w:t>
      </w:r>
      <w:proofErr w:type="spellStart"/>
      <w:r w:rsidRPr="007649AC">
        <w:rPr>
          <w:rFonts w:ascii="Segoe UI" w:eastAsia="Times New Roman" w:hAnsi="Segoe UI" w:cs="Segoe UI"/>
          <w:color w:val="374151"/>
          <w:kern w:val="0"/>
          <w:sz w:val="24"/>
          <w:szCs w:val="24"/>
          <w:lang w:eastAsia="it-IT"/>
          <w14:ligatures w14:val="none"/>
        </w:rPr>
        <w:t>process</w:t>
      </w:r>
      <w:proofErr w:type="spellEnd"/>
      <w:r w:rsidRPr="007649AC">
        <w:rPr>
          <w:rFonts w:ascii="Segoe UI" w:eastAsia="Times New Roman" w:hAnsi="Segoe UI" w:cs="Segoe UI"/>
          <w:color w:val="374151"/>
          <w:kern w:val="0"/>
          <w:sz w:val="24"/>
          <w:szCs w:val="24"/>
          <w:lang w:eastAsia="it-IT"/>
          <w14:ligatures w14:val="none"/>
        </w:rPr>
        <w:t>:</w:t>
      </w:r>
    </w:p>
    <w:p w14:paraId="3D26B7BE" w14:textId="77777777" w:rsidR="007649AC" w:rsidRPr="007649AC" w:rsidRDefault="007649AC" w:rsidP="007649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it-IT"/>
          <w14:ligatures w14:val="none"/>
        </w:rPr>
      </w:pPr>
      <w:r w:rsidRPr="007649AC">
        <w:rPr>
          <w:rFonts w:ascii="Segoe UI" w:eastAsia="Times New Roman" w:hAnsi="Segoe UI" w:cs="Segoe UI"/>
          <w:color w:val="374151"/>
          <w:kern w:val="0"/>
          <w:sz w:val="24"/>
          <w:szCs w:val="24"/>
          <w:lang w:val="en-US" w:eastAsia="it-IT"/>
          <w14:ligatures w14:val="none"/>
        </w:rPr>
        <w:t>Events occur randomly and independently of each other.</w:t>
      </w:r>
    </w:p>
    <w:p w14:paraId="1163BD4F" w14:textId="77777777" w:rsidR="007649AC" w:rsidRPr="007649AC" w:rsidRDefault="007649AC" w:rsidP="007649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it-IT"/>
          <w14:ligatures w14:val="none"/>
        </w:rPr>
      </w:pPr>
      <w:r w:rsidRPr="007649AC">
        <w:rPr>
          <w:rFonts w:ascii="Segoe UI" w:eastAsia="Times New Roman" w:hAnsi="Segoe UI" w:cs="Segoe UI"/>
          <w:color w:val="374151"/>
          <w:kern w:val="0"/>
          <w:sz w:val="24"/>
          <w:szCs w:val="24"/>
          <w:lang w:val="en-US" w:eastAsia="it-IT"/>
          <w14:ligatures w14:val="none"/>
        </w:rPr>
        <w:t>The probability of more than one event occurring in an infinitesimally small interval is negligible.</w:t>
      </w:r>
    </w:p>
    <w:p w14:paraId="3A623C8B" w14:textId="77777777" w:rsidR="007649AC" w:rsidRPr="007649AC" w:rsidRDefault="007649AC" w:rsidP="007649A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val="en-US" w:eastAsia="it-IT"/>
          <w14:ligatures w14:val="none"/>
        </w:rPr>
      </w:pPr>
      <w:r w:rsidRPr="007649AC">
        <w:rPr>
          <w:rFonts w:ascii="Segoe UI" w:eastAsia="Times New Roman" w:hAnsi="Segoe UI" w:cs="Segoe UI"/>
          <w:color w:val="374151"/>
          <w:kern w:val="0"/>
          <w:sz w:val="24"/>
          <w:szCs w:val="24"/>
          <w:lang w:val="en-US" w:eastAsia="it-IT"/>
          <w14:ligatures w14:val="none"/>
        </w:rPr>
        <w:t>The average rate of events occurring is constant.</w:t>
      </w:r>
    </w:p>
    <w:p w14:paraId="65B966DA" w14:textId="77777777" w:rsidR="007649AC" w:rsidRPr="007649AC" w:rsidRDefault="007649AC" w:rsidP="007649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eastAsia="it-IT"/>
          <w14:ligatures w14:val="none"/>
        </w:rPr>
      </w:pPr>
      <w:r w:rsidRPr="007649AC">
        <w:rPr>
          <w:rFonts w:ascii="Segoe UI" w:eastAsia="Times New Roman" w:hAnsi="Segoe UI" w:cs="Segoe UI"/>
          <w:color w:val="374151"/>
          <w:kern w:val="0"/>
          <w:sz w:val="24"/>
          <w:szCs w:val="24"/>
          <w:lang w:val="en-US" w:eastAsia="it-IT"/>
          <w14:ligatures w14:val="none"/>
        </w:rPr>
        <w:t>The Poisson distribution is closely related to the Poisson point process, where the distribution represents the number of events occurring in a fixed interval of time or space. The Poisson distribution has a probability mass function that describes the probability of observing a specific number of events in a given interval.</w:t>
      </w:r>
    </w:p>
    <w:p w14:paraId="14ABA88B" w14:textId="77777777" w:rsidR="007649AC" w:rsidRPr="007649AC" w:rsidRDefault="007649AC" w:rsidP="007649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eastAsia="it-IT"/>
          <w14:ligatures w14:val="none"/>
        </w:rPr>
      </w:pPr>
      <w:r w:rsidRPr="007649AC">
        <w:rPr>
          <w:rFonts w:ascii="Segoe UI" w:eastAsia="Times New Roman" w:hAnsi="Segoe UI" w:cs="Segoe UI"/>
          <w:color w:val="374151"/>
          <w:kern w:val="0"/>
          <w:sz w:val="24"/>
          <w:szCs w:val="24"/>
          <w:lang w:val="en-US" w:eastAsia="it-IT"/>
          <w14:ligatures w14:val="none"/>
        </w:rPr>
        <w:t xml:space="preserve">In the exercise you described, there are analogies with the Poisson point process. You're simulating attacks on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M</w:t>
      </w:r>
      <w:r w:rsidRPr="007649AC">
        <w:rPr>
          <w:rFonts w:ascii="Segoe UI" w:eastAsia="Times New Roman" w:hAnsi="Segoe UI" w:cs="Segoe UI"/>
          <w:color w:val="374151"/>
          <w:kern w:val="0"/>
          <w:sz w:val="24"/>
          <w:szCs w:val="24"/>
          <w:lang w:val="en-US" w:eastAsia="it-IT"/>
          <w14:ligatures w14:val="none"/>
        </w:rPr>
        <w:t xml:space="preserve"> servers over a period of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T</w:t>
      </w:r>
      <w:r w:rsidRPr="007649AC">
        <w:rPr>
          <w:rFonts w:ascii="Segoe UI" w:eastAsia="Times New Roman" w:hAnsi="Segoe UI" w:cs="Segoe UI"/>
          <w:color w:val="374151"/>
          <w:kern w:val="0"/>
          <w:sz w:val="24"/>
          <w:szCs w:val="24"/>
          <w:lang w:val="en-US" w:eastAsia="it-IT"/>
          <w14:ligatures w14:val="none"/>
        </w:rPr>
        <w:t xml:space="preserve"> years, subdividing the time into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N</w:t>
      </w:r>
      <w:r w:rsidRPr="007649AC">
        <w:rPr>
          <w:rFonts w:ascii="Segoe UI" w:eastAsia="Times New Roman" w:hAnsi="Segoe UI" w:cs="Segoe UI"/>
          <w:color w:val="374151"/>
          <w:kern w:val="0"/>
          <w:sz w:val="24"/>
          <w:szCs w:val="24"/>
          <w:lang w:val="en-US" w:eastAsia="it-IT"/>
          <w14:ligatures w14:val="none"/>
        </w:rPr>
        <w:t xml:space="preserve"> subintervals, and modeling the probability of attacks occurring in each subinterval.</w:t>
      </w:r>
    </w:p>
    <w:p w14:paraId="186D8CD4" w14:textId="77777777" w:rsidR="007649AC" w:rsidRPr="007649AC" w:rsidRDefault="007649AC" w:rsidP="007649A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val="en-US" w:eastAsia="it-IT"/>
          <w14:ligatures w14:val="none"/>
        </w:rPr>
      </w:pPr>
      <w:r w:rsidRPr="007649AC">
        <w:rPr>
          <w:rFonts w:ascii="Segoe UI" w:eastAsia="Times New Roman" w:hAnsi="Segoe UI" w:cs="Segoe UI"/>
          <w:color w:val="374151"/>
          <w:kern w:val="0"/>
          <w:sz w:val="24"/>
          <w:szCs w:val="24"/>
          <w:lang w:val="en-US" w:eastAsia="it-IT"/>
          <w14:ligatures w14:val="none"/>
        </w:rPr>
        <w:t xml:space="preserve">As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N</w:t>
      </w:r>
      <w:r w:rsidRPr="007649AC">
        <w:rPr>
          <w:rFonts w:ascii="Segoe UI" w:eastAsia="Times New Roman" w:hAnsi="Segoe UI" w:cs="Segoe UI"/>
          <w:color w:val="374151"/>
          <w:kern w:val="0"/>
          <w:sz w:val="24"/>
          <w:szCs w:val="24"/>
          <w:lang w:val="en-US" w:eastAsia="it-IT"/>
          <w14:ligatures w14:val="none"/>
        </w:rPr>
        <w:t xml:space="preserve"> and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M</w:t>
      </w:r>
      <w:r w:rsidRPr="007649AC">
        <w:rPr>
          <w:rFonts w:ascii="Segoe UI" w:eastAsia="Times New Roman" w:hAnsi="Segoe UI" w:cs="Segoe UI"/>
          <w:color w:val="374151"/>
          <w:kern w:val="0"/>
          <w:sz w:val="24"/>
          <w:szCs w:val="24"/>
          <w:lang w:val="en-US" w:eastAsia="it-IT"/>
          <w14:ligatures w14:val="none"/>
        </w:rPr>
        <w:t xml:space="preserve"> become sufficiently large, the distribution of the number of attacks at the end of the period is expected to approach a Poisson distribution if the attacks are rare and randomly distributed. In the exercise, the number of attacks in each subinterval follows a binomial distribution with parameters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M</w:t>
      </w:r>
      <w:r w:rsidRPr="007649AC">
        <w:rPr>
          <w:rFonts w:ascii="Segoe UI" w:eastAsia="Times New Roman" w:hAnsi="Segoe UI" w:cs="Segoe UI"/>
          <w:color w:val="374151"/>
          <w:kern w:val="0"/>
          <w:sz w:val="24"/>
          <w:szCs w:val="24"/>
          <w:lang w:val="en-US" w:eastAsia="it-IT"/>
          <w14:ligatures w14:val="none"/>
        </w:rPr>
        <w:t xml:space="preserve"> (number of trials, servers) and </w:t>
      </w:r>
      <w:r w:rsidRPr="007649AC">
        <w:rPr>
          <w:rFonts w:ascii="Courier New" w:eastAsia="Times New Roman" w:hAnsi="Courier New" w:cs="Courier New"/>
          <w:b/>
          <w:bCs/>
          <w:color w:val="374151"/>
          <w:kern w:val="0"/>
          <w:sz w:val="21"/>
          <w:szCs w:val="21"/>
          <w:bdr w:val="single" w:sz="2" w:space="0" w:color="D9D9E3" w:frame="1"/>
          <w:lang w:eastAsia="it-IT"/>
          <w14:ligatures w14:val="none"/>
        </w:rPr>
        <w:t>λ</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 xml:space="preserve"> T/N</w:t>
      </w:r>
      <w:r w:rsidRPr="007649AC">
        <w:rPr>
          <w:rFonts w:ascii="Segoe UI" w:eastAsia="Times New Roman" w:hAnsi="Segoe UI" w:cs="Segoe UI"/>
          <w:color w:val="374151"/>
          <w:kern w:val="0"/>
          <w:sz w:val="24"/>
          <w:szCs w:val="24"/>
          <w:lang w:val="en-US" w:eastAsia="it-IT"/>
          <w14:ligatures w14:val="none"/>
        </w:rPr>
        <w:t xml:space="preserve"> (probability of success, attack probability per subinterval). If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M</w:t>
      </w:r>
      <w:r w:rsidRPr="007649AC">
        <w:rPr>
          <w:rFonts w:ascii="Segoe UI" w:eastAsia="Times New Roman" w:hAnsi="Segoe UI" w:cs="Segoe UI"/>
          <w:color w:val="374151"/>
          <w:kern w:val="0"/>
          <w:sz w:val="24"/>
          <w:szCs w:val="24"/>
          <w:lang w:val="en-US" w:eastAsia="it-IT"/>
          <w14:ligatures w14:val="none"/>
        </w:rPr>
        <w:t xml:space="preserve"> is sufficiently large and </w:t>
      </w:r>
      <w:r w:rsidRPr="007649AC">
        <w:rPr>
          <w:rFonts w:ascii="Courier New" w:eastAsia="Times New Roman" w:hAnsi="Courier New" w:cs="Courier New"/>
          <w:b/>
          <w:bCs/>
          <w:color w:val="374151"/>
          <w:kern w:val="0"/>
          <w:sz w:val="21"/>
          <w:szCs w:val="21"/>
          <w:bdr w:val="single" w:sz="2" w:space="0" w:color="D9D9E3" w:frame="1"/>
          <w:lang w:eastAsia="it-IT"/>
          <w14:ligatures w14:val="none"/>
        </w:rPr>
        <w:t>λ</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 xml:space="preserve"> T/N</w:t>
      </w:r>
      <w:r w:rsidRPr="007649AC">
        <w:rPr>
          <w:rFonts w:ascii="Segoe UI" w:eastAsia="Times New Roman" w:hAnsi="Segoe UI" w:cs="Segoe UI"/>
          <w:color w:val="374151"/>
          <w:kern w:val="0"/>
          <w:sz w:val="24"/>
          <w:szCs w:val="24"/>
          <w:lang w:val="en-US" w:eastAsia="it-IT"/>
          <w14:ligatures w14:val="none"/>
        </w:rPr>
        <w:t xml:space="preserve"> is sufficiently small, this binomial distribution can approximate a Poisson distribution.</w:t>
      </w:r>
    </w:p>
    <w:p w14:paraId="3DC05A90" w14:textId="77777777" w:rsidR="007649AC" w:rsidRPr="007649AC" w:rsidRDefault="007649AC" w:rsidP="007649A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val="en-US" w:eastAsia="it-IT"/>
          <w14:ligatures w14:val="none"/>
        </w:rPr>
      </w:pPr>
      <w:r w:rsidRPr="007649AC">
        <w:rPr>
          <w:rFonts w:ascii="Segoe UI" w:eastAsia="Times New Roman" w:hAnsi="Segoe UI" w:cs="Segoe UI"/>
          <w:color w:val="374151"/>
          <w:kern w:val="0"/>
          <w:sz w:val="24"/>
          <w:szCs w:val="24"/>
          <w:lang w:val="en-US" w:eastAsia="it-IT"/>
          <w14:ligatures w14:val="none"/>
        </w:rPr>
        <w:t xml:space="preserve">To verify whether your distributions come close to the theoretical asymptotic distribution (Poisson), you can compare the simulated distribution to a Poisson distribution with a matching average rate (lambda). As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N</w:t>
      </w:r>
      <w:r w:rsidRPr="007649AC">
        <w:rPr>
          <w:rFonts w:ascii="Segoe UI" w:eastAsia="Times New Roman" w:hAnsi="Segoe UI" w:cs="Segoe UI"/>
          <w:color w:val="374151"/>
          <w:kern w:val="0"/>
          <w:sz w:val="24"/>
          <w:szCs w:val="24"/>
          <w:lang w:val="en-US" w:eastAsia="it-IT"/>
          <w14:ligatures w14:val="none"/>
        </w:rPr>
        <w:t xml:space="preserve"> and </w:t>
      </w:r>
      <w:r w:rsidRPr="007649AC">
        <w:rPr>
          <w:rFonts w:ascii="Ubuntu Mono" w:eastAsia="Times New Roman" w:hAnsi="Ubuntu Mono" w:cs="Courier New"/>
          <w:b/>
          <w:bCs/>
          <w:color w:val="374151"/>
          <w:kern w:val="0"/>
          <w:sz w:val="21"/>
          <w:szCs w:val="21"/>
          <w:bdr w:val="single" w:sz="2" w:space="0" w:color="D9D9E3" w:frame="1"/>
          <w:lang w:val="en-US" w:eastAsia="it-IT"/>
          <w14:ligatures w14:val="none"/>
        </w:rPr>
        <w:t>M</w:t>
      </w:r>
      <w:r w:rsidRPr="007649AC">
        <w:rPr>
          <w:rFonts w:ascii="Segoe UI" w:eastAsia="Times New Roman" w:hAnsi="Segoe UI" w:cs="Segoe UI"/>
          <w:color w:val="374151"/>
          <w:kern w:val="0"/>
          <w:sz w:val="24"/>
          <w:szCs w:val="24"/>
          <w:lang w:val="en-US" w:eastAsia="it-IT"/>
          <w14:ligatures w14:val="none"/>
        </w:rPr>
        <w:t xml:space="preserve"> become larger, the simulated distribution should converge to the Poisson distribution, demonstrating the analogy between your exercise and the Poisson point process. You can use statistical tests and visual comparisons to assess the closeness of fit between the simulated and theoretical distributions.</w:t>
      </w:r>
    </w:p>
    <w:p w14:paraId="1369224B" w14:textId="77777777" w:rsidR="007649AC" w:rsidRPr="006429CE" w:rsidRDefault="007649AC">
      <w:pPr>
        <w:rPr>
          <w:color w:val="FF0000"/>
          <w:lang w:val="en-US"/>
        </w:rPr>
      </w:pPr>
    </w:p>
    <w:sectPr w:rsidR="007649AC" w:rsidRPr="006429C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DC3"/>
    <w:multiLevelType w:val="multilevel"/>
    <w:tmpl w:val="85A6B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89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45"/>
    <w:rsid w:val="00014270"/>
    <w:rsid w:val="00327DD6"/>
    <w:rsid w:val="006429CE"/>
    <w:rsid w:val="007649AC"/>
    <w:rsid w:val="008764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F988"/>
  <w15:chartTrackingRefBased/>
  <w15:docId w15:val="{FDCB4E26-7CD0-426B-84D9-D0ABBEA3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649AC"/>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diceHTML">
    <w:name w:val="HTML Code"/>
    <w:basedOn w:val="Carpredefinitoparagrafo"/>
    <w:uiPriority w:val="99"/>
    <w:semiHidden/>
    <w:unhideWhenUsed/>
    <w:rsid w:val="00764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979">
      <w:bodyDiv w:val="1"/>
      <w:marLeft w:val="0"/>
      <w:marRight w:val="0"/>
      <w:marTop w:val="0"/>
      <w:marBottom w:val="0"/>
      <w:divBdr>
        <w:top w:val="none" w:sz="0" w:space="0" w:color="auto"/>
        <w:left w:val="none" w:sz="0" w:space="0" w:color="auto"/>
        <w:bottom w:val="none" w:sz="0" w:space="0" w:color="auto"/>
        <w:right w:val="none" w:sz="0" w:space="0" w:color="auto"/>
      </w:divBdr>
    </w:div>
    <w:div w:id="177655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4</cp:revision>
  <dcterms:created xsi:type="dcterms:W3CDTF">2023-11-08T22:15:00Z</dcterms:created>
  <dcterms:modified xsi:type="dcterms:W3CDTF">2023-11-08T22:18:00Z</dcterms:modified>
</cp:coreProperties>
</file>