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7F272" w14:textId="77777777" w:rsidR="00C06A94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2A20FD43" wp14:editId="4EA0B9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4180" cy="746125"/>
            <wp:effectExtent l="0" t="0" r="0" b="0"/>
            <wp:wrapSquare wrapText="largest"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CEB89" w14:textId="77777777" w:rsidR="00C06A94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Вельмишановні колеги!</w:t>
      </w:r>
    </w:p>
    <w:p w14:paraId="2144C4CF" w14:textId="77777777" w:rsidR="00C06A94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Організатори запрошують Вас взяти участь у роботі </w:t>
      </w:r>
      <w:r>
        <w:rPr>
          <w:b/>
          <w:bCs/>
          <w:sz w:val="28"/>
          <w:szCs w:val="28"/>
        </w:rPr>
        <w:t>Міжнародної наукової конференції «Механіка: сучасність і перспективи»,</w:t>
      </w:r>
    </w:p>
    <w:p w14:paraId="663EEB19" w14:textId="77777777" w:rsidR="00C06A94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Конференція відбуватиметься в Інституті механіки ім. </w:t>
      </w:r>
      <w:proofErr w:type="spellStart"/>
      <w:r>
        <w:rPr>
          <w:sz w:val="28"/>
          <w:szCs w:val="28"/>
        </w:rPr>
        <w:t>С.П</w:t>
      </w:r>
      <w:proofErr w:type="spellEnd"/>
      <w:r>
        <w:rPr>
          <w:sz w:val="28"/>
          <w:szCs w:val="28"/>
        </w:rPr>
        <w:t xml:space="preserve"> Тимошенка НАН України</w:t>
      </w:r>
    </w:p>
    <w:p w14:paraId="16CE1D3D" w14:textId="28F6B7F6" w:rsidR="00C06A94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7–11 жовтня 2024 р.</w:t>
      </w:r>
    </w:p>
    <w:p w14:paraId="7C446A00" w14:textId="77777777" w:rsidR="00C06A94" w:rsidRDefault="00C06A94">
      <w:pPr>
        <w:jc w:val="center"/>
        <w:rPr>
          <w:sz w:val="28"/>
          <w:szCs w:val="28"/>
        </w:rPr>
      </w:pPr>
    </w:p>
    <w:p w14:paraId="67A36EB8" w14:textId="77777777" w:rsidR="00C06A94" w:rsidRDefault="00000000">
      <w:pPr>
        <w:rPr>
          <w:sz w:val="28"/>
          <w:szCs w:val="28"/>
        </w:rPr>
      </w:pPr>
      <w:r>
        <w:rPr>
          <w:sz w:val="28"/>
          <w:szCs w:val="28"/>
        </w:rPr>
        <w:t>На конференції передбачаються доповіді з таких напрямків:</w:t>
      </w:r>
    </w:p>
    <w:p w14:paraId="03DB7844" w14:textId="77777777" w:rsidR="00C06A94" w:rsidRDefault="00C06A94">
      <w:pPr>
        <w:rPr>
          <w:sz w:val="28"/>
          <w:szCs w:val="28"/>
        </w:rPr>
      </w:pPr>
    </w:p>
    <w:p w14:paraId="15A18001" w14:textId="77777777" w:rsidR="00C06A94" w:rsidRDefault="00000000">
      <w:pPr>
        <w:numPr>
          <w:ilvl w:val="0"/>
          <w:numId w:val="1"/>
        </w:numPr>
        <w:tabs>
          <w:tab w:val="clear" w:pos="720"/>
          <w:tab w:val="left" w:pos="619"/>
        </w:tabs>
        <w:ind w:left="340" w:hanging="340"/>
        <w:rPr>
          <w:sz w:val="28"/>
          <w:szCs w:val="28"/>
        </w:rPr>
      </w:pPr>
      <w:r>
        <w:rPr>
          <w:sz w:val="28"/>
          <w:szCs w:val="28"/>
        </w:rPr>
        <w:t>Механіка композитних та неоднорідних середовищ</w:t>
      </w:r>
    </w:p>
    <w:p w14:paraId="6FB85BC9" w14:textId="77777777" w:rsidR="00C06A94" w:rsidRDefault="00000000">
      <w:pPr>
        <w:numPr>
          <w:ilvl w:val="0"/>
          <w:numId w:val="1"/>
        </w:numPr>
        <w:tabs>
          <w:tab w:val="clear" w:pos="720"/>
          <w:tab w:val="left" w:pos="619"/>
        </w:tabs>
        <w:ind w:left="340" w:hanging="340"/>
        <w:rPr>
          <w:sz w:val="28"/>
          <w:szCs w:val="28"/>
        </w:rPr>
      </w:pPr>
      <w:r>
        <w:rPr>
          <w:sz w:val="28"/>
          <w:szCs w:val="28"/>
        </w:rPr>
        <w:t>Механіка оболонкових систем</w:t>
      </w:r>
    </w:p>
    <w:p w14:paraId="0EA61B6B" w14:textId="77777777" w:rsidR="00C06A94" w:rsidRDefault="00000000">
      <w:pPr>
        <w:numPr>
          <w:ilvl w:val="0"/>
          <w:numId w:val="1"/>
        </w:numPr>
        <w:tabs>
          <w:tab w:val="clear" w:pos="720"/>
          <w:tab w:val="left" w:pos="619"/>
        </w:tabs>
        <w:ind w:left="340" w:hanging="340"/>
        <w:rPr>
          <w:sz w:val="28"/>
          <w:szCs w:val="28"/>
        </w:rPr>
      </w:pPr>
      <w:r>
        <w:rPr>
          <w:sz w:val="28"/>
          <w:szCs w:val="28"/>
        </w:rPr>
        <w:t>Механіка зв'язних полів у матеріалах та елементах конструкцій</w:t>
      </w:r>
    </w:p>
    <w:p w14:paraId="157692D8" w14:textId="77777777" w:rsidR="00C06A94" w:rsidRDefault="00000000">
      <w:pPr>
        <w:numPr>
          <w:ilvl w:val="0"/>
          <w:numId w:val="1"/>
        </w:numPr>
        <w:tabs>
          <w:tab w:val="clear" w:pos="720"/>
          <w:tab w:val="left" w:pos="619"/>
        </w:tabs>
        <w:ind w:left="340" w:hanging="340"/>
        <w:rPr>
          <w:sz w:val="28"/>
          <w:szCs w:val="28"/>
        </w:rPr>
      </w:pPr>
      <w:r>
        <w:rPr>
          <w:sz w:val="28"/>
          <w:szCs w:val="28"/>
        </w:rPr>
        <w:t>Механіка руйнування та втома</w:t>
      </w:r>
    </w:p>
    <w:p w14:paraId="00EC1A13" w14:textId="77777777" w:rsidR="00C06A94" w:rsidRDefault="00000000">
      <w:pPr>
        <w:numPr>
          <w:ilvl w:val="0"/>
          <w:numId w:val="1"/>
        </w:numPr>
        <w:tabs>
          <w:tab w:val="clear" w:pos="720"/>
          <w:tab w:val="left" w:pos="619"/>
        </w:tabs>
        <w:ind w:left="340" w:hanging="340"/>
        <w:rPr>
          <w:sz w:val="28"/>
          <w:szCs w:val="28"/>
        </w:rPr>
      </w:pPr>
      <w:r>
        <w:rPr>
          <w:sz w:val="28"/>
          <w:szCs w:val="28"/>
        </w:rPr>
        <w:t>Динаміка та стійкість руху механічних систем</w:t>
      </w:r>
    </w:p>
    <w:p w14:paraId="7CB107D1" w14:textId="77777777" w:rsidR="00C06A94" w:rsidRDefault="00C06A94">
      <w:pPr>
        <w:tabs>
          <w:tab w:val="left" w:pos="619"/>
        </w:tabs>
        <w:ind w:left="340" w:hanging="340"/>
        <w:rPr>
          <w:sz w:val="28"/>
          <w:szCs w:val="28"/>
        </w:rPr>
      </w:pPr>
    </w:p>
    <w:p w14:paraId="2E85D09E" w14:textId="77777777" w:rsidR="00C06A94" w:rsidRDefault="00C06A94">
      <w:pPr>
        <w:tabs>
          <w:tab w:val="left" w:pos="619"/>
        </w:tabs>
        <w:ind w:left="340" w:hanging="340"/>
        <w:rPr>
          <w:sz w:val="28"/>
          <w:szCs w:val="28"/>
        </w:rPr>
      </w:pPr>
    </w:p>
    <w:p w14:paraId="5EA10DCC" w14:textId="77777777" w:rsidR="00C06A9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участі у роботі конференції необхідно:</w:t>
      </w:r>
    </w:p>
    <w:p w14:paraId="639B2120" w14:textId="77777777" w:rsidR="00C06A94" w:rsidRDefault="00C06A94">
      <w:pPr>
        <w:rPr>
          <w:sz w:val="28"/>
          <w:szCs w:val="28"/>
        </w:rPr>
      </w:pPr>
    </w:p>
    <w:p w14:paraId="5152B68B" w14:textId="77777777" w:rsidR="00C06A94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До 1 вересня 2024 р. надіслати на адресу Оргкомітету оформлені згідно з вимогами матеріали доповіді та заповнені реєстраційні форми на кожного учасника.</w:t>
      </w:r>
    </w:p>
    <w:p w14:paraId="6D31DE3E" w14:textId="77777777" w:rsidR="00C06A94" w:rsidRDefault="00C06A94">
      <w:pPr>
        <w:jc w:val="both"/>
        <w:rPr>
          <w:sz w:val="28"/>
          <w:szCs w:val="28"/>
        </w:rPr>
      </w:pPr>
    </w:p>
    <w:p w14:paraId="2D27D202" w14:textId="77777777" w:rsidR="00C06A94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Участь у конференції </w:t>
      </w:r>
      <w:r>
        <w:rPr>
          <w:i/>
          <w:iCs/>
          <w:sz w:val="28"/>
          <w:szCs w:val="28"/>
        </w:rPr>
        <w:t>безкоштовна</w:t>
      </w:r>
      <w:r>
        <w:rPr>
          <w:sz w:val="28"/>
          <w:szCs w:val="28"/>
        </w:rPr>
        <w:t xml:space="preserve">. </w:t>
      </w:r>
    </w:p>
    <w:p w14:paraId="6BB05657" w14:textId="77777777" w:rsidR="00C06A94" w:rsidRDefault="00C06A94">
      <w:pPr>
        <w:jc w:val="both"/>
        <w:rPr>
          <w:sz w:val="28"/>
          <w:szCs w:val="28"/>
        </w:rPr>
      </w:pPr>
    </w:p>
    <w:p w14:paraId="66ED299C" w14:textId="77777777" w:rsidR="00C06A94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Матеріали конференції буде опубліковано на сайті Інституту механіки ім. </w:t>
      </w:r>
      <w:proofErr w:type="spellStart"/>
      <w:r>
        <w:rPr>
          <w:sz w:val="28"/>
          <w:szCs w:val="28"/>
        </w:rPr>
        <w:t>С.П</w:t>
      </w:r>
      <w:proofErr w:type="spellEnd"/>
      <w:r>
        <w:rPr>
          <w:sz w:val="28"/>
          <w:szCs w:val="28"/>
        </w:rPr>
        <w:t xml:space="preserve">. Тимошенка. Кожен учасник, який виступить із доповіддю, отримає сертифікат із зазначенням загальної кількості академічних годин: 12 год (0,4 </w:t>
      </w:r>
      <w:proofErr w:type="spellStart"/>
      <w:r>
        <w:rPr>
          <w:sz w:val="28"/>
          <w:szCs w:val="28"/>
        </w:rPr>
        <w:t>кредита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ECTS</w:t>
      </w:r>
      <w:proofErr w:type="spellEnd"/>
      <w:r>
        <w:rPr>
          <w:sz w:val="28"/>
          <w:szCs w:val="28"/>
        </w:rPr>
        <w:t>).</w:t>
      </w:r>
    </w:p>
    <w:p w14:paraId="336235FE" w14:textId="77777777" w:rsidR="00C06A94" w:rsidRDefault="00C06A94">
      <w:pPr>
        <w:jc w:val="both"/>
        <w:rPr>
          <w:sz w:val="28"/>
          <w:szCs w:val="28"/>
        </w:rPr>
      </w:pPr>
    </w:p>
    <w:p w14:paraId="59BE0F76" w14:textId="77777777" w:rsidR="00C06A94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Вимоги до оформлення матеріалів доповіді:</w:t>
      </w:r>
    </w:p>
    <w:p w14:paraId="6B6418ED" w14:textId="508CB3FB" w:rsidR="00C06A94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Текст доповіді обсягом 1</w:t>
      </w:r>
      <w:r w:rsidR="00FE4415">
        <w:rPr>
          <w:sz w:val="28"/>
          <w:szCs w:val="28"/>
        </w:rPr>
        <w:t>–</w:t>
      </w:r>
      <w:r>
        <w:rPr>
          <w:sz w:val="28"/>
          <w:szCs w:val="28"/>
        </w:rPr>
        <w:t xml:space="preserve">3 повністю заповнених сторінки слід підготувати у вигляді </w:t>
      </w:r>
      <w:proofErr w:type="spellStart"/>
      <w:r>
        <w:rPr>
          <w:sz w:val="28"/>
          <w:szCs w:val="28"/>
        </w:rPr>
        <w:t>файла</w:t>
      </w:r>
      <w:proofErr w:type="spellEnd"/>
      <w:r>
        <w:rPr>
          <w:sz w:val="28"/>
          <w:szCs w:val="28"/>
        </w:rPr>
        <w:t xml:space="preserve"> формату </w:t>
      </w:r>
      <w:proofErr w:type="spellStart"/>
      <w:r>
        <w:rPr>
          <w:b/>
          <w:bCs/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 за розміщеними на сторінці конференції шаблонами.</w:t>
      </w:r>
    </w:p>
    <w:p w14:paraId="7A1D2DFC" w14:textId="77777777" w:rsidR="00C06A94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Анкети та тексти доповідей, які стосуються напрямків розвитку </w:t>
      </w:r>
      <w:r>
        <w:rPr>
          <w:sz w:val="28"/>
          <w:szCs w:val="28"/>
        </w:rPr>
        <w:t xml:space="preserve">механіки (1–5), просимо надсилати за </w:t>
      </w:r>
      <w:proofErr w:type="spellStart"/>
      <w:r>
        <w:rPr>
          <w:sz w:val="28"/>
          <w:szCs w:val="28"/>
        </w:rPr>
        <w:t>адресою</w:t>
      </w:r>
      <w:proofErr w:type="spellEnd"/>
      <w:r>
        <w:rPr>
          <w:sz w:val="28"/>
          <w:szCs w:val="28"/>
        </w:rPr>
        <w:t xml:space="preserve"> </w:t>
      </w:r>
      <w:hyperlink r:id="rId6">
        <w:r>
          <w:rPr>
            <w:rStyle w:val="Hyperlink"/>
            <w:sz w:val="28"/>
            <w:szCs w:val="28"/>
          </w:rPr>
          <w:t>conference@inmech.kyiv.ua</w:t>
        </w:r>
      </w:hyperlink>
      <w:r>
        <w:rPr>
          <w:sz w:val="28"/>
          <w:szCs w:val="28"/>
        </w:rPr>
        <w:t>.</w:t>
      </w:r>
    </w:p>
    <w:p w14:paraId="4C7A2058" w14:textId="77777777" w:rsidR="00C06A94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До розгляду буде прийматися не більше 2-х доповідей одного учасника.</w:t>
      </w:r>
    </w:p>
    <w:p w14:paraId="0437BD4B" w14:textId="77777777" w:rsidR="00C06A94" w:rsidRDefault="00C06A94">
      <w:pPr>
        <w:jc w:val="both"/>
        <w:rPr>
          <w:sz w:val="28"/>
          <w:szCs w:val="28"/>
        </w:rPr>
      </w:pPr>
    </w:p>
    <w:p w14:paraId="66CF995F" w14:textId="77777777" w:rsidR="00150B57" w:rsidRDefault="00000000" w:rsidP="00150B57">
      <w:pPr>
        <w:jc w:val="both"/>
        <w:rPr>
          <w:rFonts w:asciiTheme="minorHAnsi" w:hAnsiTheme="minorHAnsi"/>
          <w:sz w:val="28"/>
          <w:szCs w:val="28"/>
          <w:lang w:val="en-US"/>
        </w:rPr>
      </w:pPr>
      <w:r>
        <w:rPr>
          <w:sz w:val="28"/>
          <w:szCs w:val="28"/>
        </w:rPr>
        <w:t xml:space="preserve">Додаткова інформація, електронна версія реєстраційної форми, а також зразки оформлення матеріалів доповіді розміщено на </w:t>
      </w:r>
      <w:proofErr w:type="spellStart"/>
      <w:r>
        <w:rPr>
          <w:sz w:val="28"/>
          <w:szCs w:val="28"/>
        </w:rPr>
        <w:t>вебсторінці</w:t>
      </w:r>
      <w:proofErr w:type="spellEnd"/>
      <w:r>
        <w:rPr>
          <w:sz w:val="28"/>
          <w:szCs w:val="28"/>
        </w:rPr>
        <w:t xml:space="preserve"> конференції за </w:t>
      </w:r>
      <w:proofErr w:type="spellStart"/>
      <w:r>
        <w:rPr>
          <w:sz w:val="28"/>
          <w:szCs w:val="28"/>
        </w:rPr>
        <w:t>адресою</w:t>
      </w:r>
      <w:proofErr w:type="spellEnd"/>
      <w:r>
        <w:rPr>
          <w:sz w:val="28"/>
          <w:szCs w:val="28"/>
        </w:rPr>
        <w:t>:</w:t>
      </w:r>
    </w:p>
    <w:p w14:paraId="69659A3E" w14:textId="57EE2A0A" w:rsidR="00C06A94" w:rsidRDefault="00000000" w:rsidP="00150B57">
      <w:pPr>
        <w:jc w:val="both"/>
        <w:rPr>
          <w:sz w:val="28"/>
          <w:szCs w:val="28"/>
        </w:rPr>
      </w:pPr>
      <w:hyperlink r:id="rId7">
        <w:r>
          <w:rPr>
            <w:rStyle w:val="Hyperlink"/>
            <w:sz w:val="28"/>
            <w:szCs w:val="28"/>
          </w:rPr>
          <w:t>https://inmech.kyiv.ua/l/ua/conferences/</w:t>
        </w:r>
      </w:hyperlink>
      <w:r>
        <w:rPr>
          <w:sz w:val="28"/>
          <w:szCs w:val="28"/>
        </w:rPr>
        <w:t xml:space="preserve"> </w:t>
      </w:r>
    </w:p>
    <w:p w14:paraId="79DB3EF8" w14:textId="77777777" w:rsidR="00C06A94" w:rsidRDefault="00C06A94">
      <w:pPr>
        <w:jc w:val="both"/>
        <w:rPr>
          <w:sz w:val="28"/>
          <w:szCs w:val="28"/>
        </w:rPr>
      </w:pPr>
    </w:p>
    <w:p w14:paraId="6B0BB95C" w14:textId="77777777" w:rsidR="00C06A94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Співголови оргкомітету:</w:t>
      </w:r>
    </w:p>
    <w:p w14:paraId="3BD2F5A2" w14:textId="2CEB9E6E" w:rsidR="00C06A94" w:rsidRPr="00FE4415" w:rsidRDefault="00FE4415">
      <w:pPr>
        <w:jc w:val="both"/>
        <w:rPr>
          <w:rFonts w:asciiTheme="minorHAnsi" w:hAnsiTheme="minorHAnsi"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</w:rPr>
        <w:t>В.Л</w:t>
      </w:r>
      <w:proofErr w:type="spellEnd"/>
      <w:r>
        <w:rPr>
          <w:i/>
          <w:iCs/>
          <w:sz w:val="28"/>
          <w:szCs w:val="28"/>
        </w:rPr>
        <w:t>. Богданов</w:t>
      </w:r>
      <w:r>
        <w:rPr>
          <w:rFonts w:asciiTheme="minorHAnsi" w:hAnsiTheme="minorHAnsi"/>
          <w:i/>
          <w:iCs/>
          <w:sz w:val="28"/>
          <w:szCs w:val="28"/>
          <w:lang w:val="en-US"/>
        </w:rPr>
        <w:t xml:space="preserve">, </w:t>
      </w:r>
      <w:proofErr w:type="spellStart"/>
      <w:r w:rsidR="00000000">
        <w:rPr>
          <w:i/>
          <w:iCs/>
          <w:sz w:val="28"/>
          <w:szCs w:val="28"/>
        </w:rPr>
        <w:t>В.М</w:t>
      </w:r>
      <w:proofErr w:type="spellEnd"/>
      <w:r w:rsidR="00000000">
        <w:rPr>
          <w:i/>
          <w:iCs/>
          <w:sz w:val="28"/>
          <w:szCs w:val="28"/>
        </w:rPr>
        <w:t>. Назаренко</w:t>
      </w:r>
    </w:p>
    <w:p w14:paraId="27262165" w14:textId="77777777" w:rsidR="00C06A94" w:rsidRDefault="00C06A94">
      <w:pPr>
        <w:jc w:val="both"/>
        <w:rPr>
          <w:i/>
          <w:iCs/>
        </w:rPr>
      </w:pPr>
    </w:p>
    <w:p w14:paraId="7CDBD57D" w14:textId="77777777" w:rsidR="00C06A94" w:rsidRPr="00A92164" w:rsidRDefault="00000000">
      <w:pPr>
        <w:jc w:val="both"/>
        <w:rPr>
          <w:sz w:val="28"/>
          <w:szCs w:val="28"/>
        </w:rPr>
      </w:pPr>
      <w:r w:rsidRPr="00A92164">
        <w:rPr>
          <w:sz w:val="28"/>
          <w:szCs w:val="28"/>
        </w:rPr>
        <w:t xml:space="preserve">Вчений секретар: </w:t>
      </w:r>
      <w:proofErr w:type="spellStart"/>
      <w:r w:rsidRPr="00A92164">
        <w:rPr>
          <w:i/>
          <w:iCs/>
          <w:sz w:val="28"/>
          <w:szCs w:val="28"/>
        </w:rPr>
        <w:t>Ю.О</w:t>
      </w:r>
      <w:proofErr w:type="spellEnd"/>
      <w:r w:rsidRPr="00A92164">
        <w:rPr>
          <w:i/>
          <w:iCs/>
          <w:sz w:val="28"/>
          <w:szCs w:val="28"/>
        </w:rPr>
        <w:t xml:space="preserve">. </w:t>
      </w:r>
      <w:proofErr w:type="spellStart"/>
      <w:r w:rsidRPr="00A92164">
        <w:rPr>
          <w:i/>
          <w:iCs/>
          <w:sz w:val="28"/>
          <w:szCs w:val="28"/>
        </w:rPr>
        <w:t>Чорноіван</w:t>
      </w:r>
      <w:proofErr w:type="spellEnd"/>
    </w:p>
    <w:p w14:paraId="189A0649" w14:textId="77777777" w:rsidR="00C06A94" w:rsidRDefault="00C06A94">
      <w:pPr>
        <w:jc w:val="both"/>
        <w:rPr>
          <w:sz w:val="26"/>
          <w:szCs w:val="26"/>
        </w:rPr>
      </w:pPr>
    </w:p>
    <w:p w14:paraId="67EFEB52" w14:textId="77777777" w:rsidR="00C06A94" w:rsidRPr="00A92164" w:rsidRDefault="00000000">
      <w:pPr>
        <w:jc w:val="both"/>
        <w:rPr>
          <w:sz w:val="28"/>
          <w:szCs w:val="28"/>
        </w:rPr>
      </w:pPr>
      <w:r w:rsidRPr="00A92164">
        <w:rPr>
          <w:sz w:val="28"/>
          <w:szCs w:val="28"/>
        </w:rPr>
        <w:t>Співголови напрямків конференції:</w:t>
      </w:r>
    </w:p>
    <w:p w14:paraId="40628022" w14:textId="162544F2" w:rsidR="00C06A94" w:rsidRDefault="00000000" w:rsidP="00A92164">
      <w:pPr>
        <w:jc w:val="both"/>
      </w:pPr>
      <w:r>
        <w:t>Механіка композитних та неоднорідних середовищ:</w:t>
      </w:r>
      <w:r w:rsidR="00A92164">
        <w:rPr>
          <w:rFonts w:asciiTheme="minorHAnsi" w:hAnsiTheme="minorHAnsi"/>
          <w:lang w:val="en-US"/>
        </w:rPr>
        <w:t xml:space="preserve"> </w:t>
      </w:r>
      <w:proofErr w:type="spellStart"/>
      <w:r w:rsidR="00FE4415">
        <w:rPr>
          <w:i/>
          <w:iCs/>
        </w:rPr>
        <w:t>Я.Я</w:t>
      </w:r>
      <w:proofErr w:type="spellEnd"/>
      <w:r w:rsidR="00FE4415">
        <w:rPr>
          <w:i/>
          <w:iCs/>
        </w:rPr>
        <w:t>.</w:t>
      </w:r>
      <w:r w:rsidR="00FE4415">
        <w:rPr>
          <w:rFonts w:asciiTheme="minorHAnsi" w:hAnsiTheme="minorHAnsi" w:hint="eastAsia"/>
          <w:i/>
          <w:iCs/>
          <w:lang w:val="en-US"/>
        </w:rPr>
        <w:t> </w:t>
      </w:r>
      <w:proofErr w:type="spellStart"/>
      <w:r w:rsidR="00FE4415">
        <w:rPr>
          <w:i/>
          <w:iCs/>
        </w:rPr>
        <w:t>Рущицький</w:t>
      </w:r>
      <w:proofErr w:type="spellEnd"/>
      <w:r w:rsidR="00FE4415">
        <w:rPr>
          <w:i/>
          <w:iCs/>
        </w:rPr>
        <w:t>,</w:t>
      </w:r>
      <w:r w:rsidR="00FE4415">
        <w:rPr>
          <w:rFonts w:asciiTheme="minorHAnsi" w:hAnsiTheme="minorHAnsi"/>
          <w:i/>
          <w:iCs/>
          <w:lang w:val="en-US"/>
        </w:rPr>
        <w:t xml:space="preserve"> </w:t>
      </w:r>
      <w:proofErr w:type="spellStart"/>
      <w:r>
        <w:rPr>
          <w:i/>
          <w:iCs/>
        </w:rPr>
        <w:t>Є.А</w:t>
      </w:r>
      <w:proofErr w:type="spellEnd"/>
      <w:r>
        <w:rPr>
          <w:i/>
          <w:iCs/>
        </w:rPr>
        <w:t>.</w:t>
      </w:r>
      <w:r w:rsidR="00FE4415">
        <w:rPr>
          <w:rFonts w:asciiTheme="minorHAnsi" w:hAnsiTheme="minorHAnsi" w:hint="eastAsia"/>
          <w:i/>
          <w:iCs/>
          <w:lang w:val="en-US"/>
        </w:rPr>
        <w:t> </w:t>
      </w:r>
      <w:r>
        <w:rPr>
          <w:i/>
          <w:iCs/>
        </w:rPr>
        <w:t xml:space="preserve">Сторожук, </w:t>
      </w:r>
      <w:proofErr w:type="spellStart"/>
      <w:r>
        <w:rPr>
          <w:i/>
          <w:iCs/>
        </w:rPr>
        <w:t>В.С</w:t>
      </w:r>
      <w:proofErr w:type="spellEnd"/>
      <w:r>
        <w:rPr>
          <w:i/>
          <w:iCs/>
        </w:rPr>
        <w:t>.</w:t>
      </w:r>
      <w:r w:rsidR="00FE4415">
        <w:rPr>
          <w:rFonts w:asciiTheme="minorHAnsi" w:hAnsiTheme="minorHAnsi" w:hint="eastAsia"/>
          <w:i/>
          <w:iCs/>
          <w:lang w:val="en-US"/>
        </w:rPr>
        <w:t> </w:t>
      </w:r>
      <w:r>
        <w:rPr>
          <w:i/>
          <w:iCs/>
        </w:rPr>
        <w:t>Зеленський</w:t>
      </w:r>
    </w:p>
    <w:p w14:paraId="1DDA7231" w14:textId="77777777" w:rsidR="00C06A94" w:rsidRDefault="00000000">
      <w:pPr>
        <w:jc w:val="both"/>
      </w:pPr>
      <w:r>
        <w:t>Механіка оболонкових систем:</w:t>
      </w:r>
    </w:p>
    <w:p w14:paraId="605B9379" w14:textId="77777777" w:rsidR="00C06A94" w:rsidRDefault="00000000">
      <w:pPr>
        <w:jc w:val="both"/>
      </w:pPr>
      <w:proofErr w:type="spellStart"/>
      <w:r>
        <w:rPr>
          <w:i/>
          <w:iCs/>
        </w:rPr>
        <w:t>О.Я</w:t>
      </w:r>
      <w:proofErr w:type="spellEnd"/>
      <w:r>
        <w:rPr>
          <w:i/>
          <w:iCs/>
        </w:rPr>
        <w:t xml:space="preserve">. Григоренко, </w:t>
      </w:r>
      <w:proofErr w:type="spellStart"/>
      <w:r>
        <w:rPr>
          <w:i/>
          <w:iCs/>
        </w:rPr>
        <w:t>П.З</w:t>
      </w:r>
      <w:proofErr w:type="spellEnd"/>
      <w:r>
        <w:rPr>
          <w:i/>
          <w:iCs/>
        </w:rPr>
        <w:t>. Луговий</w:t>
      </w:r>
    </w:p>
    <w:p w14:paraId="34356259" w14:textId="77777777" w:rsidR="00C06A94" w:rsidRDefault="00000000">
      <w:pPr>
        <w:jc w:val="both"/>
      </w:pPr>
      <w:r>
        <w:t>Механіка зв'язних полів у матеріалах та елементах конструкцій:</w:t>
      </w:r>
    </w:p>
    <w:p w14:paraId="7F0ABE8E" w14:textId="77777777" w:rsidR="00C06A94" w:rsidRDefault="00000000">
      <w:pPr>
        <w:jc w:val="both"/>
        <w:rPr>
          <w:i/>
          <w:iCs/>
        </w:rPr>
      </w:pPr>
      <w:proofErr w:type="spellStart"/>
      <w:r>
        <w:rPr>
          <w:i/>
          <w:iCs/>
        </w:rPr>
        <w:t>О.З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Галішин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В.Г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Карнаухов</w:t>
      </w:r>
      <w:proofErr w:type="spellEnd"/>
    </w:p>
    <w:p w14:paraId="5A3D3FB3" w14:textId="77777777" w:rsidR="00C06A94" w:rsidRDefault="00000000">
      <w:pPr>
        <w:jc w:val="both"/>
      </w:pPr>
      <w:r>
        <w:t>Механіка руйнування та втома:</w:t>
      </w:r>
    </w:p>
    <w:p w14:paraId="7AC1A871" w14:textId="77777777" w:rsidR="00C06A94" w:rsidRDefault="00000000">
      <w:pPr>
        <w:jc w:val="both"/>
        <w:rPr>
          <w:i/>
          <w:iCs/>
        </w:rPr>
      </w:pPr>
      <w:proofErr w:type="spellStart"/>
      <w:r>
        <w:rPr>
          <w:i/>
          <w:iCs/>
        </w:rPr>
        <w:t>В.П</w:t>
      </w:r>
      <w:proofErr w:type="spellEnd"/>
      <w:r>
        <w:rPr>
          <w:i/>
          <w:iCs/>
        </w:rPr>
        <w:t>. Голуб, М.Ф. Селіванов</w:t>
      </w:r>
    </w:p>
    <w:p w14:paraId="7267DEE6" w14:textId="77777777" w:rsidR="00C06A94" w:rsidRDefault="00000000">
      <w:pPr>
        <w:jc w:val="both"/>
      </w:pPr>
      <w:r>
        <w:t>Динаміка та стійкість руху механічних систем:</w:t>
      </w:r>
    </w:p>
    <w:p w14:paraId="15DF1478" w14:textId="453BC640" w:rsidR="00C06A94" w:rsidRPr="00FE4415" w:rsidRDefault="00FE4415">
      <w:pPr>
        <w:jc w:val="both"/>
        <w:rPr>
          <w:rFonts w:asciiTheme="minorHAnsi" w:hAnsiTheme="minorHAnsi"/>
          <w:i/>
          <w:iCs/>
          <w:lang w:val="en-US"/>
        </w:rPr>
      </w:pPr>
      <w:proofErr w:type="spellStart"/>
      <w:r>
        <w:rPr>
          <w:i/>
          <w:iCs/>
        </w:rPr>
        <w:t>В.Д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Кубенко</w:t>
      </w:r>
      <w:proofErr w:type="spellEnd"/>
      <w:r>
        <w:rPr>
          <w:rFonts w:asciiTheme="minorHAnsi" w:hAnsiTheme="minorHAnsi"/>
          <w:i/>
          <w:iCs/>
          <w:lang w:val="en-US"/>
        </w:rPr>
        <w:t xml:space="preserve">, </w:t>
      </w:r>
      <w:proofErr w:type="spellStart"/>
      <w:r w:rsidR="00000000">
        <w:rPr>
          <w:i/>
          <w:iCs/>
        </w:rPr>
        <w:t>А.А</w:t>
      </w:r>
      <w:proofErr w:type="spellEnd"/>
      <w:r w:rsidR="00000000">
        <w:rPr>
          <w:i/>
          <w:iCs/>
        </w:rPr>
        <w:t>. Мартинюк</w:t>
      </w:r>
    </w:p>
    <w:sectPr w:rsidR="00C06A94" w:rsidRPr="00FE4415" w:rsidSect="00E26C96">
      <w:type w:val="continuous"/>
      <w:pgSz w:w="16838" w:h="11906" w:orient="landscape"/>
      <w:pgMar w:top="1134" w:right="962" w:bottom="1134" w:left="993" w:header="0" w:footer="0" w:gutter="0"/>
      <w:cols w:num="3" w:space="34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B51E8"/>
    <w:multiLevelType w:val="multilevel"/>
    <w:tmpl w:val="EF94B4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405ACA"/>
    <w:multiLevelType w:val="multilevel"/>
    <w:tmpl w:val="8C66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88439576">
    <w:abstractNumId w:val="1"/>
  </w:num>
  <w:num w:numId="2" w16cid:durableId="87978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A94"/>
    <w:rsid w:val="00150B57"/>
    <w:rsid w:val="00A92164"/>
    <w:rsid w:val="00C06A94"/>
    <w:rsid w:val="00E26C96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96893"/>
  <w15:docId w15:val="{AFB35EAA-0FAC-427E-801B-BBAAA0D9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ії"/>
    <w:qFormat/>
  </w:style>
  <w:style w:type="character" w:styleId="Hyperlink">
    <w:name w:val="Hyperlink"/>
    <w:rPr>
      <w:color w:val="000080"/>
      <w:u w:val="single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1">
    <w:name w:val="Покажчик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mech.kyiv.ua/l/ua/conferen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ference@inmech.kyiv.u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276</Words>
  <Characters>1913</Characters>
  <Application>Microsoft Office Word</Application>
  <DocSecurity>0</DocSecurity>
  <Lines>91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Mikhailo</dc:creator>
  <dc:description/>
  <cp:lastModifiedBy>Mikhailo Selivanov</cp:lastModifiedBy>
  <cp:revision>7</cp:revision>
  <cp:lastPrinted>2024-05-03T05:00:00Z</cp:lastPrinted>
  <dcterms:created xsi:type="dcterms:W3CDTF">2024-03-30T18:33:00Z</dcterms:created>
  <dcterms:modified xsi:type="dcterms:W3CDTF">2024-05-03T05:08:00Z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f3d362e15c7cfda41a6e1003f762950c222b74e560bcfbd5c8a06d929cddaa63</vt:lpwstr>
  </property>
</Properties>
</file>