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DD0BB1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DD0BB1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a4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16F64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3292949" w14:textId="17CD0841" w:rsidR="00824104" w:rsidRPr="002D3A70" w:rsidRDefault="00227DAA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842.5472</w:t>
            </w:r>
          </w:p>
        </w:tc>
        <w:tc>
          <w:tcPr>
            <w:tcW w:w="1418" w:type="dxa"/>
          </w:tcPr>
          <w:p w14:paraId="6D21AE3B" w14:textId="5304158C" w:rsidR="00824104" w:rsidRPr="002D3A70" w:rsidRDefault="00A5466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659.8680</w:t>
            </w:r>
          </w:p>
        </w:tc>
        <w:tc>
          <w:tcPr>
            <w:tcW w:w="1417" w:type="dxa"/>
          </w:tcPr>
          <w:p w14:paraId="40261009" w14:textId="7011357B" w:rsidR="00824104" w:rsidRPr="002D3A70" w:rsidRDefault="000865C5" w:rsidP="007E68D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646.9817</w:t>
            </w:r>
          </w:p>
        </w:tc>
        <w:tc>
          <w:tcPr>
            <w:tcW w:w="1418" w:type="dxa"/>
          </w:tcPr>
          <w:p w14:paraId="0F41F3D4" w14:textId="2E77E0E4" w:rsidR="00824104" w:rsidRPr="002D3A70" w:rsidRDefault="00151CE4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663.3165</w:t>
            </w:r>
          </w:p>
        </w:tc>
      </w:tr>
      <w:tr w:rsidR="00824104" w:rsidRPr="00A54666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742941DB" w14:textId="0B85DC49" w:rsidR="00824104" w:rsidRPr="002D3A70" w:rsidRDefault="00227DAA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378297.3602</w:t>
            </w:r>
          </w:p>
        </w:tc>
        <w:tc>
          <w:tcPr>
            <w:tcW w:w="1418" w:type="dxa"/>
          </w:tcPr>
          <w:p w14:paraId="6DD05D26" w14:textId="23E4373A" w:rsidR="00824104" w:rsidRPr="002D3A70" w:rsidRDefault="00A5466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193474.472</w:t>
            </w:r>
            <w:r w:rsidR="00227DA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417" w:type="dxa"/>
          </w:tcPr>
          <w:p w14:paraId="6D927EE7" w14:textId="55007003" w:rsidR="00824104" w:rsidRPr="002D3A70" w:rsidRDefault="000865C5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96074.9838</w:t>
            </w:r>
          </w:p>
        </w:tc>
        <w:tc>
          <w:tcPr>
            <w:tcW w:w="1418" w:type="dxa"/>
          </w:tcPr>
          <w:p w14:paraId="281B46C0" w14:textId="3E8503BD" w:rsidR="00824104" w:rsidRPr="002D3A70" w:rsidRDefault="00151CE4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48899.4610</w:t>
            </w:r>
          </w:p>
        </w:tc>
      </w:tr>
      <w:tr w:rsidR="00824104" w:rsidRPr="00A54666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FE7029C" w14:textId="1F15DAE0" w:rsidR="00824104" w:rsidRPr="002D3A70" w:rsidRDefault="00227DAA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453.9123</w:t>
            </w:r>
          </w:p>
        </w:tc>
        <w:tc>
          <w:tcPr>
            <w:tcW w:w="1418" w:type="dxa"/>
          </w:tcPr>
          <w:p w14:paraId="3C5C0CA3" w14:textId="5ECB1027" w:rsidR="00824104" w:rsidRPr="002D3A70" w:rsidRDefault="00A5466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1533.24</w:t>
            </w:r>
            <w:r w:rsidR="00227DAA">
              <w:rPr>
                <w:color w:val="000000" w:themeColor="text1"/>
                <w:lang w:val="en-US"/>
              </w:rPr>
              <w:t>70</w:t>
            </w:r>
          </w:p>
        </w:tc>
        <w:tc>
          <w:tcPr>
            <w:tcW w:w="1417" w:type="dxa"/>
          </w:tcPr>
          <w:p w14:paraId="325DAD9F" w14:textId="2E72002C" w:rsidR="00824104" w:rsidRPr="002D3A70" w:rsidRDefault="000865C5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5703.5975</w:t>
            </w:r>
          </w:p>
        </w:tc>
        <w:tc>
          <w:tcPr>
            <w:tcW w:w="1418" w:type="dxa"/>
          </w:tcPr>
          <w:p w14:paraId="4EDA6F86" w14:textId="7E77FA8E" w:rsidR="00824104" w:rsidRPr="002D3A70" w:rsidRDefault="003C6877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21799.4530</w:t>
            </w:r>
          </w:p>
        </w:tc>
      </w:tr>
      <w:tr w:rsidR="00824104" w:rsidRPr="00A54666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7EBD5588" w:rsidR="00824104" w:rsidRPr="002D3A70" w:rsidRDefault="00227DAA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38368.1502</w:t>
            </w:r>
          </w:p>
        </w:tc>
        <w:tc>
          <w:tcPr>
            <w:tcW w:w="1418" w:type="dxa"/>
          </w:tcPr>
          <w:p w14:paraId="54272A64" w14:textId="7ADCC961" w:rsidR="00824104" w:rsidRPr="002D3A70" w:rsidRDefault="00A5466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15310.7643</w:t>
            </w:r>
          </w:p>
        </w:tc>
        <w:tc>
          <w:tcPr>
            <w:tcW w:w="1417" w:type="dxa"/>
          </w:tcPr>
          <w:p w14:paraId="7D921DB5" w14:textId="76BEFDE6" w:rsidR="00824104" w:rsidRPr="002D3A70" w:rsidRDefault="000865C5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8111.31453</w:t>
            </w:r>
          </w:p>
        </w:tc>
        <w:tc>
          <w:tcPr>
            <w:tcW w:w="1418" w:type="dxa"/>
          </w:tcPr>
          <w:p w14:paraId="698AB1B8" w14:textId="5A7AC59E" w:rsidR="00824104" w:rsidRPr="002D3A70" w:rsidRDefault="003C6877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4200.3787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76A80A02" w:rsidR="00824104" w:rsidRPr="002D3A70" w:rsidRDefault="00227DAA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9.0551</w:t>
            </w:r>
          </w:p>
        </w:tc>
        <w:tc>
          <w:tcPr>
            <w:tcW w:w="1418" w:type="dxa"/>
          </w:tcPr>
          <w:p w14:paraId="23D2D40C" w14:textId="1D245B57" w:rsidR="00824104" w:rsidRPr="002D3A70" w:rsidRDefault="00A5466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7.656</w:t>
            </w:r>
            <w:r w:rsidR="00227DA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417" w:type="dxa"/>
          </w:tcPr>
          <w:p w14:paraId="6A1D8807" w14:textId="4C5C9AB4" w:rsidR="00824104" w:rsidRPr="002D3A70" w:rsidRDefault="000865C5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6.4120</w:t>
            </w:r>
          </w:p>
        </w:tc>
        <w:tc>
          <w:tcPr>
            <w:tcW w:w="1418" w:type="dxa"/>
          </w:tcPr>
          <w:p w14:paraId="09F8732D" w14:textId="709FC853" w:rsidR="00824104" w:rsidRPr="002D3A70" w:rsidRDefault="00151CE4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6.1867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a4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151CE4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48617ED1" w:rsidR="00824104" w:rsidRPr="002D3A70" w:rsidRDefault="00620C9D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12.9865</w:t>
            </w:r>
          </w:p>
        </w:tc>
        <w:tc>
          <w:tcPr>
            <w:tcW w:w="1418" w:type="dxa"/>
          </w:tcPr>
          <w:p w14:paraId="7EC3E008" w14:textId="39214811" w:rsidR="00824104" w:rsidRPr="002D3A70" w:rsidRDefault="00620C9D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12.5855</w:t>
            </w:r>
          </w:p>
        </w:tc>
        <w:tc>
          <w:tcPr>
            <w:tcW w:w="1417" w:type="dxa"/>
          </w:tcPr>
          <w:p w14:paraId="3B768E8A" w14:textId="156F19AA" w:rsidR="00824104" w:rsidRPr="002D3A70" w:rsidRDefault="00620C9D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12.2959</w:t>
            </w:r>
          </w:p>
        </w:tc>
        <w:tc>
          <w:tcPr>
            <w:tcW w:w="1418" w:type="dxa"/>
          </w:tcPr>
          <w:p w14:paraId="4E4712E2" w14:textId="1A922115" w:rsidR="00824104" w:rsidRPr="002D3A70" w:rsidRDefault="00620C9D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11.8318</w:t>
            </w:r>
          </w:p>
        </w:tc>
        <w:tc>
          <w:tcPr>
            <w:tcW w:w="2126" w:type="dxa"/>
          </w:tcPr>
          <w:p w14:paraId="17AC3E46" w14:textId="358CC6B5" w:rsidR="00824104" w:rsidRPr="002D3A70" w:rsidRDefault="00A901A7" w:rsidP="00EB50BD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15.36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03917BE3" w14:textId="7AC2883C" w:rsidR="006A45CC" w:rsidRPr="006A45CC" w:rsidRDefault="006A45CC" w:rsidP="006A45CC">
      <w:pPr>
        <w:jc w:val="center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5E4CE3">
        <w:rPr>
          <w:b/>
          <w:bCs/>
          <w:color w:val="000000" w:themeColor="text1"/>
          <w:sz w:val="24"/>
          <w:szCs w:val="24"/>
          <w:highlight w:val="yellow"/>
          <w:u w:val="single"/>
          <w:lang w:val="en-US"/>
        </w:rPr>
        <w:t>(Please, refer to summary on the second page)</w:t>
      </w:r>
    </w:p>
    <w:p w14:paraId="65FFAA57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793643E8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4BF66688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0F8606D8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46A82521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4F7427A8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5BF6861E" w14:textId="77777777" w:rsidR="006A45CC" w:rsidRDefault="006A45CC" w:rsidP="000A25B3">
      <w:pPr>
        <w:rPr>
          <w:color w:val="000000" w:themeColor="text1"/>
          <w:sz w:val="24"/>
          <w:szCs w:val="24"/>
          <w:lang w:val="en-US"/>
        </w:rPr>
      </w:pPr>
    </w:p>
    <w:p w14:paraId="1C833363" w14:textId="3622467A" w:rsidR="00525674" w:rsidRDefault="003C5A06" w:rsidP="000A25B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Provide below a brief comment to justify the scalability and accuracy observed (your answer should be of at most 6 lines, font 12 points):</w:t>
      </w:r>
    </w:p>
    <w:p w14:paraId="30173DDE" w14:textId="32B82BF2" w:rsidR="009C4EE2" w:rsidRDefault="00525674" w:rsidP="00525674">
      <w:pPr>
        <w:jc w:val="center"/>
        <w:rPr>
          <w:noProof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C8658BB" wp14:editId="0D7E0EA5">
            <wp:extent cx="3449782" cy="2229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17" cy="227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F3B0B" w14:textId="193C37D6" w:rsidR="009C4EE2" w:rsidRDefault="009C4EE2" w:rsidP="009C4EE2">
      <w:pPr>
        <w:pStyle w:val="a3"/>
        <w:numPr>
          <w:ilvl w:val="1"/>
          <w:numId w:val="3"/>
        </w:numPr>
        <w:rPr>
          <w:noProof/>
          <w:sz w:val="24"/>
          <w:szCs w:val="24"/>
        </w:rPr>
      </w:pPr>
      <w:r w:rsidRPr="009C4EE2">
        <w:rPr>
          <w:b/>
          <w:bCs/>
          <w:noProof/>
          <w:sz w:val="24"/>
          <w:szCs w:val="24"/>
        </w:rPr>
        <w:t>Reading time</w:t>
      </w:r>
      <w:r>
        <w:rPr>
          <w:noProof/>
          <w:sz w:val="24"/>
          <w:szCs w:val="24"/>
        </w:rPr>
        <w:t xml:space="preserve"> and </w:t>
      </w:r>
      <w:r w:rsidRPr="009C4EE2">
        <w:rPr>
          <w:b/>
          <w:bCs/>
          <w:noProof/>
          <w:sz w:val="24"/>
          <w:szCs w:val="24"/>
        </w:rPr>
        <w:t>objective function</w:t>
      </w:r>
      <w:r>
        <w:rPr>
          <w:b/>
          <w:bCs/>
          <w:noProof/>
          <w:sz w:val="24"/>
          <w:szCs w:val="24"/>
        </w:rPr>
        <w:t xml:space="preserve"> –</w:t>
      </w:r>
      <w:r w:rsidR="002A212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reach plateau </w:t>
      </w:r>
      <w:r w:rsidR="002A2129">
        <w:rPr>
          <w:noProof/>
          <w:sz w:val="24"/>
          <w:szCs w:val="24"/>
        </w:rPr>
        <w:t>for &gt;8 executors</w:t>
      </w:r>
      <w:r w:rsidR="005E4CE3">
        <w:rPr>
          <w:noProof/>
          <w:sz w:val="24"/>
          <w:szCs w:val="24"/>
        </w:rPr>
        <w:t>.</w:t>
      </w:r>
    </w:p>
    <w:p w14:paraId="4F32F5FA" w14:textId="6871F8F5" w:rsidR="009C4EE2" w:rsidRDefault="00AA7137" w:rsidP="009C4EE2">
      <w:pPr>
        <w:pStyle w:val="a3"/>
        <w:numPr>
          <w:ilvl w:val="1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</w:t>
      </w:r>
      <w:r w:rsidR="009C4EE2">
        <w:rPr>
          <w:noProof/>
          <w:sz w:val="24"/>
          <w:szCs w:val="24"/>
        </w:rPr>
        <w:t xml:space="preserve">xponential decrease of </w:t>
      </w:r>
      <w:r w:rsidR="008C1BDC">
        <w:rPr>
          <w:b/>
          <w:bCs/>
          <w:noProof/>
          <w:sz w:val="24"/>
          <w:szCs w:val="24"/>
        </w:rPr>
        <w:t xml:space="preserve">calculating objective </w:t>
      </w:r>
      <w:r w:rsidR="008C1BDC">
        <w:rPr>
          <w:noProof/>
          <w:sz w:val="24"/>
          <w:szCs w:val="24"/>
        </w:rPr>
        <w:t xml:space="preserve">and </w:t>
      </w:r>
      <w:r w:rsidR="008C1BDC">
        <w:rPr>
          <w:b/>
          <w:bCs/>
          <w:noProof/>
          <w:sz w:val="24"/>
          <w:szCs w:val="24"/>
        </w:rPr>
        <w:t>round 1</w:t>
      </w:r>
      <w:r>
        <w:rPr>
          <w:b/>
          <w:bCs/>
          <w:noProof/>
          <w:sz w:val="24"/>
          <w:szCs w:val="24"/>
        </w:rPr>
        <w:t xml:space="preserve"> </w:t>
      </w:r>
      <w:r w:rsidRPr="00AA7137">
        <w:rPr>
          <w:noProof/>
          <w:sz w:val="24"/>
          <w:szCs w:val="24"/>
        </w:rPr>
        <w:t>(for</w:t>
      </w:r>
      <w:r>
        <w:rPr>
          <w:b/>
          <w:bCs/>
          <w:noProof/>
          <w:sz w:val="24"/>
          <w:szCs w:val="24"/>
        </w:rPr>
        <w:t xml:space="preserve"> </w:t>
      </w:r>
      <w:r w:rsidR="008C1BDC">
        <w:rPr>
          <w:noProof/>
          <w:sz w:val="24"/>
          <w:szCs w:val="24"/>
        </w:rPr>
        <w:t xml:space="preserve">8 executors is </w:t>
      </w:r>
      <w:r w:rsidR="008C1BDC" w:rsidRPr="008C1BDC">
        <w:rPr>
          <w:b/>
          <w:bCs/>
          <w:noProof/>
          <w:sz w:val="24"/>
          <w:szCs w:val="24"/>
        </w:rPr>
        <w:t>70%</w:t>
      </w:r>
      <w:r w:rsidR="008C1BDC">
        <w:rPr>
          <w:b/>
          <w:bCs/>
          <w:noProof/>
          <w:sz w:val="24"/>
          <w:szCs w:val="24"/>
        </w:rPr>
        <w:t xml:space="preserve"> </w:t>
      </w:r>
      <w:r w:rsidR="008C1BDC">
        <w:rPr>
          <w:noProof/>
          <w:sz w:val="24"/>
          <w:szCs w:val="24"/>
        </w:rPr>
        <w:t xml:space="preserve">less than </w:t>
      </w:r>
      <w:r>
        <w:rPr>
          <w:noProof/>
          <w:sz w:val="24"/>
          <w:szCs w:val="24"/>
        </w:rPr>
        <w:t xml:space="preserve">for </w:t>
      </w:r>
      <w:r w:rsidR="008C1BDC">
        <w:rPr>
          <w:noProof/>
          <w:sz w:val="24"/>
          <w:szCs w:val="24"/>
        </w:rPr>
        <w:t>2 executors</w:t>
      </w:r>
      <w:r>
        <w:rPr>
          <w:noProof/>
          <w:sz w:val="24"/>
          <w:szCs w:val="24"/>
        </w:rPr>
        <w:t>)</w:t>
      </w:r>
      <w:r w:rsidR="001E01BA">
        <w:rPr>
          <w:noProof/>
          <w:sz w:val="24"/>
          <w:szCs w:val="24"/>
        </w:rPr>
        <w:t>.</w:t>
      </w:r>
    </w:p>
    <w:p w14:paraId="3ED95C81" w14:textId="12E4890C" w:rsidR="008C1BDC" w:rsidRPr="008C1BDC" w:rsidRDefault="002A2129" w:rsidP="009C4EE2">
      <w:pPr>
        <w:pStyle w:val="a3"/>
        <w:numPr>
          <w:ilvl w:val="1"/>
          <w:numId w:val="3"/>
        </w:numPr>
        <w:rPr>
          <w:noProof/>
          <w:sz w:val="24"/>
          <w:szCs w:val="24"/>
        </w:rPr>
      </w:pPr>
      <w:r w:rsidRPr="002A2129">
        <w:rPr>
          <w:b/>
          <w:bCs/>
          <w:noProof/>
          <w:sz w:val="24"/>
          <w:szCs w:val="24"/>
          <w:lang w:val="en-AU"/>
        </w:rPr>
        <w:t>Rapid</w:t>
      </w:r>
      <w:r>
        <w:rPr>
          <w:noProof/>
          <w:sz w:val="24"/>
          <w:szCs w:val="24"/>
          <w:lang w:val="en-AU"/>
        </w:rPr>
        <w:t xml:space="preserve"> </w:t>
      </w:r>
      <w:r w:rsidR="008C1BDC">
        <w:rPr>
          <w:b/>
          <w:bCs/>
          <w:noProof/>
          <w:sz w:val="24"/>
          <w:szCs w:val="24"/>
          <w:lang w:val="en-AU"/>
        </w:rPr>
        <w:t>raise in Round 2 time</w:t>
      </w:r>
      <w:r w:rsidR="00AA7137">
        <w:rPr>
          <w:noProof/>
          <w:sz w:val="24"/>
          <w:szCs w:val="24"/>
          <w:lang w:val="en-AU"/>
        </w:rPr>
        <w:t>, because more points are passed to round 2.</w:t>
      </w:r>
    </w:p>
    <w:p w14:paraId="0899B554" w14:textId="77777777" w:rsidR="005E4CE3" w:rsidRPr="005E4CE3" w:rsidRDefault="008C1BDC" w:rsidP="009C4EE2">
      <w:pPr>
        <w:pStyle w:val="a3"/>
        <w:numPr>
          <w:ilvl w:val="1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n-AU"/>
        </w:rPr>
        <w:t>Overall conclusion –</w:t>
      </w:r>
      <w:r w:rsidR="00434477">
        <w:rPr>
          <w:noProof/>
          <w:sz w:val="24"/>
          <w:szCs w:val="24"/>
          <w:lang w:val="en-AU"/>
        </w:rPr>
        <w:t xml:space="preserve"> </w:t>
      </w:r>
      <w:r w:rsidR="00434477">
        <w:rPr>
          <w:b/>
          <w:bCs/>
          <w:noProof/>
          <w:sz w:val="24"/>
          <w:szCs w:val="24"/>
          <w:lang w:val="en-AU"/>
        </w:rPr>
        <w:t>problem is scalable for Round 1 and computation of objective. Other</w:t>
      </w:r>
      <w:r w:rsidR="005E4CE3">
        <w:rPr>
          <w:b/>
          <w:bCs/>
          <w:noProof/>
          <w:sz w:val="24"/>
          <w:szCs w:val="24"/>
          <w:lang w:val="en-AU"/>
        </w:rPr>
        <w:t>s</w:t>
      </w:r>
      <w:r w:rsidR="00434477">
        <w:rPr>
          <w:b/>
          <w:bCs/>
          <w:noProof/>
          <w:sz w:val="24"/>
          <w:szCs w:val="24"/>
          <w:lang w:val="en-AU"/>
        </w:rPr>
        <w:t xml:space="preserve"> metrics reach plateau</w:t>
      </w:r>
      <w:r w:rsidR="005E4CE3">
        <w:rPr>
          <w:b/>
          <w:bCs/>
          <w:noProof/>
          <w:sz w:val="24"/>
          <w:szCs w:val="24"/>
          <w:lang w:val="en-AU"/>
        </w:rPr>
        <w:t xml:space="preserve"> </w:t>
      </w:r>
      <w:r w:rsidR="00434477">
        <w:rPr>
          <w:b/>
          <w:bCs/>
          <w:noProof/>
          <w:sz w:val="24"/>
          <w:szCs w:val="24"/>
          <w:lang w:val="en-AU"/>
        </w:rPr>
        <w:t xml:space="preserve">or </w:t>
      </w:r>
      <w:r w:rsidR="00434477" w:rsidRPr="00434477">
        <w:rPr>
          <w:b/>
          <w:bCs/>
          <w:noProof/>
          <w:sz w:val="24"/>
          <w:szCs w:val="24"/>
          <w:u w:val="single"/>
          <w:lang w:val="en-AU"/>
        </w:rPr>
        <w:t>grow</w:t>
      </w:r>
      <w:r w:rsidR="00434477">
        <w:rPr>
          <w:noProof/>
          <w:sz w:val="24"/>
          <w:szCs w:val="24"/>
          <w:lang w:val="en-AU"/>
        </w:rPr>
        <w:t xml:space="preserve">, </w:t>
      </w:r>
      <w:r w:rsidR="00434477" w:rsidRPr="00434477">
        <w:rPr>
          <w:noProof/>
          <w:sz w:val="24"/>
          <w:szCs w:val="24"/>
          <w:lang w:val="en-AU"/>
        </w:rPr>
        <w:sym w:font="Wingdings" w:char="F0E0"/>
      </w:r>
      <w:r w:rsidR="00434477">
        <w:rPr>
          <w:noProof/>
          <w:sz w:val="24"/>
          <w:szCs w:val="24"/>
          <w:lang w:val="en-AU"/>
        </w:rPr>
        <w:t xml:space="preserve"> need optimization. </w:t>
      </w:r>
    </w:p>
    <w:p w14:paraId="114308E3" w14:textId="4EE3972C" w:rsidR="008C1BDC" w:rsidRPr="009C4EE2" w:rsidRDefault="008C1BDC" w:rsidP="009C4EE2">
      <w:pPr>
        <w:pStyle w:val="a3"/>
        <w:numPr>
          <w:ilvl w:val="1"/>
          <w:numId w:val="3"/>
        </w:numPr>
        <w:rPr>
          <w:noProof/>
          <w:sz w:val="24"/>
          <w:szCs w:val="24"/>
        </w:rPr>
      </w:pPr>
      <w:r w:rsidRPr="003B47C5">
        <w:rPr>
          <w:b/>
          <w:bCs/>
          <w:noProof/>
          <w:sz w:val="24"/>
          <w:szCs w:val="24"/>
          <w:lang w:val="en-AU"/>
        </w:rPr>
        <w:t>8 executors</w:t>
      </w:r>
      <w:r>
        <w:rPr>
          <w:noProof/>
          <w:sz w:val="24"/>
          <w:szCs w:val="24"/>
          <w:lang w:val="en-AU"/>
        </w:rPr>
        <w:t xml:space="preserve"> </w:t>
      </w:r>
      <w:r w:rsidR="00AA7137">
        <w:rPr>
          <w:noProof/>
          <w:sz w:val="24"/>
          <w:szCs w:val="24"/>
          <w:lang w:val="en-AU"/>
        </w:rPr>
        <w:t xml:space="preserve">are </w:t>
      </w:r>
      <w:r>
        <w:rPr>
          <w:noProof/>
          <w:sz w:val="24"/>
          <w:szCs w:val="24"/>
          <w:lang w:val="en-AU"/>
        </w:rPr>
        <w:t xml:space="preserve">be </w:t>
      </w:r>
      <w:r w:rsidRPr="003B47C5">
        <w:rPr>
          <w:b/>
          <w:bCs/>
          <w:noProof/>
          <w:sz w:val="24"/>
          <w:szCs w:val="24"/>
          <w:lang w:val="en-AU"/>
        </w:rPr>
        <w:t>optimal</w:t>
      </w:r>
      <w:r>
        <w:rPr>
          <w:noProof/>
          <w:sz w:val="24"/>
          <w:szCs w:val="24"/>
          <w:lang w:val="en-AU"/>
        </w:rPr>
        <w:t xml:space="preserve"> for this task</w:t>
      </w:r>
      <w:r w:rsidR="00434477">
        <w:rPr>
          <w:noProof/>
          <w:sz w:val="24"/>
          <w:szCs w:val="24"/>
          <w:lang w:val="en-AU"/>
        </w:rPr>
        <w:t>.</w:t>
      </w:r>
    </w:p>
    <w:p w14:paraId="3EAF2D79" w14:textId="1A0307B0" w:rsidR="000A25B3" w:rsidRDefault="000A25B3" w:rsidP="009C4EE2">
      <w:pPr>
        <w:jc w:val="center"/>
        <w:rPr>
          <w:noProof/>
        </w:rPr>
      </w:pPr>
    </w:p>
    <w:p w14:paraId="47D0CC85" w14:textId="0C8C37E3" w:rsidR="003C5A06" w:rsidRPr="000A25B3" w:rsidRDefault="003C5A06" w:rsidP="000A25B3">
      <w:pPr>
        <w:jc w:val="center"/>
        <w:rPr>
          <w:color w:val="000000" w:themeColor="text1"/>
          <w:sz w:val="24"/>
          <w:szCs w:val="24"/>
          <w:lang w:val="en-US"/>
        </w:rPr>
      </w:pPr>
    </w:p>
    <w:p w14:paraId="044DDB8D" w14:textId="77777777" w:rsidR="00B57413" w:rsidRDefault="00B57413" w:rsidP="003C5A06">
      <w:pPr>
        <w:rPr>
          <w:color w:val="000000" w:themeColor="text1"/>
          <w:sz w:val="24"/>
          <w:szCs w:val="24"/>
          <w:lang w:val="en-US"/>
        </w:rPr>
      </w:pPr>
    </w:p>
    <w:p w14:paraId="5A6D2BB3" w14:textId="59BDC417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F459" w14:textId="77777777" w:rsidR="00AB7006" w:rsidRDefault="00AB7006" w:rsidP="001A5EF4">
      <w:pPr>
        <w:spacing w:after="0" w:line="240" w:lineRule="auto"/>
      </w:pPr>
      <w:r>
        <w:separator/>
      </w:r>
    </w:p>
  </w:endnote>
  <w:endnote w:type="continuationSeparator" w:id="0">
    <w:p w14:paraId="7CD1C8ED" w14:textId="77777777" w:rsidR="00AB7006" w:rsidRDefault="00AB7006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C4A5" w14:textId="77777777" w:rsidR="00AB7006" w:rsidRDefault="00AB7006" w:rsidP="001A5EF4">
      <w:pPr>
        <w:spacing w:after="0" w:line="240" w:lineRule="auto"/>
      </w:pPr>
      <w:r>
        <w:separator/>
      </w:r>
    </w:p>
  </w:footnote>
  <w:footnote w:type="continuationSeparator" w:id="0">
    <w:p w14:paraId="3CB909F3" w14:textId="77777777" w:rsidR="00AB7006" w:rsidRDefault="00AB7006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BBA"/>
    <w:multiLevelType w:val="hybridMultilevel"/>
    <w:tmpl w:val="59BE4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13786">
    <w:abstractNumId w:val="0"/>
  </w:num>
  <w:num w:numId="2" w16cid:durableId="1252004834">
    <w:abstractNumId w:val="2"/>
  </w:num>
  <w:num w:numId="3" w16cid:durableId="38661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4E1C"/>
    <w:rsid w:val="000151F9"/>
    <w:rsid w:val="00032E7B"/>
    <w:rsid w:val="00040F1A"/>
    <w:rsid w:val="00041D3C"/>
    <w:rsid w:val="00047265"/>
    <w:rsid w:val="000621AD"/>
    <w:rsid w:val="000649D6"/>
    <w:rsid w:val="00073F58"/>
    <w:rsid w:val="000757EE"/>
    <w:rsid w:val="000865C5"/>
    <w:rsid w:val="000A25B3"/>
    <w:rsid w:val="000A45F8"/>
    <w:rsid w:val="000B7383"/>
    <w:rsid w:val="00116F64"/>
    <w:rsid w:val="00135FB0"/>
    <w:rsid w:val="00151CE4"/>
    <w:rsid w:val="00167DF4"/>
    <w:rsid w:val="00170808"/>
    <w:rsid w:val="001A5EF4"/>
    <w:rsid w:val="001C219A"/>
    <w:rsid w:val="001C25B5"/>
    <w:rsid w:val="001E01BA"/>
    <w:rsid w:val="00200053"/>
    <w:rsid w:val="00206F03"/>
    <w:rsid w:val="00227DAA"/>
    <w:rsid w:val="00243CCE"/>
    <w:rsid w:val="00280E3D"/>
    <w:rsid w:val="00291EAB"/>
    <w:rsid w:val="002A2129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B47C5"/>
    <w:rsid w:val="003C5A06"/>
    <w:rsid w:val="003C6877"/>
    <w:rsid w:val="003E100E"/>
    <w:rsid w:val="003F3541"/>
    <w:rsid w:val="003F5B88"/>
    <w:rsid w:val="00407A91"/>
    <w:rsid w:val="0041004C"/>
    <w:rsid w:val="00430205"/>
    <w:rsid w:val="00434477"/>
    <w:rsid w:val="00457587"/>
    <w:rsid w:val="004B008F"/>
    <w:rsid w:val="0052391D"/>
    <w:rsid w:val="00525674"/>
    <w:rsid w:val="00540296"/>
    <w:rsid w:val="005D60E9"/>
    <w:rsid w:val="005E4CE3"/>
    <w:rsid w:val="00602DD5"/>
    <w:rsid w:val="00613DB8"/>
    <w:rsid w:val="00620C9D"/>
    <w:rsid w:val="00646059"/>
    <w:rsid w:val="006537F1"/>
    <w:rsid w:val="006668A5"/>
    <w:rsid w:val="006749DE"/>
    <w:rsid w:val="00676928"/>
    <w:rsid w:val="00694501"/>
    <w:rsid w:val="006948F6"/>
    <w:rsid w:val="00695F3C"/>
    <w:rsid w:val="006A45CC"/>
    <w:rsid w:val="006F5C8F"/>
    <w:rsid w:val="0070190D"/>
    <w:rsid w:val="007254A0"/>
    <w:rsid w:val="007418A2"/>
    <w:rsid w:val="007446C3"/>
    <w:rsid w:val="00752D9D"/>
    <w:rsid w:val="00762B03"/>
    <w:rsid w:val="007A1947"/>
    <w:rsid w:val="007A305C"/>
    <w:rsid w:val="007D4CF5"/>
    <w:rsid w:val="007D71B4"/>
    <w:rsid w:val="007E30B1"/>
    <w:rsid w:val="007E68D8"/>
    <w:rsid w:val="00802A37"/>
    <w:rsid w:val="00805B95"/>
    <w:rsid w:val="00824104"/>
    <w:rsid w:val="00834998"/>
    <w:rsid w:val="00843E40"/>
    <w:rsid w:val="00856C19"/>
    <w:rsid w:val="008602EF"/>
    <w:rsid w:val="00883E48"/>
    <w:rsid w:val="008C1BDC"/>
    <w:rsid w:val="008D03BD"/>
    <w:rsid w:val="008E2E68"/>
    <w:rsid w:val="008E7F3F"/>
    <w:rsid w:val="008F2A15"/>
    <w:rsid w:val="009456F0"/>
    <w:rsid w:val="00963ACD"/>
    <w:rsid w:val="00986F00"/>
    <w:rsid w:val="009878A8"/>
    <w:rsid w:val="009A4817"/>
    <w:rsid w:val="009C4EE2"/>
    <w:rsid w:val="009E3769"/>
    <w:rsid w:val="00A4239C"/>
    <w:rsid w:val="00A54666"/>
    <w:rsid w:val="00A64715"/>
    <w:rsid w:val="00A9006E"/>
    <w:rsid w:val="00A901A7"/>
    <w:rsid w:val="00A96DF8"/>
    <w:rsid w:val="00AA2DD0"/>
    <w:rsid w:val="00AA7137"/>
    <w:rsid w:val="00AB7006"/>
    <w:rsid w:val="00AC773A"/>
    <w:rsid w:val="00B00EB7"/>
    <w:rsid w:val="00B0679B"/>
    <w:rsid w:val="00B12D8C"/>
    <w:rsid w:val="00B41DCB"/>
    <w:rsid w:val="00B57413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01781"/>
    <w:rsid w:val="00D167CD"/>
    <w:rsid w:val="00D40F84"/>
    <w:rsid w:val="00D72AB0"/>
    <w:rsid w:val="00D92A40"/>
    <w:rsid w:val="00D93320"/>
    <w:rsid w:val="00DD0BB1"/>
    <w:rsid w:val="00DD119B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06E"/>
    <w:pPr>
      <w:ind w:left="720"/>
      <w:contextualSpacing/>
    </w:pPr>
  </w:style>
  <w:style w:type="table" w:styleId="a4">
    <w:name w:val="Table Grid"/>
    <w:basedOn w:val="a1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5EF4"/>
  </w:style>
  <w:style w:type="paragraph" w:styleId="a9">
    <w:name w:val="footer"/>
    <w:basedOn w:val="a"/>
    <w:link w:val="aa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Pavel Ianko</cp:lastModifiedBy>
  <cp:revision>26</cp:revision>
  <cp:lastPrinted>2022-05-25T14:38:00Z</cp:lastPrinted>
  <dcterms:created xsi:type="dcterms:W3CDTF">2022-06-07T20:56:00Z</dcterms:created>
  <dcterms:modified xsi:type="dcterms:W3CDTF">2022-06-08T07:56:00Z</dcterms:modified>
</cp:coreProperties>
</file>