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72E69698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4102EA" w:rsidRPr="004102EA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4102EA" w:rsidRPr="004102EA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4102EA" w:rsidRPr="004102EA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7A1F55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59EECF6F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7A1F55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7" w:name="_GoBack"/>
            <w:bookmarkEnd w:id="7"/>
            <w:r w:rsidRPr="006B5B7F">
              <w:rPr>
                <w:color w:val="222222"/>
                <w:shd w:val="clear" w:color="auto" w:fill="FFFFFF"/>
                <w:lang w:val="uk-UA"/>
              </w:rPr>
              <w:t>за дог</w:t>
            </w:r>
            <w:r w:rsidR="007A1F55">
              <w:rPr>
                <w:color w:val="222222"/>
                <w:shd w:val="clear" w:color="auto" w:fill="FFFFFF"/>
                <w:lang w:val="uk-UA"/>
              </w:rPr>
              <w:t xml:space="preserve">.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№ </w:t>
            </w:r>
            <w:commentRangeStart w:id="8"/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S_-</w:t>
            </w:r>
            <w:r w:rsidR="00C17140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С</w:t>
            </w:r>
            <w:r w:rsidR="0011460A" w:rsidRPr="0011460A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lang w:val="uk-UA" w:eastAsia="ru-RU"/>
              </w:rPr>
              <w:t>-_</w:t>
            </w:r>
            <w:commentRangeEnd w:id="8"/>
            <w:r w:rsidR="0011460A" w:rsidRPr="0011460A">
              <w:rPr>
                <w:rStyle w:val="a7"/>
                <w:lang w:val="uk-UA"/>
              </w:rPr>
              <w:commentReference w:id="8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7A1F55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7A1F55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7A1F55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proofErr w:type="spellStart"/>
            <w:r w:rsidR="007A1F55">
              <w:rPr>
                <w:color w:val="222222"/>
                <w:shd w:val="clear" w:color="auto" w:fill="FFFFFF"/>
                <w:lang w:val="uk-UA"/>
              </w:rPr>
              <w:t>нежит</w:t>
            </w:r>
            <w:proofErr w:type="spellEnd"/>
            <w:r w:rsidR="007A1F55">
              <w:rPr>
                <w:color w:val="222222"/>
                <w:shd w:val="clear" w:color="auto" w:fill="FFFFFF"/>
                <w:lang w:val="uk-UA"/>
              </w:rPr>
              <w:t>. прим.</w:t>
            </w:r>
            <w:r w:rsidR="007A1F55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FD2AF3">
              <w:rPr>
                <w:color w:val="222222"/>
                <w:highlight w:val="yellow"/>
                <w:shd w:val="clear" w:color="auto" w:fill="FFFFFF"/>
                <w:lang w:val="uk-UA"/>
              </w:rPr>
              <w:t>._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 xml:space="preserve"> 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9"/>
            <w:r w:rsidR="006B5B7F">
              <w:rPr>
                <w:rStyle w:val="a7"/>
              </w:rPr>
              <w:commentReference w:id="9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3FADEDA0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11460A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12AB5BD1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7A2FB122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386CD6E8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9D76EB">
        <w:rPr>
          <w:lang w:val="uk-UA"/>
        </w:rPr>
        <w:t>ь майнових прав ділимо на шість</w:t>
      </w:r>
    </w:p>
  </w:comment>
  <w:comment w:id="6" w:author="Автор" w:date="2016-11-28T12:21:00Z" w:initials="A">
    <w:p w14:paraId="160CB24E" w14:textId="427D4BDC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11460A">
        <w:rPr>
          <w:lang w:val="ru-RU"/>
        </w:rPr>
        <w:t xml:space="preserve">вартість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6T13:21:00Z" w:initials="A">
    <w:p w14:paraId="4A261066" w14:textId="6FCF7279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C17140">
        <w:rPr>
          <w:b/>
          <w:color w:val="222222"/>
          <w:highlight w:val="yellow"/>
          <w:shd w:val="clear" w:color="auto" w:fill="FFFFFF"/>
          <w:lang w:val="uk-UA"/>
        </w:rPr>
        <w:t>С</w:t>
      </w:r>
      <w:r w:rsidRPr="0011460A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11460A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14FEC9A" w14:textId="77777777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11460A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23497BA" w14:textId="713E396F" w:rsidR="0011460A" w:rsidRDefault="0011460A" w:rsidP="0011460A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17140">
        <w:rPr>
          <w:b/>
          <w:color w:val="222222"/>
          <w:shd w:val="clear" w:color="auto" w:fill="FFFFFF"/>
          <w:lang w:val="uk-UA"/>
        </w:rPr>
        <w:t>С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17140">
        <w:rPr>
          <w:b/>
          <w:color w:val="222222"/>
          <w:shd w:val="clear" w:color="auto" w:fill="FFFFFF"/>
          <w:lang w:val="uk-UA"/>
        </w:rPr>
        <w:t>комерція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6AD94DD" w14:textId="77777777" w:rsidR="0011460A" w:rsidRPr="0011460A" w:rsidRDefault="0011460A" w:rsidP="0011460A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16AD94DD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D283E" w14:textId="77777777" w:rsidR="005E6E5D" w:rsidRDefault="005E6E5D" w:rsidP="004B0168">
      <w:r>
        <w:separator/>
      </w:r>
    </w:p>
  </w:endnote>
  <w:endnote w:type="continuationSeparator" w:id="0">
    <w:p w14:paraId="3FCE62B4" w14:textId="77777777" w:rsidR="005E6E5D" w:rsidRDefault="005E6E5D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373C6" w14:textId="77777777" w:rsidR="005E6E5D" w:rsidRDefault="005E6E5D" w:rsidP="004B0168">
      <w:r>
        <w:separator/>
      </w:r>
    </w:p>
  </w:footnote>
  <w:footnote w:type="continuationSeparator" w:id="0">
    <w:p w14:paraId="317F9901" w14:textId="77777777" w:rsidR="005E6E5D" w:rsidRDefault="005E6E5D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1460A"/>
    <w:rsid w:val="0013366D"/>
    <w:rsid w:val="00141D6E"/>
    <w:rsid w:val="00186EDE"/>
    <w:rsid w:val="001C2160"/>
    <w:rsid w:val="0028137E"/>
    <w:rsid w:val="002915B1"/>
    <w:rsid w:val="002F4879"/>
    <w:rsid w:val="00324CB1"/>
    <w:rsid w:val="003964DE"/>
    <w:rsid w:val="003A31DE"/>
    <w:rsid w:val="004102EA"/>
    <w:rsid w:val="004368B4"/>
    <w:rsid w:val="004B0168"/>
    <w:rsid w:val="0052079B"/>
    <w:rsid w:val="005251DF"/>
    <w:rsid w:val="0055251D"/>
    <w:rsid w:val="0057533A"/>
    <w:rsid w:val="005910E7"/>
    <w:rsid w:val="005A3D9A"/>
    <w:rsid w:val="005E6E5D"/>
    <w:rsid w:val="006044A3"/>
    <w:rsid w:val="006045D3"/>
    <w:rsid w:val="00654D8A"/>
    <w:rsid w:val="006B5B7F"/>
    <w:rsid w:val="00714677"/>
    <w:rsid w:val="00762EB4"/>
    <w:rsid w:val="007A1F55"/>
    <w:rsid w:val="007F0A60"/>
    <w:rsid w:val="00854A80"/>
    <w:rsid w:val="00865A71"/>
    <w:rsid w:val="008A2BE7"/>
    <w:rsid w:val="009522E6"/>
    <w:rsid w:val="00955A96"/>
    <w:rsid w:val="00992D30"/>
    <w:rsid w:val="009A09C8"/>
    <w:rsid w:val="009C432D"/>
    <w:rsid w:val="009C7199"/>
    <w:rsid w:val="009D206F"/>
    <w:rsid w:val="009D76EB"/>
    <w:rsid w:val="00B03B5B"/>
    <w:rsid w:val="00BD4043"/>
    <w:rsid w:val="00C11230"/>
    <w:rsid w:val="00C17140"/>
    <w:rsid w:val="00CE1465"/>
    <w:rsid w:val="00D75CED"/>
    <w:rsid w:val="00D93DF0"/>
    <w:rsid w:val="00DE1FF9"/>
    <w:rsid w:val="00EB29DA"/>
    <w:rsid w:val="00F261BE"/>
    <w:rsid w:val="00F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