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86110">
      <w:pPr>
        <w:jc w:val="right"/>
        <w:rPr>
          <w:rFonts w:hint="cs" w:cstheme="minorBidi"/>
          <w:rtl/>
          <w:lang w:val="en-US" w:bidi="he-IL"/>
        </w:rPr>
      </w:pPr>
      <w:r>
        <w:rPr>
          <w:rFonts w:hint="cs" w:cstheme="minorBidi"/>
          <w:rtl/>
          <w:lang w:val="en-US" w:bidi="he-IL"/>
        </w:rPr>
        <w:t>1.</w:t>
      </w:r>
      <w:r>
        <w:rPr>
          <w:rFonts w:hint="cs" w:cstheme="minorBidi"/>
          <w:rtl/>
          <w:lang w:val="en-US" w:bidi="he-IL"/>
        </w:rPr>
        <w:br w:type="textWrapping"/>
      </w:r>
      <w:r>
        <w:rPr>
          <w:rFonts w:hint="cs" w:cstheme="minorBidi"/>
          <w:rtl/>
          <w:lang w:val="en-US" w:bidi="he-IL"/>
        </w:rPr>
        <w:t xml:space="preserve">מי אנחנו  </w:t>
      </w:r>
    </w:p>
    <w:p w14:paraId="7139BE93">
      <w:pPr>
        <w:jc w:val="right"/>
        <w:rPr>
          <w:rFonts w:hint="cs" w:cstheme="minorBidi"/>
          <w:rtl/>
          <w:lang w:val="en-US" w:bidi="he-IL"/>
        </w:rPr>
      </w:pPr>
      <w:r>
        <w:rPr>
          <w:rFonts w:hint="cs" w:cstheme="minorBidi"/>
          <w:rtl/>
          <w:lang w:val="en-US" w:bidi="he-IL"/>
        </w:rPr>
        <w:t>BlockView, המופעלת ומנוהלת על ידי UpliftB LLC (ח.פ. 0008077027) ו‑Mor Media (ח.פ. 309485167), מפעילה מפת נדל"ן תלת‑ממדית שבה משתמשים מוצאים דירות למכירה ולהשכרה. לצורך חוק הגנת הפרטיות, התשמ"א‑1981 (כנוסחו לאחר תיקון 13), אנחנו "בעל השליטה" במאגר המידע המתואר להלן, ואנו הקובעים את מטרות העיבוד ואת אמצעיו.</w:t>
      </w:r>
    </w:p>
    <w:p w14:paraId="5639C59F">
      <w:pPr>
        <w:jc w:val="right"/>
        <w:rPr>
          <w:rFonts w:hint="cs" w:cstheme="minorBidi"/>
          <w:rtl/>
          <w:lang w:val="en-US" w:bidi="he-IL"/>
        </w:rPr>
      </w:pPr>
    </w:p>
    <w:p w14:paraId="69AD8C39">
      <w:pPr>
        <w:jc w:val="right"/>
        <w:rPr>
          <w:rFonts w:hint="cs" w:cstheme="minorBidi"/>
          <w:rtl/>
          <w:lang w:val="en-US" w:bidi="he-IL"/>
        </w:rPr>
      </w:pPr>
      <w:r>
        <w:rPr>
          <w:rFonts w:hint="cs" w:cstheme="minorBidi"/>
          <w:rtl/>
          <w:lang w:val="en-US" w:bidi="he-IL"/>
        </w:rPr>
        <w:t>מסירת המידע נעשית מרצונך ואינה חובה שבדין. עם זאת, בלי חלק מהפרטים — כתובת דוא"ל וסיסמה — לא נוכל לפתוח עבורך חשבון או לספק את השירות. בכל סעיף להלן מצוין לאיזו מטרה נאסף כל סוג מידע.</w:t>
      </w:r>
    </w:p>
    <w:p w14:paraId="425B572E">
      <w:pPr>
        <w:jc w:val="right"/>
        <w:rPr>
          <w:rFonts w:hint="cs" w:cstheme="minorBidi"/>
          <w:rtl/>
          <w:lang w:val="en-US" w:bidi="he-IL"/>
        </w:rPr>
      </w:pPr>
    </w:p>
    <w:p w14:paraId="7995FBEC">
      <w:pPr>
        <w:wordWrap w:val="0"/>
        <w:jc w:val="right"/>
        <w:rPr>
          <w:rFonts w:hint="cs" w:cstheme="minorBidi"/>
          <w:rtl/>
          <w:lang w:val="en-US" w:bidi="he-IL"/>
        </w:rPr>
      </w:pPr>
      <w:r>
        <w:rPr>
          <w:rFonts w:hint="cs" w:cstheme="minorBidi"/>
          <w:rtl/>
          <w:lang w:val="en-US" w:bidi="he-IL"/>
        </w:rPr>
        <w:t xml:space="preserve">לשאלות בנושא פרטיות, למימוש זכויות או לפנייה לממונה הגנת הפרטיות מטעמנו: </w:t>
      </w:r>
      <w:r>
        <w:rPr>
          <w:rFonts w:hint="cs" w:cstheme="minorBidi"/>
          <w:lang w:val="en-US" w:bidi="he-IL"/>
        </w:rPr>
        <w:fldChar w:fldCharType="begin"/>
      </w:r>
      <w:r>
        <w:rPr>
          <w:rFonts w:hint="cs" w:cstheme="minorBidi"/>
          <w:lang w:val="en-US" w:bidi="he-IL"/>
        </w:rPr>
        <w:instrText xml:space="preserve"> HYPERLINK "mailto:privacy@blockview.co.il" </w:instrText>
      </w:r>
      <w:r>
        <w:rPr>
          <w:rFonts w:hint="cs" w:cstheme="minorBidi"/>
          <w:lang w:val="en-US" w:bidi="he-IL"/>
        </w:rPr>
        <w:fldChar w:fldCharType="separate"/>
      </w:r>
      <w:r>
        <w:rPr>
          <w:rStyle w:val="4"/>
          <w:rFonts w:hint="cs" w:cstheme="minorBidi"/>
          <w:rtl/>
          <w:lang w:val="en-US" w:bidi="he-IL"/>
        </w:rPr>
        <w:t>privacy@blockview.co.il</w:t>
      </w:r>
      <w:r>
        <w:rPr>
          <w:rStyle w:val="4"/>
          <w:rFonts w:hint="cs" w:cstheme="minorBidi"/>
          <w:rtl/>
          <w:lang w:val="en-US" w:bidi="he-IL"/>
        </w:rPr>
        <w:br w:type="textWrapping"/>
      </w:r>
      <w:r>
        <w:rPr>
          <w:rFonts w:hint="cs" w:cstheme="minorBidi"/>
          <w:lang w:val="en-US" w:bidi="he-IL"/>
        </w:rPr>
        <w:fldChar w:fldCharType="end"/>
      </w:r>
      <w:r>
        <w:rPr>
          <w:rFonts w:hint="cs" w:cstheme="minorBidi"/>
          <w:rtl/>
          <w:lang w:val="en-US" w:bidi="he-IL"/>
        </w:rPr>
        <w:t>----------------------</w:t>
      </w:r>
      <w:r>
        <w:rPr>
          <w:rFonts w:hint="cs" w:cstheme="minorBidi"/>
          <w:rtl/>
          <w:lang w:val="en-US" w:bidi="he-IL"/>
        </w:rPr>
        <w:br w:type="textWrapping"/>
      </w:r>
      <w:r>
        <w:rPr>
          <w:rFonts w:hint="cs" w:cstheme="minorBidi"/>
          <w:rtl/>
          <w:lang w:val="en-US" w:bidi="he-IL"/>
        </w:rPr>
        <w:t xml:space="preserve">5. עם מי המידע משותף  </w:t>
      </w:r>
    </w:p>
    <w:p w14:paraId="38C13CC0">
      <w:pPr>
        <w:wordWrap w:val="0"/>
        <w:jc w:val="right"/>
        <w:rPr>
          <w:rFonts w:hint="cs" w:cstheme="minorBidi"/>
          <w:rtl/>
          <w:lang w:val="en-US" w:bidi="he-IL"/>
        </w:rPr>
      </w:pPr>
      <w:r>
        <w:rPr>
          <w:rFonts w:hint="cs" w:cstheme="minorBidi"/>
          <w:rtl/>
          <w:lang w:val="en-US" w:bidi="he-IL"/>
        </w:rPr>
        <w:t>המידע נחשף רק לגורמים הבאים:</w:t>
      </w:r>
    </w:p>
    <w:p w14:paraId="730D86CF">
      <w:pPr>
        <w:wordWrap w:val="0"/>
        <w:jc w:val="right"/>
        <w:rPr>
          <w:rFonts w:hint="cs" w:cstheme="minorBidi"/>
          <w:rtl/>
          <w:lang w:val="en-US" w:bidi="he-IL"/>
        </w:rPr>
      </w:pPr>
    </w:p>
    <w:p w14:paraId="1BCFD0AE">
      <w:pPr>
        <w:wordWrap w:val="0"/>
        <w:jc w:val="right"/>
        <w:rPr>
          <w:rFonts w:hint="cs" w:cstheme="minorBidi"/>
          <w:rtl/>
          <w:lang w:val="en-US" w:bidi="he-IL"/>
        </w:rPr>
      </w:pPr>
      <w:r>
        <w:rPr>
          <w:rFonts w:hint="cs" w:cstheme="minorBidi"/>
          <w:rtl/>
          <w:lang w:val="en-US" w:bidi="he-IL"/>
        </w:rPr>
        <w:t>ספקי תשתית — שירותי אחסון, מסדי נתונים ואימות, וכן שירותי אירוח האתר, הפועלים עבורנו ומחויבים לאבטחת המידע.</w:t>
      </w:r>
    </w:p>
    <w:p w14:paraId="2A786E0D">
      <w:pPr>
        <w:wordWrap w:val="0"/>
        <w:jc w:val="right"/>
        <w:rPr>
          <w:rFonts w:hint="cs" w:cstheme="minorBidi"/>
          <w:rtl/>
          <w:lang w:val="en-US" w:bidi="he-IL"/>
        </w:rPr>
      </w:pPr>
    </w:p>
    <w:p w14:paraId="4DEBBCFD">
      <w:pPr>
        <w:wordWrap w:val="0"/>
        <w:jc w:val="right"/>
        <w:rPr>
          <w:rFonts w:hint="cs" w:cstheme="minorBidi"/>
          <w:rtl/>
          <w:lang w:val="en-US" w:bidi="he-IL"/>
        </w:rPr>
      </w:pPr>
      <w:r>
        <w:rPr>
          <w:rFonts w:hint="cs" w:cstheme="minorBidi"/>
          <w:rtl/>
          <w:lang w:val="en-US" w:bidi="he-IL"/>
        </w:rPr>
        <w:t>שירותי מפות — בעת טעינת המפה נשלחת בקשה לספק אריחי המפה, שעשוי לראות את כתובת ה‑IP שלך. נתוני המפה הם קירוב בלבד ואינם מהווים מדידה מחייבת.</w:t>
      </w:r>
    </w:p>
    <w:p w14:paraId="43D3411B">
      <w:pPr>
        <w:wordWrap w:val="0"/>
        <w:jc w:val="right"/>
        <w:rPr>
          <w:rFonts w:hint="cs" w:cstheme="minorBidi"/>
          <w:rtl/>
          <w:lang w:val="en-US" w:bidi="he-IL"/>
        </w:rPr>
      </w:pPr>
    </w:p>
    <w:p w14:paraId="2D3CD3A7">
      <w:pPr>
        <w:wordWrap w:val="0"/>
        <w:jc w:val="right"/>
        <w:rPr>
          <w:rFonts w:hint="cs" w:cstheme="minorBidi"/>
          <w:rtl/>
          <w:lang w:val="en-US" w:bidi="he-IL"/>
        </w:rPr>
      </w:pPr>
      <w:r>
        <w:rPr>
          <w:rFonts w:hint="cs" w:cstheme="minorBidi"/>
          <w:rtl/>
          <w:lang w:val="en-US" w:bidi="he-IL"/>
        </w:rPr>
        <w:t>שירותי התחברות חיצוניים — רק אם בחרת להתחבר באמצעותם.</w:t>
      </w:r>
    </w:p>
    <w:p w14:paraId="7B01345C">
      <w:pPr>
        <w:wordWrap w:val="0"/>
        <w:jc w:val="right"/>
        <w:rPr>
          <w:rFonts w:hint="cs" w:cstheme="minorBidi"/>
          <w:rtl/>
          <w:lang w:val="en-US" w:bidi="he-IL"/>
        </w:rPr>
      </w:pPr>
    </w:p>
    <w:p w14:paraId="1FFC7F78">
      <w:pPr>
        <w:wordWrap w:val="0"/>
        <w:jc w:val="right"/>
        <w:rPr>
          <w:rFonts w:hint="cs" w:cstheme="minorBidi"/>
          <w:rtl/>
          <w:lang w:val="en-US" w:bidi="he-IL"/>
        </w:rPr>
      </w:pPr>
      <w:r>
        <w:rPr>
          <w:rFonts w:hint="cs" w:cstheme="minorBidi"/>
          <w:rtl/>
          <w:lang w:val="en-US" w:bidi="he-IL"/>
        </w:rPr>
        <w:t>מפרסם המודעה — מקבל את פרטי הפנייה ששלחת אליו.</w:t>
      </w:r>
    </w:p>
    <w:p w14:paraId="457E5A68">
      <w:pPr>
        <w:wordWrap w:val="0"/>
        <w:jc w:val="right"/>
        <w:rPr>
          <w:rFonts w:hint="cs" w:cstheme="minorBidi"/>
          <w:rtl/>
          <w:lang w:val="en-US" w:bidi="he-IL"/>
        </w:rPr>
      </w:pPr>
    </w:p>
    <w:p w14:paraId="3E09C869">
      <w:pPr>
        <w:wordWrap w:val="0"/>
        <w:jc w:val="right"/>
        <w:rPr>
          <w:rFonts w:hint="cs" w:cstheme="minorBidi"/>
          <w:rtl/>
          <w:lang w:val="en-US" w:bidi="he-IL"/>
        </w:rPr>
      </w:pPr>
      <w:r>
        <w:rPr>
          <w:rFonts w:hint="cs" w:cstheme="minorBidi"/>
          <w:rtl/>
          <w:lang w:val="en-US" w:bidi="he-IL"/>
        </w:rPr>
        <w:t>לקוחות עסקיים — רק אם סימנת לכך הסכמה נפרדת ומפורשת בעת שליחת הפנייה (ראה הסעיף הבא).</w:t>
      </w:r>
    </w:p>
    <w:p w14:paraId="5867F19E">
      <w:pPr>
        <w:wordWrap w:val="0"/>
        <w:jc w:val="right"/>
        <w:rPr>
          <w:rFonts w:hint="cs" w:cstheme="minorBidi"/>
          <w:rtl/>
          <w:lang w:val="en-US" w:bidi="he-IL"/>
        </w:rPr>
      </w:pPr>
    </w:p>
    <w:p w14:paraId="308C576F">
      <w:pPr>
        <w:wordWrap w:val="0"/>
        <w:jc w:val="right"/>
        <w:rPr>
          <w:rFonts w:hint="default" w:cstheme="minorBidi"/>
          <w:lang w:val="en-US" w:bidi="he-IL"/>
        </w:rPr>
      </w:pPr>
      <w:r>
        <w:rPr>
          <w:rFonts w:hint="cs" w:cstheme="minorBidi"/>
          <w:rtl/>
          <w:lang w:val="en-US" w:bidi="he-IL"/>
        </w:rPr>
        <w:t>רשויות מוסמכות — ככל שנידרש לפי דין, צו שיפוטי או לצורך הגנה על זכויותינו ועל שלום המשתמשים.</w:t>
      </w:r>
      <w:r>
        <w:rPr>
          <w:rFonts w:hint="cs" w:cstheme="minorBidi"/>
          <w:rtl/>
          <w:lang w:val="en-US" w:bidi="he-IL"/>
        </w:rPr>
        <w:br w:type="textWrapping"/>
      </w:r>
      <w:r>
        <w:rPr>
          <w:rFonts w:hint="cs" w:cstheme="minorBidi"/>
          <w:rtl/>
          <w:lang w:val="en-US" w:bidi="he-IL"/>
        </w:rPr>
        <w:t>--------------------------</w:t>
      </w:r>
      <w:r>
        <w:rPr>
          <w:rFonts w:hint="cs" w:cstheme="minorBidi"/>
          <w:rtl/>
          <w:lang w:val="en-US" w:bidi="he-IL"/>
        </w:rPr>
        <w:br w:type="textWrapp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D64869"/>
    <w:rsid w:val="4CB14F60"/>
    <w:rsid w:val="6CD64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2026-07-27T01:44:00Z</dcterms:created>
  <dc:creator>Chen Zurgil</dc:creator>
  <cp:lastModifiedBy>Chen Zurgil</cp:lastModifiedBy>
  <dcterms:modified xsi:type="dcterms:W3CDTF">2026-07-27T01:49:17Z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EC8D1C765B7E47F68DD3864621A13CA3_11</vt:lpwstr>
  </property>
  <property fmtid="{D5CDD505-2E9C-101B-9397-08002B2CF9AE}" pid="4" name="KSOTemplateDocerSaveRecord">
    <vt:lpwstr>eyJoZGlkIjoiYjAwNTJkNDRjMjZlODE4NmFjMmYzNjlkOGQyY2NiNzYiLCJ1c2VySWQiOiI4ODEzOTgxMjA0MzA0In0=</vt:lpwstr>
  </property>
</Properties>
</file>