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A0020" w14:textId="70E5BBD2" w:rsidR="005C4E2E" w:rsidRPr="005C4E2E" w:rsidRDefault="005C4E2E" w:rsidP="006A2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4E2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Розрахунок основних показників надійності друкованого вузлу</w:t>
      </w:r>
    </w:p>
    <w:p w14:paraId="3B4CFDAD" w14:textId="52414C48" w:rsidR="006A2200" w:rsidRPr="00090F51" w:rsidRDefault="006A2200" w:rsidP="006A2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Найбільш точна кількісна міра надійності к</w:t>
      </w:r>
      <w:r w:rsidR="00A170EF">
        <w:rPr>
          <w:rFonts w:ascii="Times New Roman" w:hAnsi="Times New Roman" w:cs="Times New Roman"/>
          <w:sz w:val="28"/>
          <w:szCs w:val="28"/>
          <w:lang w:val="uk-UA"/>
        </w:rPr>
        <w:t>ожного конструктивного</w:t>
      </w:r>
      <w:r w:rsidR="00A170EF" w:rsidRPr="00A17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елементу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– його індивідуальне напрацювання до моменту виникнення відмови. </w:t>
      </w:r>
    </w:p>
    <w:p w14:paraId="13ACA8CC" w14:textId="77777777" w:rsidR="006A2200" w:rsidRPr="00090F51" w:rsidRDefault="006A2200" w:rsidP="006A2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Важлива характеристика надійності - середній час безвідмовної роботи визначається:</w:t>
      </w:r>
    </w:p>
    <w:p w14:paraId="61D45081" w14:textId="12C05B11" w:rsidR="006A2200" w:rsidRPr="00090F51" w:rsidRDefault="006A2200" w:rsidP="00794E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λ</m:t>
            </m:r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2921601F" w14:textId="75A9F399" w:rsidR="006A2200" w:rsidRPr="00090F51" w:rsidRDefault="00A170EF" w:rsidP="006A22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Інтенсивність відмов РЕА</w:t>
      </w:r>
      <w:r w:rsidR="006A2200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є їх вихідною характеристикою надійності, залежить від режиму роботи та ступеню тяжкості таких зовнішніх впливів</w:t>
      </w:r>
      <w:r w:rsidR="005C4E2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6A2200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температура, тепловий удар, вологість, вібрації і </w:t>
      </w:r>
      <w:proofErr w:type="spellStart"/>
      <w:r w:rsidR="006A2200" w:rsidRPr="00090F51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6A2200" w:rsidRPr="00090F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715763" w14:textId="77777777" w:rsidR="006A2200" w:rsidRPr="00090F51" w:rsidRDefault="006A2200" w:rsidP="006A2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Тоді можна записати </w:t>
      </w:r>
    </w:p>
    <w:p w14:paraId="17322771" w14:textId="78726294" w:rsidR="006A2200" w:rsidRPr="00090F51" w:rsidRDefault="006A2200" w:rsidP="00794E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е</w:t>
      </w:r>
      <w:proofErr w:type="spellEnd"/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ое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 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 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·…·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K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</w:p>
    <w:p w14:paraId="7A1FCF8C" w14:textId="77777777" w:rsidR="006A2200" w:rsidRPr="00090F51" w:rsidRDefault="006A2200" w:rsidP="006A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ое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 інтенсивність відмов елементу при нормальних умовах роботи (температура навколишнього середовища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окр.ср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= 20 ± 5ºС, відносна вологість 65 ± 15%);</w:t>
      </w:r>
    </w:p>
    <w:p w14:paraId="316A2DBA" w14:textId="77777777" w:rsidR="006A2200" w:rsidRPr="00090F51" w:rsidRDefault="006A2200" w:rsidP="006A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електричного навантаження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1 , 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, 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, … ,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-поправочні коефіцієнти, що враховують режими роботи та умови експлуатації.</w:t>
      </w:r>
    </w:p>
    <w:p w14:paraId="5168FE2E" w14:textId="77777777" w:rsidR="006A2200" w:rsidRPr="00090F51" w:rsidRDefault="006A2200" w:rsidP="006A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врахування впливу режиму роботи на інтенсивність відмов ЕОА вводять коефіцієнт навантаження, що дорівнює відношенню навантаженню в робочому режимі до навантаження в номінальному режимі:</w:t>
      </w:r>
    </w:p>
    <w:p w14:paraId="43EBFABC" w14:textId="4CBFB613" w:rsidR="006A2200" w:rsidRPr="00090F51" w:rsidRDefault="006A2200" w:rsidP="002F4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4EFED7D6" w14:textId="77777777" w:rsidR="006A2200" w:rsidRPr="00090F51" w:rsidRDefault="006A2200" w:rsidP="006A22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Коефіцієнт навантаження для резисторів</w:t>
      </w:r>
    </w:p>
    <w:p w14:paraId="21AB08E8" w14:textId="34887D8E" w:rsidR="006A2200" w:rsidRPr="002F4147" w:rsidRDefault="00E40B2D" w:rsidP="006A220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н.р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роб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R∙Р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ном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9816FCB" w14:textId="77777777" w:rsidR="006A2200" w:rsidRPr="00090F51" w:rsidRDefault="006A2200" w:rsidP="006A22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конденсаторів</w:t>
      </w:r>
    </w:p>
    <w:p w14:paraId="35AA8B79" w14:textId="5B7F60C0" w:rsidR="006A2200" w:rsidRDefault="006A2200" w:rsidP="002F41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426FE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155C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40AF99BD" w14:textId="1CDDF173" w:rsidR="00CE12E4" w:rsidRDefault="00CE12E4" w:rsidP="00CE12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транзисторів (по струму та потужності)</w:t>
      </w:r>
    </w:p>
    <w:p w14:paraId="42A3CC98" w14:textId="4D55E677" w:rsidR="00CE12E4" w:rsidRPr="00090F51" w:rsidRDefault="00CE12E4" w:rsidP="00CE12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r w:rsidRPr="00CE12E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E1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CE12E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</w:p>
    <w:p w14:paraId="6AB57ACB" w14:textId="77777777" w:rsidR="006A2200" w:rsidRPr="00090F51" w:rsidRDefault="006A2200" w:rsidP="006A2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Розраховуємо коефіцієнти навантаження:</w:t>
      </w:r>
    </w:p>
    <w:p w14:paraId="4F34B5C8" w14:textId="064A07DB" w:rsidR="006A2200" w:rsidRPr="006C031B" w:rsidRDefault="006A2200" w:rsidP="006A220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Резистори</w:t>
      </w:r>
      <w:r w:rsidR="006C031B" w:rsidRPr="006C031B">
        <w:rPr>
          <w:rFonts w:ascii="Times New Roman" w:hAnsi="Times New Roman" w:cs="Times New Roman"/>
          <w:sz w:val="28"/>
          <w:szCs w:val="28"/>
        </w:rPr>
        <w:t xml:space="preserve"> </w:t>
      </w:r>
      <w:r w:rsidR="006C031B">
        <w:rPr>
          <w:rFonts w:ascii="Times New Roman" w:hAnsi="Times New Roman" w:cs="Times New Roman"/>
          <w:sz w:val="28"/>
          <w:szCs w:val="28"/>
          <w:lang w:val="uk-UA"/>
        </w:rPr>
        <w:t>(найгірший випадок</w:t>
      </w:r>
      <w:r w:rsidR="0011091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2C9CC55" w14:textId="47114A54" w:rsidR="001E09A3" w:rsidRPr="006A2200" w:rsidRDefault="00E40B2D" w:rsidP="00DB7F64">
      <w:pPr>
        <w:rPr>
          <w:rFonts w:eastAsiaTheme="minorEastAsia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н.р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160*0,5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=0,31,</m:t>
          </m:r>
        </m:oMath>
      </m:oMathPara>
    </w:p>
    <w:p w14:paraId="19B1FECE" w14:textId="77777777" w:rsidR="006A2200" w:rsidRPr="00090F51" w:rsidRDefault="006A2200" w:rsidP="006A22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для конденсаторів</w:t>
      </w:r>
    </w:p>
    <w:p w14:paraId="015FBB4A" w14:textId="50EA73A5" w:rsidR="006A2200" w:rsidRDefault="006A2200" w:rsidP="006A22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proofErr w:type="spellEnd"/>
      <w:r w:rsidRPr="00426FE1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="00155C6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=0,31</m:t>
        </m:r>
      </m:oMath>
      <w:r w:rsidRPr="00090F5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4D636AAA" w14:textId="69C02E85" w:rsidR="00B73F11" w:rsidRPr="005C14C6" w:rsidRDefault="00B73F11" w:rsidP="00B73F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транзисторів</w:t>
      </w:r>
      <w:r w:rsidR="005C14C6">
        <w:rPr>
          <w:rFonts w:ascii="Times New Roman" w:hAnsi="Times New Roman" w:cs="Times New Roman"/>
          <w:sz w:val="28"/>
          <w:szCs w:val="28"/>
          <w:lang w:val="uk-UA"/>
        </w:rPr>
        <w:t xml:space="preserve">, так як у нас напруга на транзисторі не перевищує 5В, то </w:t>
      </w:r>
      <w:proofErr w:type="spellStart"/>
      <w:r w:rsidR="005C14C6">
        <w:rPr>
          <w:rFonts w:ascii="Times New Roman" w:hAnsi="Times New Roman" w:cs="Times New Roman"/>
          <w:sz w:val="28"/>
          <w:szCs w:val="28"/>
          <w:lang w:val="uk-UA"/>
        </w:rPr>
        <w:t>розсіювана</w:t>
      </w:r>
      <w:proofErr w:type="spellEnd"/>
      <w:r w:rsidR="005C14C6">
        <w:rPr>
          <w:rFonts w:ascii="Times New Roman" w:hAnsi="Times New Roman" w:cs="Times New Roman"/>
          <w:sz w:val="28"/>
          <w:szCs w:val="28"/>
          <w:lang w:val="uk-UA"/>
        </w:rPr>
        <w:t xml:space="preserve"> потужність буде невеликою, тому рахуємо по струму. Номінальний струм транзистора 500 </w:t>
      </w:r>
      <w:proofErr w:type="spellStart"/>
      <w:r w:rsidR="005C14C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5C14C6">
        <w:rPr>
          <w:rFonts w:ascii="Times New Roman" w:hAnsi="Times New Roman" w:cs="Times New Roman"/>
          <w:sz w:val="28"/>
          <w:szCs w:val="28"/>
          <w:lang w:val="uk-UA"/>
        </w:rPr>
        <w:t>, а максимальний струм через транз</w:t>
      </w:r>
      <w:r w:rsidR="00594A8C">
        <w:rPr>
          <w:rFonts w:ascii="Times New Roman" w:hAnsi="Times New Roman" w:cs="Times New Roman"/>
          <w:sz w:val="28"/>
          <w:szCs w:val="28"/>
          <w:lang w:val="uk-UA"/>
        </w:rPr>
        <w:t>истори не перевищує 3</w:t>
      </w:r>
      <w:r w:rsidR="005C14C6"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proofErr w:type="spellStart"/>
      <w:r w:rsidR="005C14C6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 w:rsidR="00594A8C">
        <w:rPr>
          <w:rFonts w:ascii="Times New Roman" w:hAnsi="Times New Roman" w:cs="Times New Roman"/>
          <w:sz w:val="28"/>
          <w:szCs w:val="28"/>
          <w:lang w:val="uk-UA"/>
        </w:rPr>
        <w:t xml:space="preserve">, тож візьмемо 25 </w:t>
      </w:r>
      <w:proofErr w:type="spellStart"/>
      <w:r w:rsidR="00594A8C"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</w:p>
    <w:p w14:paraId="135ECA53" w14:textId="405DE970" w:rsidR="00004D82" w:rsidRPr="001A637C" w:rsidRDefault="00CE12E4" w:rsidP="00594A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r w:rsidRPr="00CE12E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т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ном</m:t>
                </m:r>
              </m:sub>
            </m:sSub>
          </m:den>
        </m:f>
      </m:oMath>
      <w:r w:rsidR="005C14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C14C6"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500</m:t>
            </m:r>
          </m:den>
        </m:f>
      </m:oMath>
      <w:r w:rsidR="00594A8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0,05</w:t>
      </w:r>
    </w:p>
    <w:p w14:paraId="368485A1" w14:textId="3C42931A" w:rsidR="00004D82" w:rsidRPr="00090F51" w:rsidRDefault="00004D82" w:rsidP="0000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мо результуючу інтенсивність відмов друкованого вузлу</w:t>
      </w:r>
      <w:r w:rsidR="0011091B">
        <w:rPr>
          <w:rFonts w:ascii="Times New Roman" w:hAnsi="Times New Roman" w:cs="Times New Roman"/>
          <w:sz w:val="28"/>
          <w:szCs w:val="28"/>
          <w:lang w:val="uk-UA"/>
        </w:rPr>
        <w:t xml:space="preserve"> блоку затримки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. Друкований вузол відноситься до наземної апаратури,</w:t>
      </w:r>
      <w:r w:rsidR="0011091B">
        <w:rPr>
          <w:rFonts w:ascii="Times New Roman" w:hAnsi="Times New Roman" w:cs="Times New Roman"/>
          <w:sz w:val="28"/>
          <w:szCs w:val="28"/>
          <w:lang w:val="uk-UA"/>
        </w:rPr>
        <w:t xml:space="preserve"> всі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умови експлуатації нормальні. Вихідні дані для розрахунку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– схема принципова, перелік елементів, часова діаграма та інтенсивність відмов “компонентів надійності” від температурних впливів.</w:t>
      </w:r>
    </w:p>
    <w:p w14:paraId="1507432A" w14:textId="450EB2DE" w:rsidR="00004D82" w:rsidRDefault="00004D82" w:rsidP="0000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По картам робочих режимів визначаємо коефіцієнти навантаження, температурні коефіцієнти ІС та інших ЕРЕ, підраховуємо кількість всіх елементів. Вихідні дані для визначення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зведені до </w:t>
      </w:r>
      <w:r w:rsidR="0011091B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аблиці </w:t>
      </w:r>
      <w:r w:rsidR="0011091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91770B" w14:textId="18EA93CE" w:rsidR="00004D82" w:rsidRDefault="006822C9" w:rsidP="001109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22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50BAA" wp14:editId="4E17904E">
            <wp:extent cx="6332855" cy="3039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548" w14:textId="77777777" w:rsidR="00004D82" w:rsidRPr="00090F51" w:rsidRDefault="00004D82" w:rsidP="00004D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DC9FBF" w14:textId="77777777" w:rsidR="00004D82" w:rsidRDefault="00004D82" w:rsidP="00004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Таблиця 1. Вихідні дані для визначення </w:t>
      </w: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λ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</w:p>
    <w:p w14:paraId="5C9BE70E" w14:textId="6A8023CE" w:rsidR="00004D82" w:rsidRPr="00090F51" w:rsidRDefault="00004D82" w:rsidP="00004D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e</w:t>
      </w:r>
      <w:proofErr w:type="spellEnd"/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–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>поправочний коефіцієнт на вплив зовнішніх впливів (</w:t>
      </w:r>
      <w:r w:rsidR="00B73F11">
        <w:rPr>
          <w:rFonts w:ascii="Times New Roman" w:hAnsi="Times New Roman" w:cs="Times New Roman"/>
          <w:sz w:val="28"/>
          <w:szCs w:val="28"/>
          <w:lang w:val="uk-UA"/>
        </w:rPr>
        <w:t>наземної стаціонар</w:t>
      </w:r>
      <w:r w:rsidR="003220A4">
        <w:rPr>
          <w:rFonts w:ascii="Times New Roman" w:hAnsi="Times New Roman" w:cs="Times New Roman"/>
          <w:sz w:val="28"/>
          <w:szCs w:val="28"/>
          <w:lang w:val="uk-UA"/>
        </w:rPr>
        <w:t>ної апаратури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e</w:t>
      </w:r>
      <w:proofErr w:type="spellEnd"/>
      <w:r w:rsidR="00B73F11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0), </w:t>
      </w:r>
    </w:p>
    <w:p w14:paraId="63FBE4F7" w14:textId="77777777" w:rsidR="00004D82" w:rsidRPr="00090F51" w:rsidRDefault="00004D82" w:rsidP="00004D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b/>
          <w:sz w:val="28"/>
          <w:szCs w:val="28"/>
          <w:lang w:val="uk-UA"/>
        </w:rPr>
        <w:t>a</w:t>
      </w:r>
      <w:r w:rsidRPr="00090F51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t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- поправочний температурний коефіцієнт.</w:t>
      </w:r>
    </w:p>
    <w:p w14:paraId="518BD29D" w14:textId="507D211C" w:rsidR="00004D82" w:rsidRPr="00090F51" w:rsidRDefault="00004D82" w:rsidP="00004D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Показники інтенсивності відмов, що наведені в таблиці, </w:t>
      </w:r>
      <w:r w:rsidR="002F4147">
        <w:rPr>
          <w:rFonts w:ascii="Times New Roman" w:hAnsi="Times New Roman" w:cs="Times New Roman"/>
          <w:sz w:val="28"/>
          <w:szCs w:val="28"/>
          <w:lang w:val="uk-UA"/>
        </w:rPr>
        <w:t xml:space="preserve">місцями </w:t>
      </w:r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завищені, </w:t>
      </w:r>
      <w:r w:rsidR="002F4147">
        <w:rPr>
          <w:rFonts w:ascii="Times New Roman" w:hAnsi="Times New Roman" w:cs="Times New Roman"/>
          <w:sz w:val="28"/>
          <w:szCs w:val="28"/>
          <w:lang w:val="uk-UA"/>
        </w:rPr>
        <w:t>для розрахунку «найгіршого випадку»</w:t>
      </w:r>
    </w:p>
    <w:p w14:paraId="7C1BA6AD" w14:textId="77777777" w:rsidR="00004D82" w:rsidRPr="00090F51" w:rsidRDefault="00004D82" w:rsidP="00004D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Результуюча інтенсивність відмов дорівнює сумі інтенсивності відмов компонентів:</w:t>
      </w:r>
    </w:p>
    <w:p w14:paraId="4BD62C4A" w14:textId="24500F1A" w:rsidR="00004D82" w:rsidRPr="00090F51" w:rsidRDefault="00E40B2D" w:rsidP="002F4147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</m:oMath>
      </m:oMathPara>
    </w:p>
    <w:p w14:paraId="2F5770AF" w14:textId="5C5D9D95" w:rsidR="00004D82" w:rsidRPr="00794E9E" w:rsidRDefault="00E40B2D" w:rsidP="002F4147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рi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≈144.39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-7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год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sup>
          </m:sSup>
        </m:oMath>
      </m:oMathPara>
    </w:p>
    <w:p w14:paraId="13D3BF9A" w14:textId="77777777" w:rsidR="00004D82" w:rsidRPr="00090F51" w:rsidRDefault="00004D82" w:rsidP="00004D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Середній час напрацювання до першої відмови:</w:t>
      </w:r>
    </w:p>
    <w:p w14:paraId="3D6A4565" w14:textId="11FEA55D" w:rsidR="00004D82" w:rsidRDefault="00004D82" w:rsidP="00004D8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0F51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090F5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ср</w:t>
      </w:r>
      <w:proofErr w:type="spellEnd"/>
      <w:r w:rsidRPr="00090F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144.39∙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-7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=69256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692</m:t>
        </m:r>
        <m:r>
          <w:rPr>
            <w:rFonts w:ascii="Cambria Math" w:hAnsi="Cambria Math" w:cs="Times New Roman"/>
            <w:sz w:val="28"/>
            <w:szCs w:val="28"/>
          </w:rPr>
          <m:t>00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год</m:t>
        </m:r>
      </m:oMath>
      <w:r w:rsidRPr="00C04F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E442B9" w14:textId="77777777" w:rsidR="003F384B" w:rsidRPr="00090F51" w:rsidRDefault="003F384B" w:rsidP="003F384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sz w:val="28"/>
          <w:szCs w:val="28"/>
          <w:lang w:val="uk-UA"/>
        </w:rPr>
        <w:t>Ймовірність безвідмовної роботи на протязі року:</w:t>
      </w:r>
    </w:p>
    <w:p w14:paraId="57CA14F8" w14:textId="3079053C" w:rsidR="00087381" w:rsidRPr="002322D8" w:rsidRDefault="003F384B" w:rsidP="002322D8">
      <w:pPr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 w:rsidRPr="00090F51">
        <w:rPr>
          <w:rFonts w:ascii="Times New Roman" w:hAnsi="Times New Roman" w:cs="Times New Roman"/>
          <w:i/>
          <w:sz w:val="28"/>
          <w:szCs w:val="28"/>
          <w:lang w:val="uk-UA"/>
        </w:rPr>
        <w:t>Р=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144.39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-7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∙8760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≈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0,881</m:t>
        </m:r>
      </m:oMath>
    </w:p>
    <w:p w14:paraId="3666E568" w14:textId="1FA6A9BA" w:rsidR="00914F29" w:rsidRPr="00090F51" w:rsidRDefault="00914F29" w:rsidP="00914F29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90F51">
        <w:rPr>
          <w:rFonts w:ascii="Times New Roman" w:eastAsiaTheme="minorEastAsia" w:hAnsi="Times New Roman" w:cs="Times New Roman"/>
          <w:sz w:val="28"/>
          <w:szCs w:val="28"/>
          <w:lang w:val="uk-UA"/>
        </w:rPr>
        <w:t>Ймовірність відмов на протязі року:</w:t>
      </w:r>
    </w:p>
    <w:p w14:paraId="14973F5B" w14:textId="51839498" w:rsidR="00914F29" w:rsidRDefault="00914F29" w:rsidP="00914F2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Q(t)=1-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/>
          </w:rPr>
          <m:t>0,881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0,</w:t>
      </w:r>
      <w:r w:rsidR="002322D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119</w:t>
      </w:r>
    </w:p>
    <w:p w14:paraId="0817E3D4" w14:textId="77777777" w:rsidR="00984E21" w:rsidRPr="00984E21" w:rsidRDefault="00984E21" w:rsidP="00914F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1351351" w14:textId="2044537F" w:rsidR="00914F29" w:rsidRDefault="004357B8" w:rsidP="003F384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Графік ймовірностей відмов і безвідмовної роботи протягом експлуатації наведені на Рис. 1.</w:t>
      </w:r>
    </w:p>
    <w:p w14:paraId="7843FABC" w14:textId="09A4914F" w:rsidR="004357B8" w:rsidRPr="0004159E" w:rsidRDefault="0004159E" w:rsidP="0004159E">
      <w:pPr>
        <w:pStyle w:val="ad"/>
        <w:numPr>
          <w:ilvl w:val="0"/>
          <w:numId w:val="3"/>
        </w:num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96734B5" wp14:editId="401A71D0">
            <wp:extent cx="5094601" cy="3457932"/>
            <wp:effectExtent l="0" t="0" r="1143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-55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4357B8" w:rsidRPr="004357B8" w14:paraId="227FED75" w14:textId="77777777" w:rsidTr="004357B8">
        <w:tc>
          <w:tcPr>
            <w:tcW w:w="8636" w:type="dxa"/>
          </w:tcPr>
          <w:p w14:paraId="49E2F28D" w14:textId="6B344B9F" w:rsidR="004357B8" w:rsidRPr="00090F51" w:rsidRDefault="004357B8" w:rsidP="004357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357B8" w:rsidRPr="004357B8" w14:paraId="4E1A8A31" w14:textId="77777777" w:rsidTr="004357B8">
        <w:tc>
          <w:tcPr>
            <w:tcW w:w="8636" w:type="dxa"/>
          </w:tcPr>
          <w:p w14:paraId="20C55A01" w14:textId="5045FA16" w:rsidR="004357B8" w:rsidRPr="00090F51" w:rsidRDefault="004357B8" w:rsidP="004357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DE4A6EB" w14:textId="3E087625" w:rsidR="003F384B" w:rsidRPr="00A170EF" w:rsidRDefault="0004159E" w:rsidP="0004159E">
      <w:pPr>
        <w:jc w:val="center"/>
        <w:rPr>
          <w:rFonts w:ascii="Calibri" w:eastAsia="Times New Roman" w:hAnsi="Calibri" w:cs="Calibri"/>
          <w:color w:val="000000"/>
          <w:lang w:val="uk-UA"/>
        </w:rPr>
      </w:pPr>
      <w:r>
        <w:rPr>
          <w:rFonts w:ascii="Calibri" w:eastAsia="Times New Roman" w:hAnsi="Calibri" w:cs="Calibri"/>
          <w:color w:val="000000"/>
          <w:lang w:val="uk-UA"/>
        </w:rPr>
        <w:t>Рис. 1. Графік ймовірностей відмов і безвідмовної роботи</w:t>
      </w:r>
    </w:p>
    <w:p w14:paraId="0C0AC27C" w14:textId="65A93C3C" w:rsidR="00004D82" w:rsidRDefault="00004D82" w:rsidP="00004D82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878BEFD" w14:textId="729FFB39" w:rsidR="0004159E" w:rsidRDefault="0004159E" w:rsidP="00004D82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 цьому розділі було розраховано напрацювання на відмову для розроблювального приладу. Отриманий результат (</w:t>
      </w:r>
      <w:r w:rsidRPr="00E40B2D">
        <w:rPr>
          <w:rFonts w:ascii="Times New Roman" w:eastAsiaTheme="minorEastAsia" w:hAnsi="Times New Roman" w:cs="Times New Roman"/>
          <w:sz w:val="28"/>
          <w:szCs w:val="28"/>
        </w:rPr>
        <w:t>~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69200 год) задовольняє вимогам ТЗ. В схемі </w:t>
      </w:r>
      <w:r w:rsidR="00E40B2D">
        <w:rPr>
          <w:rFonts w:ascii="Times New Roman" w:eastAsiaTheme="minorEastAsia" w:hAnsi="Times New Roman" w:cs="Times New Roman"/>
          <w:sz w:val="28"/>
          <w:szCs w:val="28"/>
          <w:lang w:val="uk-UA"/>
        </w:rPr>
        <w:t>не передбачене резервування, оскільки прилад і без цього відповідає вимогам ТЗ (30 000 год.). Висока надійність приладу досягається за рахунок використання інтегральних схем, оскільки рівень їх інтеграції такий, що забезпечує малу інтенсивність відмов.</w:t>
      </w:r>
    </w:p>
    <w:p w14:paraId="7E75AB72" w14:textId="763AF8EA" w:rsidR="00E40B2D" w:rsidRPr="0004159E" w:rsidRDefault="00E40B2D" w:rsidP="00004D82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Надійність можна підвищити шляхом використання замість дискретних конденсаторів і резисторів, інтегральних збірок. Також можна мінімізувати кількість перехідних отворів, що також є джерелом відмов, але дане рішення значно ускладнить процес проектування ДП, а також збільшить габаритні розміри. </w:t>
      </w:r>
      <w:bookmarkStart w:id="0" w:name="_GoBack"/>
      <w:bookmarkEnd w:id="0"/>
    </w:p>
    <w:p w14:paraId="18FBEA78" w14:textId="77777777" w:rsidR="00004D82" w:rsidRPr="00984E21" w:rsidRDefault="00004D82" w:rsidP="00155C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04D82" w:rsidRPr="00984E2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9B9"/>
    <w:multiLevelType w:val="hybridMultilevel"/>
    <w:tmpl w:val="87F097C4"/>
    <w:lvl w:ilvl="0" w:tplc="7FBA896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4B5344"/>
    <w:multiLevelType w:val="hybridMultilevel"/>
    <w:tmpl w:val="158CEE8A"/>
    <w:lvl w:ilvl="0" w:tplc="DE3C285E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A01172"/>
    <w:multiLevelType w:val="hybridMultilevel"/>
    <w:tmpl w:val="C78E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ED"/>
    <w:rsid w:val="00004D82"/>
    <w:rsid w:val="000165D5"/>
    <w:rsid w:val="0004159E"/>
    <w:rsid w:val="00087381"/>
    <w:rsid w:val="000A7208"/>
    <w:rsid w:val="000B3221"/>
    <w:rsid w:val="000B6A16"/>
    <w:rsid w:val="000C4E85"/>
    <w:rsid w:val="000F4B48"/>
    <w:rsid w:val="0011091B"/>
    <w:rsid w:val="00113289"/>
    <w:rsid w:val="00145764"/>
    <w:rsid w:val="0015473F"/>
    <w:rsid w:val="00155C65"/>
    <w:rsid w:val="00165A4D"/>
    <w:rsid w:val="001714F3"/>
    <w:rsid w:val="00186F1E"/>
    <w:rsid w:val="001D23E1"/>
    <w:rsid w:val="001E09A3"/>
    <w:rsid w:val="002322D8"/>
    <w:rsid w:val="002626B2"/>
    <w:rsid w:val="00266601"/>
    <w:rsid w:val="00284111"/>
    <w:rsid w:val="002A653F"/>
    <w:rsid w:val="002F4147"/>
    <w:rsid w:val="003220A4"/>
    <w:rsid w:val="003D2F0B"/>
    <w:rsid w:val="003F384B"/>
    <w:rsid w:val="004357B8"/>
    <w:rsid w:val="004574C8"/>
    <w:rsid w:val="00460DBC"/>
    <w:rsid w:val="0047683E"/>
    <w:rsid w:val="004B1E57"/>
    <w:rsid w:val="00594A8C"/>
    <w:rsid w:val="005C14C6"/>
    <w:rsid w:val="005C4E2E"/>
    <w:rsid w:val="006822C9"/>
    <w:rsid w:val="006A2200"/>
    <w:rsid w:val="006A7FB0"/>
    <w:rsid w:val="006C031B"/>
    <w:rsid w:val="006C4208"/>
    <w:rsid w:val="007339F7"/>
    <w:rsid w:val="00743718"/>
    <w:rsid w:val="00763870"/>
    <w:rsid w:val="00791AF3"/>
    <w:rsid w:val="00794E9E"/>
    <w:rsid w:val="008023A6"/>
    <w:rsid w:val="008176EC"/>
    <w:rsid w:val="00823597"/>
    <w:rsid w:val="00884DF6"/>
    <w:rsid w:val="008D108F"/>
    <w:rsid w:val="008D6BD7"/>
    <w:rsid w:val="00900770"/>
    <w:rsid w:val="00914F29"/>
    <w:rsid w:val="00945DB6"/>
    <w:rsid w:val="00951025"/>
    <w:rsid w:val="00984E21"/>
    <w:rsid w:val="009E362C"/>
    <w:rsid w:val="009E424C"/>
    <w:rsid w:val="00A170EF"/>
    <w:rsid w:val="00AE5E94"/>
    <w:rsid w:val="00B20E1A"/>
    <w:rsid w:val="00B70C13"/>
    <w:rsid w:val="00B7302F"/>
    <w:rsid w:val="00B73F11"/>
    <w:rsid w:val="00BF7FC3"/>
    <w:rsid w:val="00C03536"/>
    <w:rsid w:val="00C251A2"/>
    <w:rsid w:val="00C76E92"/>
    <w:rsid w:val="00C95A4E"/>
    <w:rsid w:val="00C96463"/>
    <w:rsid w:val="00CA6E90"/>
    <w:rsid w:val="00CD13FA"/>
    <w:rsid w:val="00CE12E4"/>
    <w:rsid w:val="00D72271"/>
    <w:rsid w:val="00DB4C03"/>
    <w:rsid w:val="00DB7F64"/>
    <w:rsid w:val="00E139ED"/>
    <w:rsid w:val="00E40B2D"/>
    <w:rsid w:val="00E82019"/>
    <w:rsid w:val="00EC1E42"/>
    <w:rsid w:val="00ED2307"/>
    <w:rsid w:val="00F07226"/>
    <w:rsid w:val="00F30BC9"/>
    <w:rsid w:val="00F76064"/>
    <w:rsid w:val="00F9663A"/>
    <w:rsid w:val="00FC119B"/>
    <w:rsid w:val="00FC379D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7DF"/>
  <w15:chartTrackingRefBased/>
  <w15:docId w15:val="{E0EF09D1-B8BA-42E5-8C38-3928690A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0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B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B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6601"/>
  </w:style>
  <w:style w:type="paragraph" w:customStyle="1" w:styleId="a5">
    <w:name w:val="Чертежный"/>
    <w:rsid w:val="00165A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6">
    <w:name w:val="annotation reference"/>
    <w:basedOn w:val="a0"/>
    <w:uiPriority w:val="99"/>
    <w:semiHidden/>
    <w:unhideWhenUsed/>
    <w:rsid w:val="00B7302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02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02F"/>
    <w:rPr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02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02F"/>
    <w:rPr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B73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7302F"/>
    <w:rPr>
      <w:rFonts w:ascii="Segoe UI" w:hAnsi="Segoe UI" w:cs="Segoe UI"/>
      <w:sz w:val="18"/>
      <w:szCs w:val="18"/>
      <w:lang w:val="en-US"/>
    </w:rPr>
  </w:style>
  <w:style w:type="paragraph" w:styleId="ad">
    <w:name w:val="List Paragraph"/>
    <w:basedOn w:val="a"/>
    <w:uiPriority w:val="34"/>
    <w:qFormat/>
    <w:rsid w:val="0004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orld_conspiracy\Desktop\third-course-master\2sem\FTOK\pr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Ймовірності</a:t>
            </a:r>
            <a:r>
              <a:rPr lang="ru-RU" baseline="0"/>
              <a:t> відмов і безвідмовної роботи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20827578057634"/>
          <c:y val="0.12520286691583296"/>
          <c:w val="0.77830157847493842"/>
          <c:h val="0.71538914009876409"/>
        </c:manualLayout>
      </c:layout>
      <c:scatterChart>
        <c:scatterStyle val="lineMarker"/>
        <c:varyColors val="0"/>
        <c:ser>
          <c:idx val="1"/>
          <c:order val="0"/>
          <c:marker>
            <c:symbol val="none"/>
          </c:marker>
          <c:xVal>
            <c:numRef>
              <c:f>Аркуш1!$N$25:$N$31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Аркуш1!$O$25:$O$31</c:f>
              <c:numCache>
                <c:formatCode>General</c:formatCode>
                <c:ptCount val="7"/>
                <c:pt idx="0">
                  <c:v>0.99998556042412767</c:v>
                </c:pt>
                <c:pt idx="1">
                  <c:v>0.9998556136234763</c:v>
                </c:pt>
                <c:pt idx="2">
                  <c:v>0.99855707400780214</c:v>
                </c:pt>
                <c:pt idx="3">
                  <c:v>0.98566407207386042</c:v>
                </c:pt>
                <c:pt idx="4">
                  <c:v>0.86554423088560184</c:v>
                </c:pt>
                <c:pt idx="5">
                  <c:v>0.23598948916141038</c:v>
                </c:pt>
                <c:pt idx="6">
                  <c:v>5.3570611240374625E-7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9A-45A6-BE91-91B4F7900E7E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Аркуш1!$S$25:$S$31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</c:numCache>
            </c:numRef>
          </c:xVal>
          <c:yVal>
            <c:numRef>
              <c:f>Аркуш1!$T$25:$T$31</c:f>
              <c:numCache>
                <c:formatCode>General</c:formatCode>
                <c:ptCount val="7"/>
                <c:pt idx="0">
                  <c:v>1.4439575872327026E-5</c:v>
                </c:pt>
                <c:pt idx="1">
                  <c:v>1.4438637652369746E-4</c:v>
                </c:pt>
                <c:pt idx="2">
                  <c:v>1.4429259921978632E-3</c:v>
                </c:pt>
                <c:pt idx="3">
                  <c:v>1.433592792613958E-2</c:v>
                </c:pt>
                <c:pt idx="4">
                  <c:v>0.13445576911439816</c:v>
                </c:pt>
                <c:pt idx="5">
                  <c:v>0.76401051083858962</c:v>
                </c:pt>
                <c:pt idx="6">
                  <c:v>0.99999946429388764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9A-45A6-BE91-91B4F7900E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244224"/>
        <c:axId val="540244880"/>
      </c:scatterChart>
      <c:valAx>
        <c:axId val="54024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 </a:t>
                </a: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44880"/>
        <c:crosses val="autoZero"/>
        <c:crossBetween val="midCat"/>
      </c:valAx>
      <c:valAx>
        <c:axId val="5402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0244224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World_conspiracy</dc:creator>
  <cp:keywords/>
  <dc:description/>
  <cp:lastModifiedBy>World_conspiracy</cp:lastModifiedBy>
  <cp:revision>2</cp:revision>
  <dcterms:created xsi:type="dcterms:W3CDTF">2021-06-20T21:11:00Z</dcterms:created>
  <dcterms:modified xsi:type="dcterms:W3CDTF">2021-06-20T21:11:00Z</dcterms:modified>
</cp:coreProperties>
</file>