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5E2" w:rsidRPr="005A7719" w:rsidRDefault="007905E2" w:rsidP="007905E2">
      <w:pPr>
        <w:pStyle w:val="1"/>
        <w:spacing w:before="0" w:after="240"/>
        <w:rPr>
          <w:sz w:val="32"/>
          <w:szCs w:val="32"/>
          <w:lang w:val="ru-RU"/>
        </w:rPr>
      </w:pPr>
      <w:proofErr w:type="spellStart"/>
      <w:r w:rsidRPr="005A7719">
        <w:rPr>
          <w:sz w:val="32"/>
          <w:szCs w:val="32"/>
          <w:lang w:val="ru-RU"/>
        </w:rPr>
        <w:t>Явний</w:t>
      </w:r>
      <w:proofErr w:type="spellEnd"/>
      <w:r w:rsidRPr="005A7719">
        <w:rPr>
          <w:sz w:val="32"/>
          <w:szCs w:val="32"/>
          <w:lang w:val="ru-RU"/>
        </w:rPr>
        <w:t xml:space="preserve"> метод </w:t>
      </w:r>
      <w:proofErr w:type="spellStart"/>
      <w:r w:rsidRPr="005A7719">
        <w:rPr>
          <w:sz w:val="32"/>
          <w:szCs w:val="32"/>
          <w:lang w:val="ru-RU"/>
        </w:rPr>
        <w:t>Ейлера</w:t>
      </w:r>
      <w:proofErr w:type="spellEnd"/>
    </w:p>
    <w:p w:rsidR="007905E2" w:rsidRDefault="007905E2" w:rsidP="007905E2">
      <w:pPr>
        <w:rPr>
          <w:sz w:val="28"/>
          <w:szCs w:val="28"/>
        </w:rPr>
      </w:pPr>
      <w:r>
        <w:rPr>
          <w:sz w:val="28"/>
          <w:szCs w:val="28"/>
        </w:rPr>
        <w:t>Перетворимо рівняння:</w:t>
      </w:r>
    </w:p>
    <w:p w:rsidR="007905E2" w:rsidRDefault="007905E2" w:rsidP="007905E2">
      <w:pPr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+xy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-x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  y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+2xy=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1+x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-x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(1+x)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-x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-xy</m:t>
          </m:r>
        </m:oMath>
      </m:oMathPara>
    </w:p>
    <w:p w:rsidR="007905E2" w:rsidRDefault="007905E2" w:rsidP="007905E2">
      <w:pPr>
        <w:spacing w:after="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ru-RU"/>
        </w:rPr>
        <w:t xml:space="preserve">Початкова точка: </w:t>
      </w:r>
      <w:r>
        <w:rPr>
          <w:rFonts w:eastAsiaTheme="minorEastAsia"/>
          <w:sz w:val="28"/>
          <w:szCs w:val="28"/>
          <w:lang w:val="en-US"/>
        </w:rPr>
        <w:t>x</w:t>
      </w:r>
      <w:r w:rsidRPr="00DC1BC1">
        <w:rPr>
          <w:rFonts w:eastAsiaTheme="minorEastAsia"/>
          <w:sz w:val="28"/>
          <w:szCs w:val="28"/>
          <w:vertAlign w:val="subscript"/>
          <w:lang w:val="en-US"/>
        </w:rPr>
        <w:t>0</w:t>
      </w:r>
      <w:r>
        <w:rPr>
          <w:rFonts w:eastAsiaTheme="minorEastAsia"/>
          <w:sz w:val="28"/>
          <w:szCs w:val="28"/>
          <w:vertAlign w:val="subscript"/>
          <w:lang w:val="en-US"/>
        </w:rPr>
        <w:t xml:space="preserve"> </w:t>
      </w:r>
      <w:r>
        <w:rPr>
          <w:rFonts w:eastAsiaTheme="minorEastAsia"/>
          <w:sz w:val="28"/>
          <w:szCs w:val="28"/>
          <w:lang w:val="en-US"/>
        </w:rPr>
        <w:t>= 0</w:t>
      </w:r>
    </w:p>
    <w:p w:rsidR="007905E2" w:rsidRPr="00DC1BC1" w:rsidRDefault="007905E2" w:rsidP="007905E2">
      <w:pPr>
        <w:spacing w:after="0"/>
        <w:rPr>
          <w:rFonts w:eastAsiaTheme="minorEastAsia"/>
          <w:sz w:val="28"/>
          <w:szCs w:val="28"/>
          <w:lang w:val="ru-RU"/>
        </w:rPr>
      </w:pPr>
      <w:r>
        <w:rPr>
          <w:rFonts w:eastAsiaTheme="minorEastAsia"/>
          <w:sz w:val="28"/>
          <w:szCs w:val="28"/>
        </w:rPr>
        <w:t xml:space="preserve">Значення в початковій точці: </w:t>
      </w:r>
      <w:r>
        <w:rPr>
          <w:rFonts w:eastAsiaTheme="minorEastAsia"/>
          <w:sz w:val="28"/>
          <w:szCs w:val="28"/>
          <w:lang w:val="en-US"/>
        </w:rPr>
        <w:t>u</w:t>
      </w:r>
      <w:r w:rsidRPr="00DC1BC1">
        <w:rPr>
          <w:rFonts w:eastAsiaTheme="minorEastAsia"/>
          <w:sz w:val="28"/>
          <w:szCs w:val="28"/>
          <w:vertAlign w:val="subscript"/>
          <w:lang w:val="ru-RU"/>
        </w:rPr>
        <w:t xml:space="preserve">0 </w:t>
      </w:r>
      <w:r w:rsidRPr="00DC1BC1">
        <w:rPr>
          <w:rFonts w:eastAsiaTheme="minorEastAsia"/>
          <w:sz w:val="28"/>
          <w:szCs w:val="28"/>
          <w:lang w:val="ru-RU"/>
        </w:rPr>
        <w:t xml:space="preserve">= </w:t>
      </w:r>
      <w:r>
        <w:rPr>
          <w:rFonts w:eastAsiaTheme="minorEastAsia"/>
          <w:sz w:val="28"/>
          <w:szCs w:val="28"/>
          <w:lang w:val="en-US"/>
        </w:rPr>
        <w:t>y</w:t>
      </w:r>
      <w:r w:rsidRPr="00DC1BC1">
        <w:rPr>
          <w:rFonts w:eastAsiaTheme="minorEastAsia"/>
          <w:sz w:val="28"/>
          <w:szCs w:val="28"/>
          <w:vertAlign w:val="subscript"/>
          <w:lang w:val="ru-RU"/>
        </w:rPr>
        <w:t xml:space="preserve">0 </w:t>
      </w:r>
      <w:r w:rsidRPr="00DC1BC1">
        <w:rPr>
          <w:rFonts w:eastAsiaTheme="minorEastAsia"/>
          <w:sz w:val="28"/>
          <w:szCs w:val="28"/>
          <w:lang w:val="ru-RU"/>
        </w:rPr>
        <w:t>= 2</w:t>
      </w: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</w:rPr>
        <w:t xml:space="preserve">Крок: </w:t>
      </w:r>
      <w:r>
        <w:rPr>
          <w:rFonts w:eastAsiaTheme="minorEastAsia" w:cstheme="minorHAnsi"/>
          <w:sz w:val="28"/>
          <w:szCs w:val="28"/>
        </w:rPr>
        <w:t>τ</w:t>
      </w:r>
      <w:r>
        <w:rPr>
          <w:rFonts w:eastAsiaTheme="minorEastAsia"/>
          <w:sz w:val="28"/>
          <w:szCs w:val="28"/>
        </w:rPr>
        <w:t>=0,1</w:t>
      </w: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n+1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)</m:t>
          </m:r>
        </m:oMath>
      </m:oMathPara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0,1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1+0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2,2</m:t>
          </m:r>
        </m:oMath>
      </m:oMathPara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Pr="00DC1BC1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0,2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=2,2+0,1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1+0,1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-0,1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2,2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-0,22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=2,2+0,1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2,409-0,22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=2,2+0,219=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2,419</m:t>
          </m:r>
        </m:oMath>
      </m:oMathPara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Pr="00DC1BC1" w:rsidRDefault="007905E2" w:rsidP="007905E2">
      <w:pPr>
        <w:spacing w:after="0"/>
        <w:rPr>
          <w:rFonts w:eastAsiaTheme="minorEastAsia"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0,3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=2,419+0,1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1+0,2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-0,2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2,419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-0,2∙2,419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=2,419+0,1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2,876-0,484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=2,419+0,239=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2,658</m:t>
          </m:r>
        </m:oMath>
      </m:oMathPara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0,4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=2,658+0,1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1+0,3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-0,3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2,658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-0,3∙2,658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=2,658+0,1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3,403-0,797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=2,658+0,261=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2,919</m:t>
          </m:r>
        </m:oMath>
      </m:oMathPara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</w:p>
    <w:p w:rsidR="007905E2" w:rsidRPr="00A23CB7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0,5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+τf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=2,919+0,1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1+0,4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-0,4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2,919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-0,4∙2,919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=2,919+0,1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4,002-1,168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=2,919+0,283=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3,202 </m:t>
          </m:r>
        </m:oMath>
      </m:oMathPara>
    </w:p>
    <w:p w:rsidR="007905E2" w:rsidRDefault="007905E2" w:rsidP="007905E2">
      <w:pPr>
        <w:spacing w:after="0"/>
        <w:rPr>
          <w:rFonts w:eastAsiaTheme="minorEastAsia"/>
          <w:b/>
          <w:sz w:val="28"/>
          <w:szCs w:val="28"/>
          <w:lang w:val="en-US"/>
        </w:rPr>
      </w:pPr>
      <w:r>
        <w:rPr>
          <w:rFonts w:ascii="Cambria Math" w:eastAsiaTheme="minorEastAsia" w:hAnsi="Cambria Math"/>
          <w:sz w:val="28"/>
          <w:szCs w:val="28"/>
          <w:lang w:val="en-US"/>
        </w:rPr>
        <w:br/>
      </w:r>
    </w:p>
    <w:p w:rsidR="007905E2" w:rsidRPr="005A7719" w:rsidRDefault="007905E2" w:rsidP="007905E2">
      <w:pPr>
        <w:spacing w:after="0"/>
        <w:rPr>
          <w:rFonts w:eastAsiaTheme="minorEastAsia"/>
          <w:sz w:val="28"/>
          <w:szCs w:val="28"/>
        </w:rPr>
      </w:pPr>
      <w:r w:rsidRPr="005A7719">
        <w:rPr>
          <w:rFonts w:eastAsiaTheme="minorEastAsia"/>
          <w:sz w:val="28"/>
          <w:szCs w:val="28"/>
          <w:u w:val="single"/>
          <w:lang w:val="ru-RU"/>
        </w:rPr>
        <w:t xml:space="preserve">Абсолютна </w:t>
      </w:r>
      <w:proofErr w:type="spellStart"/>
      <w:r w:rsidRPr="005A7719">
        <w:rPr>
          <w:rFonts w:eastAsiaTheme="minorEastAsia"/>
          <w:sz w:val="28"/>
          <w:szCs w:val="28"/>
          <w:u w:val="single"/>
          <w:lang w:val="ru-RU"/>
        </w:rPr>
        <w:t>похибка</w:t>
      </w:r>
      <w:proofErr w:type="spellEnd"/>
      <w:r w:rsidRPr="005A7719">
        <w:rPr>
          <w:rFonts w:eastAsiaTheme="minorEastAsia"/>
          <w:sz w:val="28"/>
          <w:szCs w:val="28"/>
          <w:u w:val="single"/>
          <w:lang w:val="ru-RU"/>
        </w:rPr>
        <w:t>:</w:t>
      </w:r>
      <w:r>
        <w:rPr>
          <w:rFonts w:eastAsiaTheme="minorEastAsia"/>
          <w:sz w:val="28"/>
          <w:szCs w:val="28"/>
          <w:lang w:val="ru-RU"/>
        </w:rPr>
        <w:tab/>
        <w:t xml:space="preserve"> </w:t>
      </w:r>
      <w:r>
        <w:rPr>
          <w:rFonts w:eastAsiaTheme="minorEastAsia" w:cstheme="minorHAnsi"/>
          <w:sz w:val="28"/>
          <w:szCs w:val="28"/>
          <w:lang w:val="ru-RU"/>
        </w:rPr>
        <w:t>Δ</w:t>
      </w:r>
      <w:r>
        <w:rPr>
          <w:rFonts w:eastAsiaTheme="minorEastAsia"/>
          <w:sz w:val="28"/>
          <w:szCs w:val="28"/>
          <w:lang w:val="ru-RU"/>
        </w:rPr>
        <w:t xml:space="preserve"> = </w:t>
      </w:r>
      <w:r>
        <w:rPr>
          <w:rFonts w:eastAsiaTheme="minorEastAsia"/>
          <w:sz w:val="28"/>
          <w:szCs w:val="28"/>
          <w:lang w:val="en-US"/>
        </w:rPr>
        <w:t>y</w:t>
      </w:r>
      <w:r w:rsidRPr="005A7719">
        <w:rPr>
          <w:rFonts w:eastAsiaTheme="minorEastAsia"/>
          <w:sz w:val="28"/>
          <w:szCs w:val="28"/>
          <w:lang w:val="ru-RU"/>
        </w:rPr>
        <w:t xml:space="preserve">(0,5) – </w:t>
      </w:r>
      <w:r>
        <w:rPr>
          <w:rFonts w:eastAsiaTheme="minorEastAsia"/>
          <w:sz w:val="28"/>
          <w:szCs w:val="28"/>
          <w:lang w:val="en-US"/>
        </w:rPr>
        <w:t>u</w:t>
      </w:r>
      <w:r w:rsidRPr="005A7719">
        <w:rPr>
          <w:rFonts w:eastAsiaTheme="minorEastAsia"/>
          <w:sz w:val="28"/>
          <w:szCs w:val="28"/>
          <w:vertAlign w:val="subscript"/>
          <w:lang w:val="ru-RU"/>
        </w:rPr>
        <w:t>5</w:t>
      </w:r>
      <w:r w:rsidRPr="005A7719">
        <w:rPr>
          <w:rFonts w:eastAsiaTheme="minorEastAsia"/>
          <w:sz w:val="28"/>
          <w:szCs w:val="28"/>
          <w:lang w:val="ru-RU"/>
        </w:rPr>
        <w:t xml:space="preserve"> = 3,292 – 3,202 = </w:t>
      </w:r>
      <w:r w:rsidRPr="005A7719">
        <w:rPr>
          <w:rFonts w:eastAsiaTheme="minorEastAsia"/>
          <w:b/>
          <w:sz w:val="28"/>
          <w:szCs w:val="28"/>
        </w:rPr>
        <w:t>0,09</w:t>
      </w:r>
      <w:proofErr w:type="gramStart"/>
      <w:r>
        <w:rPr>
          <w:rFonts w:eastAsiaTheme="minorEastAsia"/>
          <w:sz w:val="28"/>
          <w:szCs w:val="28"/>
        </w:rPr>
        <w:br/>
      </w:r>
      <w:r w:rsidRPr="005A7719">
        <w:rPr>
          <w:rFonts w:eastAsiaTheme="minorEastAsia"/>
          <w:sz w:val="28"/>
          <w:szCs w:val="28"/>
          <w:u w:val="single"/>
        </w:rPr>
        <w:t>В</w:t>
      </w:r>
      <w:proofErr w:type="gramEnd"/>
      <w:r w:rsidRPr="005A7719">
        <w:rPr>
          <w:rFonts w:eastAsiaTheme="minorEastAsia"/>
          <w:sz w:val="28"/>
          <w:szCs w:val="28"/>
          <w:u w:val="single"/>
        </w:rPr>
        <w:t>ідносна похибка:</w:t>
      </w:r>
      <w:r>
        <w:rPr>
          <w:rFonts w:eastAsiaTheme="minorEastAsia"/>
          <w:sz w:val="28"/>
          <w:szCs w:val="28"/>
        </w:rPr>
        <w:tab/>
      </w:r>
      <w:r>
        <w:rPr>
          <w:rFonts w:eastAsiaTheme="minorEastAsia" w:cstheme="minorHAnsi"/>
          <w:sz w:val="28"/>
          <w:szCs w:val="28"/>
        </w:rPr>
        <w:t>δ</w:t>
      </w:r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|y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0,5</m:t>
                </m: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|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y(0,5)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∙100%=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0,09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3,292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∙100%=</m:t>
        </m:r>
        <m:r>
          <m:rPr>
            <m:sty m:val="b"/>
          </m:rPr>
          <w:rPr>
            <w:rFonts w:ascii="Cambria Math" w:eastAsiaTheme="minorEastAsia" w:hAnsi="Cambria Math"/>
            <w:sz w:val="28"/>
            <w:szCs w:val="28"/>
          </w:rPr>
          <m:t>2,27%</m:t>
        </m:r>
      </m:oMath>
    </w:p>
    <w:p w:rsidR="007905E2" w:rsidRPr="005A7719" w:rsidRDefault="007905E2" w:rsidP="007905E2">
      <w:pPr>
        <w:spacing w:after="0"/>
        <w:rPr>
          <w:rFonts w:eastAsiaTheme="minorEastAsia"/>
          <w:sz w:val="28"/>
          <w:szCs w:val="28"/>
          <w:lang w:val="ru-RU"/>
        </w:rPr>
      </w:pPr>
      <w:r>
        <w:rPr>
          <w:rFonts w:ascii="Cambria Math" w:eastAsiaTheme="minorEastAsia" w:hAnsi="Cambria Math"/>
          <w:sz w:val="28"/>
          <w:szCs w:val="28"/>
          <w:lang w:val="ru-RU"/>
        </w:rPr>
        <w:br/>
      </w:r>
    </w:p>
    <w:p w:rsidR="00CF6F47" w:rsidRDefault="00CF6F47">
      <w:bookmarkStart w:id="0" w:name="_GoBack"/>
      <w:bookmarkEnd w:id="0"/>
    </w:p>
    <w:sectPr w:rsidR="00CF6F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05E2"/>
    <w:rsid w:val="007905E2"/>
    <w:rsid w:val="00CF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5E2"/>
  </w:style>
  <w:style w:type="paragraph" w:styleId="1">
    <w:name w:val="heading 1"/>
    <w:basedOn w:val="a"/>
    <w:next w:val="a"/>
    <w:link w:val="10"/>
    <w:uiPriority w:val="9"/>
    <w:qFormat/>
    <w:rsid w:val="007905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5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79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905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05E2"/>
  </w:style>
  <w:style w:type="paragraph" w:styleId="1">
    <w:name w:val="heading 1"/>
    <w:basedOn w:val="a"/>
    <w:next w:val="a"/>
    <w:link w:val="10"/>
    <w:uiPriority w:val="9"/>
    <w:qFormat/>
    <w:rsid w:val="007905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5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790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905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716</Words>
  <Characters>409</Characters>
  <Application>Microsoft Office Word</Application>
  <DocSecurity>0</DocSecurity>
  <Lines>3</Lines>
  <Paragraphs>2</Paragraphs>
  <ScaleCrop>false</ScaleCrop>
  <Company> </Company>
  <LinksUpToDate>false</LinksUpToDate>
  <CharactersWithSpaces>1123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</dc:creator>
  <cp:lastModifiedBy>Igor</cp:lastModifiedBy>
  <cp:revision>1</cp:revision>
  <dcterms:created xsi:type="dcterms:W3CDTF">2011-12-13T20:22:00Z</dcterms:created>
  <dcterms:modified xsi:type="dcterms:W3CDTF">2011-12-13T20:22:00Z</dcterms:modified>
</cp:coreProperties>
</file>