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E80A571" w:rsidR="00AD6D1E" w:rsidRPr="004B3FB0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4B3FB0">
        <w:rPr>
          <w:lang w:val="en-US"/>
        </w:rPr>
        <w:t>4</w:t>
      </w:r>
    </w:p>
    <w:p w14:paraId="240B2ABA" w14:textId="114B83E3" w:rsidR="00AD6D1E" w:rsidRPr="00554F9C" w:rsidRDefault="00CD5A1A">
      <w:pPr>
        <w:jc w:val="center"/>
      </w:pPr>
      <w:r>
        <w:t xml:space="preserve">по дисциплине </w:t>
      </w:r>
      <w:r w:rsidR="00554F9C">
        <w:t>Администрирование систем и сетей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514727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E2E530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A86B38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554F9C" w14:paraId="3A61F00D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AAA" w14:textId="3FF93C56" w:rsidR="00554F9C" w:rsidRDefault="00554F9C">
            <w:pPr>
              <w:spacing w:line="276" w:lineRule="auto"/>
              <w:jc w:val="left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3841" w14:textId="397D8F68" w:rsidR="00554F9C" w:rsidRDefault="00554F9C">
            <w:pPr>
              <w:spacing w:line="276" w:lineRule="auto"/>
              <w:jc w:val="right"/>
            </w:pPr>
            <w:r>
              <w:t>Желаемая оценка: 3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3098D4D3" w:rsidR="00AD6D1E" w:rsidRPr="005B37FB" w:rsidRDefault="00554F9C">
            <w:pPr>
              <w:spacing w:line="276" w:lineRule="auto"/>
              <w:jc w:val="right"/>
            </w:pPr>
            <w:r>
              <w:t>Афанасьев Дмитрий Борисович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bookmarkStart w:id="0" w:name="_heading=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51133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4F405" w14:textId="52ABFDB9" w:rsidR="00961F9D" w:rsidRPr="00961F9D" w:rsidRDefault="00961F9D" w:rsidP="00E36A2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61F9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E018410" w14:textId="59CD0AAF" w:rsidR="0052231B" w:rsidRDefault="00961F9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6305" w:history="1">
            <w:r w:rsidR="0052231B" w:rsidRPr="00D62394">
              <w:rPr>
                <w:rStyle w:val="a6"/>
                <w:noProof/>
              </w:rPr>
              <w:t>Топология</w:t>
            </w:r>
            <w:r w:rsidR="0052231B">
              <w:rPr>
                <w:noProof/>
                <w:webHidden/>
              </w:rPr>
              <w:tab/>
            </w:r>
            <w:r w:rsidR="0052231B">
              <w:rPr>
                <w:noProof/>
                <w:webHidden/>
              </w:rPr>
              <w:fldChar w:fldCharType="begin"/>
            </w:r>
            <w:r w:rsidR="0052231B">
              <w:rPr>
                <w:noProof/>
                <w:webHidden/>
              </w:rPr>
              <w:instrText xml:space="preserve"> PAGEREF _Toc179546305 \h </w:instrText>
            </w:r>
            <w:r w:rsidR="0052231B">
              <w:rPr>
                <w:noProof/>
                <w:webHidden/>
              </w:rPr>
            </w:r>
            <w:r w:rsidR="0052231B"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3</w:t>
            </w:r>
            <w:r w:rsidR="0052231B">
              <w:rPr>
                <w:noProof/>
                <w:webHidden/>
              </w:rPr>
              <w:fldChar w:fldCharType="end"/>
            </w:r>
          </w:hyperlink>
        </w:p>
        <w:p w14:paraId="1B344A6F" w14:textId="492C1184" w:rsidR="0052231B" w:rsidRDefault="0052231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06" w:history="1">
            <w:r w:rsidRPr="00D62394">
              <w:rPr>
                <w:rStyle w:val="a6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381A" w14:textId="7C3CAEF2" w:rsidR="0052231B" w:rsidRDefault="0052231B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07" w:history="1">
            <w:r w:rsidRPr="00D62394">
              <w:rPr>
                <w:rStyle w:val="a6"/>
                <w:noProof/>
              </w:rPr>
              <w:t>1. Настройка основных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04A0" w14:textId="746936D1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08" w:history="1">
            <w:r w:rsidRPr="00D62394">
              <w:rPr>
                <w:rStyle w:val="a6"/>
                <w:noProof/>
              </w:rPr>
              <w:t xml:space="preserve">1.1 </w:t>
            </w:r>
            <w:r w:rsidRPr="00D62394">
              <w:rPr>
                <w:rStyle w:val="a6"/>
                <w:noProof/>
                <w:lang w:val="en-US"/>
              </w:rPr>
              <w:t>IP</w:t>
            </w:r>
            <w:r w:rsidRPr="00D62394">
              <w:rPr>
                <w:rStyle w:val="a6"/>
                <w:noProof/>
              </w:rPr>
              <w:t>-адреса и маршруты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5D64" w14:textId="6B669898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09" w:history="1">
            <w:r w:rsidRPr="00D62394">
              <w:rPr>
                <w:rStyle w:val="a6"/>
                <w:noProof/>
              </w:rPr>
              <w:t xml:space="preserve">1.2 Настройка функции </w:t>
            </w:r>
            <w:r w:rsidRPr="00D62394">
              <w:rPr>
                <w:rStyle w:val="a6"/>
                <w:noProof/>
                <w:lang w:val="en-US"/>
              </w:rPr>
              <w:t>telnet</w:t>
            </w:r>
            <w:r w:rsidRPr="00D62394">
              <w:rPr>
                <w:rStyle w:val="a6"/>
                <w:noProof/>
              </w:rPr>
              <w:t xml:space="preserve"> на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1 и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BB7E" w14:textId="3C8BF0AD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0" w:history="1">
            <w:r w:rsidRPr="00D62394">
              <w:rPr>
                <w:rStyle w:val="a6"/>
                <w:noProof/>
              </w:rPr>
              <w:t>1.3 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9568" w14:textId="204F568A" w:rsidR="0052231B" w:rsidRDefault="0052231B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1" w:history="1">
            <w:r w:rsidRPr="00D62394">
              <w:rPr>
                <w:rStyle w:val="a6"/>
                <w:noProof/>
              </w:rPr>
              <w:t xml:space="preserve">2. Настройка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9F4F" w14:textId="074D4002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2" w:history="1">
            <w:r w:rsidRPr="00D62394">
              <w:rPr>
                <w:rStyle w:val="a6"/>
                <w:noProof/>
              </w:rPr>
              <w:t xml:space="preserve">2.1 Настройка пула адресов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5C15" w14:textId="6238EB1A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3" w:history="1">
            <w:r w:rsidRPr="00D62394">
              <w:rPr>
                <w:rStyle w:val="a6"/>
                <w:noProof/>
              </w:rPr>
              <w:t xml:space="preserve">2.2 Настройка </w:t>
            </w:r>
            <w:r w:rsidRPr="00D62394">
              <w:rPr>
                <w:rStyle w:val="a6"/>
                <w:noProof/>
                <w:lang w:val="en-US"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8F4A" w14:textId="688267FD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4" w:history="1">
            <w:r w:rsidRPr="00D62394">
              <w:rPr>
                <w:rStyle w:val="a6"/>
                <w:noProof/>
              </w:rPr>
              <w:t xml:space="preserve">2.3 Настройка динамического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 w:rsidRPr="00D62394">
              <w:rPr>
                <w:rStyle w:val="a6"/>
                <w:noProof/>
              </w:rPr>
              <w:t xml:space="preserve"> на </w:t>
            </w:r>
            <w:r w:rsidRPr="00D62394">
              <w:rPr>
                <w:rStyle w:val="a6"/>
                <w:noProof/>
                <w:lang w:val="en-US"/>
              </w:rPr>
              <w:t>GE</w:t>
            </w:r>
            <w:r w:rsidRPr="00D62394">
              <w:rPr>
                <w:rStyle w:val="a6"/>
                <w:noProof/>
              </w:rPr>
              <w:t xml:space="preserve"> 0/0/1 для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AE73" w14:textId="345BDD84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5" w:history="1">
            <w:r w:rsidRPr="00D62394">
              <w:rPr>
                <w:rStyle w:val="a6"/>
                <w:noProof/>
              </w:rPr>
              <w:t>2.4 Проверка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3DD4" w14:textId="1DED8E2A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6" w:history="1">
            <w:r w:rsidRPr="00D62394">
              <w:rPr>
                <w:rStyle w:val="a6"/>
                <w:noProof/>
              </w:rPr>
              <w:t xml:space="preserve">2.5 Вход с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1 на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3 через </w:t>
            </w:r>
            <w:r w:rsidRPr="00D62394">
              <w:rPr>
                <w:rStyle w:val="a6"/>
                <w:noProof/>
                <w:lang w:val="en-US"/>
              </w:rPr>
              <w:t>Telnet</w:t>
            </w:r>
            <w:r w:rsidRPr="00D62394">
              <w:rPr>
                <w:rStyle w:val="a6"/>
                <w:noProof/>
              </w:rPr>
              <w:t xml:space="preserve">, для моделирования трафика </w:t>
            </w:r>
            <w:r w:rsidRPr="00D62394">
              <w:rPr>
                <w:rStyle w:val="a6"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ED5DE" w14:textId="1776B274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7" w:history="1">
            <w:r w:rsidRPr="00D62394">
              <w:rPr>
                <w:rStyle w:val="a6"/>
                <w:noProof/>
              </w:rPr>
              <w:t xml:space="preserve">2.6 Таблица сеансов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 w:rsidRPr="00D62394">
              <w:rPr>
                <w:rStyle w:val="a6"/>
                <w:noProof/>
              </w:rPr>
              <w:t xml:space="preserve"> на </w:t>
            </w:r>
            <w:r w:rsidRPr="00D62394">
              <w:rPr>
                <w:rStyle w:val="a6"/>
                <w:noProof/>
                <w:lang w:val="en-US"/>
              </w:rPr>
              <w:t>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760D" w14:textId="485B9B9B" w:rsidR="0052231B" w:rsidRDefault="0052231B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8" w:history="1">
            <w:r w:rsidRPr="00D62394">
              <w:rPr>
                <w:rStyle w:val="a6"/>
                <w:noProof/>
              </w:rPr>
              <w:t xml:space="preserve">3. Настройка </w:t>
            </w:r>
            <w:r w:rsidRPr="00D62394">
              <w:rPr>
                <w:rStyle w:val="a6"/>
                <w:noProof/>
                <w:lang w:val="en-US"/>
              </w:rPr>
              <w:t>EasyIP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8061" w14:textId="664E13D3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19" w:history="1">
            <w:r w:rsidRPr="00D62394">
              <w:rPr>
                <w:rStyle w:val="a6"/>
                <w:noProof/>
              </w:rPr>
              <w:t>3.1 Удаление конфигурации, созданную на предыдущем шаге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D0CB" w14:textId="38B03358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0" w:history="1">
            <w:r w:rsidRPr="00D62394">
              <w:rPr>
                <w:rStyle w:val="a6"/>
                <w:noProof/>
              </w:rPr>
              <w:t xml:space="preserve">3.2 Настройка </w:t>
            </w:r>
            <w:r w:rsidRPr="00D62394">
              <w:rPr>
                <w:rStyle w:val="a6"/>
                <w:noProof/>
                <w:lang w:val="en-US"/>
              </w:rPr>
              <w:t>EasyIP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E77F" w14:textId="72920DED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1" w:history="1">
            <w:r w:rsidRPr="00D62394">
              <w:rPr>
                <w:rStyle w:val="a6"/>
                <w:noProof/>
              </w:rPr>
              <w:t xml:space="preserve">3.3 Проверка между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1 и </w:t>
            </w:r>
            <w:r w:rsidRPr="00D62394">
              <w:rPr>
                <w:rStyle w:val="a6"/>
                <w:noProof/>
                <w:lang w:val="en-US"/>
              </w:rPr>
              <w:t>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AE41" w14:textId="274E2A7C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2" w:history="1">
            <w:r w:rsidRPr="00D62394">
              <w:rPr>
                <w:rStyle w:val="a6"/>
                <w:noProof/>
              </w:rPr>
              <w:t xml:space="preserve">3.4 Вход с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1 на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3 через </w:t>
            </w:r>
            <w:r w:rsidRPr="00D62394">
              <w:rPr>
                <w:rStyle w:val="a6"/>
                <w:noProof/>
                <w:lang w:val="en-US"/>
              </w:rPr>
              <w:t>Telnet</w:t>
            </w:r>
            <w:r w:rsidRPr="00D62394">
              <w:rPr>
                <w:rStyle w:val="a6"/>
                <w:noProof/>
              </w:rPr>
              <w:t xml:space="preserve">, для моделирования трафика </w:t>
            </w:r>
            <w:r w:rsidRPr="00D62394">
              <w:rPr>
                <w:rStyle w:val="a6"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5D983" w14:textId="04A584CA" w:rsidR="0052231B" w:rsidRDefault="0052231B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3" w:history="1">
            <w:r w:rsidRPr="00D62394">
              <w:rPr>
                <w:rStyle w:val="a6"/>
                <w:noProof/>
              </w:rPr>
              <w:t xml:space="preserve">4. Настройка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 w:rsidRPr="00D62394">
              <w:rPr>
                <w:rStyle w:val="a6"/>
                <w:noProof/>
              </w:rPr>
              <w:t xml:space="preserve"> на исходящем интерфейсе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77FE" w14:textId="3197A7DA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4" w:history="1">
            <w:r w:rsidRPr="00D62394">
              <w:rPr>
                <w:rStyle w:val="a6"/>
                <w:noProof/>
                <w:lang w:val="en-US"/>
              </w:rPr>
              <w:t>4</w:t>
            </w:r>
            <w:r w:rsidRPr="00D62394">
              <w:rPr>
                <w:rStyle w:val="a6"/>
                <w:noProof/>
              </w:rPr>
              <w:t xml:space="preserve">.1 Настройка сервера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61958" w14:textId="3790CA89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5" w:history="1">
            <w:r w:rsidRPr="00D62394">
              <w:rPr>
                <w:rStyle w:val="a6"/>
                <w:noProof/>
              </w:rPr>
              <w:t xml:space="preserve">4.2 Вход с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3 на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 xml:space="preserve">1 через </w:t>
            </w:r>
            <w:r w:rsidRPr="00D62394">
              <w:rPr>
                <w:rStyle w:val="a6"/>
                <w:noProof/>
                <w:lang w:val="en-US"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4F83" w14:textId="23B7E929" w:rsidR="0052231B" w:rsidRDefault="0052231B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546326" w:history="1">
            <w:r w:rsidRPr="00D62394">
              <w:rPr>
                <w:rStyle w:val="a6"/>
                <w:noProof/>
              </w:rPr>
              <w:t>4.</w:t>
            </w:r>
            <w:r w:rsidRPr="00D62394">
              <w:rPr>
                <w:rStyle w:val="a6"/>
                <w:noProof/>
                <w:lang w:val="en-US"/>
              </w:rPr>
              <w:t>3</w:t>
            </w:r>
            <w:r w:rsidRPr="00D62394">
              <w:rPr>
                <w:rStyle w:val="a6"/>
                <w:noProof/>
              </w:rPr>
              <w:t xml:space="preserve"> Таблица сеансов </w:t>
            </w:r>
            <w:r w:rsidRPr="00D62394">
              <w:rPr>
                <w:rStyle w:val="a6"/>
                <w:noProof/>
                <w:lang w:val="en-US"/>
              </w:rPr>
              <w:t>NAT</w:t>
            </w:r>
            <w:r w:rsidRPr="00D62394">
              <w:rPr>
                <w:rStyle w:val="a6"/>
                <w:noProof/>
              </w:rPr>
              <w:t xml:space="preserve"> на </w:t>
            </w:r>
            <w:r w:rsidRPr="00D62394">
              <w:rPr>
                <w:rStyle w:val="a6"/>
                <w:noProof/>
                <w:lang w:val="en-US"/>
              </w:rPr>
              <w:t>R</w:t>
            </w:r>
            <w:r w:rsidRPr="00D62394">
              <w:rPr>
                <w:rStyle w:val="a6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3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09C2" w14:textId="728228E2" w:rsidR="00961F9D" w:rsidRDefault="00961F9D">
          <w:r>
            <w:rPr>
              <w:b/>
              <w:bCs/>
            </w:rPr>
            <w:fldChar w:fldCharType="end"/>
          </w:r>
        </w:p>
      </w:sdtContent>
    </w:sdt>
    <w:p w14:paraId="586B96B5" w14:textId="73BF24ED" w:rsidR="00961F9D" w:rsidRPr="00366FBD" w:rsidRDefault="00961F9D" w:rsidP="00961F9D">
      <w:pPr>
        <w:pStyle w:val="1"/>
        <w:rPr>
          <w:lang w:val="en-US"/>
        </w:rPr>
      </w:pPr>
      <w:bookmarkStart w:id="1" w:name="_Toc179546305"/>
      <w:r>
        <w:lastRenderedPageBreak/>
        <w:t>Топология</w:t>
      </w:r>
      <w:bookmarkEnd w:id="1"/>
    </w:p>
    <w:p w14:paraId="06F8948F" w14:textId="1CE7231A" w:rsidR="00F00626" w:rsidRPr="00F00626" w:rsidRDefault="00366FBD" w:rsidP="00F00626">
      <w:r>
        <w:rPr>
          <w:noProof/>
        </w:rPr>
        <w:drawing>
          <wp:inline distT="0" distB="0" distL="0" distR="0" wp14:anchorId="6A3A4C2C" wp14:editId="137113DE">
            <wp:extent cx="6042639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929" cy="13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E53" w14:textId="24E7DA4C" w:rsidR="00961F9D" w:rsidRPr="00961F9D" w:rsidRDefault="00961F9D" w:rsidP="00961F9D"/>
    <w:p w14:paraId="318DC7A7" w14:textId="55B92ABC" w:rsidR="00961F9D" w:rsidRDefault="00961F9D" w:rsidP="00961F9D"/>
    <w:p w14:paraId="57F98BF4" w14:textId="5A535F62" w:rsidR="00961F9D" w:rsidRDefault="00961F9D" w:rsidP="00961F9D">
      <w:r>
        <w:br w:type="page"/>
      </w:r>
    </w:p>
    <w:p w14:paraId="734CC5FC" w14:textId="6235A5DA" w:rsidR="00961F9D" w:rsidRDefault="00961F9D" w:rsidP="00493D4B">
      <w:pPr>
        <w:pStyle w:val="1"/>
      </w:pPr>
      <w:bookmarkStart w:id="2" w:name="_Toc179546306"/>
      <w:r>
        <w:lastRenderedPageBreak/>
        <w:t>Конфигурация</w:t>
      </w:r>
      <w:bookmarkEnd w:id="2"/>
    </w:p>
    <w:p w14:paraId="785EC350" w14:textId="2633499B" w:rsidR="003B4078" w:rsidRDefault="003B4078" w:rsidP="009A14C6">
      <w:pPr>
        <w:pStyle w:val="2"/>
      </w:pPr>
      <w:bookmarkStart w:id="3" w:name="_Toc179546307"/>
      <w:r>
        <w:t xml:space="preserve">1. </w:t>
      </w:r>
      <w:r w:rsidR="00E12B33">
        <w:t>Настройка основных параметров</w:t>
      </w:r>
      <w:bookmarkEnd w:id="3"/>
    </w:p>
    <w:p w14:paraId="541C3611" w14:textId="59DD156C" w:rsidR="003B4078" w:rsidRPr="00E12B33" w:rsidRDefault="003B4078" w:rsidP="003B4078">
      <w:pPr>
        <w:pStyle w:val="3"/>
      </w:pPr>
      <w:bookmarkStart w:id="4" w:name="_Toc179546308"/>
      <w:r>
        <w:t>1.</w:t>
      </w:r>
      <w:r w:rsidR="00E12B33">
        <w:t xml:space="preserve">1 </w:t>
      </w:r>
      <w:r w:rsidR="00E12B33">
        <w:rPr>
          <w:lang w:val="en-US"/>
        </w:rPr>
        <w:t>IP</w:t>
      </w:r>
      <w:r w:rsidR="00E12B33" w:rsidRPr="00E12B33">
        <w:t>-</w:t>
      </w:r>
      <w:r w:rsidR="00E12B33">
        <w:t>адреса и маршруты</w:t>
      </w:r>
      <w:bookmarkEnd w:id="4"/>
    </w:p>
    <w:bookmarkStart w:id="5" w:name="_MON_1788950602"/>
    <w:bookmarkEnd w:id="5"/>
    <w:p w14:paraId="71F9112B" w14:textId="22B6C5A5" w:rsidR="009A14C6" w:rsidRDefault="00217B22" w:rsidP="003B4078">
      <w:r>
        <w:object w:dxaOrig="9689" w:dyaOrig="1532" w14:anchorId="45126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84.5pt;height:76.5pt" o:ole="">
            <v:imagedata r:id="rId8" o:title=""/>
          </v:shape>
          <o:OLEObject Type="Embed" ProgID="Word.OpenDocumentText.12" ShapeID="_x0000_i1053" DrawAspect="Content" ObjectID="_1790160400" r:id="rId9"/>
        </w:object>
      </w:r>
    </w:p>
    <w:bookmarkStart w:id="6" w:name="_MON_1788950650"/>
    <w:bookmarkEnd w:id="6"/>
    <w:p w14:paraId="39A9837C" w14:textId="5B049048" w:rsidR="009A14C6" w:rsidRDefault="00217B22" w:rsidP="003B4078">
      <w:r>
        <w:object w:dxaOrig="9689" w:dyaOrig="2662" w14:anchorId="7B14A0EB">
          <v:shape id="_x0000_i1055" type="#_x0000_t75" style="width:451pt;height:123.5pt" o:ole="">
            <v:imagedata r:id="rId10" o:title=""/>
          </v:shape>
          <o:OLEObject Type="Embed" ProgID="Word.OpenDocumentText.12" ShapeID="_x0000_i1055" DrawAspect="Content" ObjectID="_1790160401" r:id="rId11"/>
        </w:object>
      </w:r>
      <w:bookmarkStart w:id="7" w:name="_MON_1788950660"/>
      <w:bookmarkEnd w:id="7"/>
      <w:r>
        <w:object w:dxaOrig="9689" w:dyaOrig="1077" w14:anchorId="6B177B6D">
          <v:shape id="_x0000_i1058" type="#_x0000_t75" style="width:451pt;height:50pt" o:ole="">
            <v:imagedata r:id="rId12" o:title=""/>
          </v:shape>
          <o:OLEObject Type="Embed" ProgID="Word.OpenDocumentText.12" ShapeID="_x0000_i1058" DrawAspect="Content" ObjectID="_1790160402" r:id="rId13"/>
        </w:object>
      </w:r>
    </w:p>
    <w:p w14:paraId="01B406FA" w14:textId="727C62D2" w:rsidR="009A14C6" w:rsidRDefault="009A14C6" w:rsidP="003B4078"/>
    <w:p w14:paraId="28E80B1D" w14:textId="5EB9E6B0" w:rsidR="009A14C6" w:rsidRPr="00E12B33" w:rsidRDefault="009A14C6" w:rsidP="009A14C6">
      <w:pPr>
        <w:pStyle w:val="3"/>
      </w:pPr>
      <w:bookmarkStart w:id="8" w:name="_Toc179546309"/>
      <w:r w:rsidRPr="009A14C6">
        <w:t xml:space="preserve">1.2 </w:t>
      </w:r>
      <w:r w:rsidR="00E12B33">
        <w:t xml:space="preserve">Настройка функции </w:t>
      </w:r>
      <w:r w:rsidR="00E12B33">
        <w:rPr>
          <w:lang w:val="en-US"/>
        </w:rPr>
        <w:t>telnet</w:t>
      </w:r>
      <w:r w:rsidR="00E12B33" w:rsidRPr="00E12B33">
        <w:t xml:space="preserve"> </w:t>
      </w:r>
      <w:r w:rsidR="00E12B33">
        <w:t xml:space="preserve">на </w:t>
      </w:r>
      <w:r w:rsidR="00E12B33">
        <w:rPr>
          <w:lang w:val="en-US"/>
        </w:rPr>
        <w:t>R</w:t>
      </w:r>
      <w:r w:rsidR="00E12B33" w:rsidRPr="00E12B33">
        <w:t xml:space="preserve">1 </w:t>
      </w:r>
      <w:r w:rsidR="00E12B33">
        <w:t xml:space="preserve">и </w:t>
      </w:r>
      <w:r w:rsidR="00E12B33">
        <w:rPr>
          <w:lang w:val="en-US"/>
        </w:rPr>
        <w:t>R</w:t>
      </w:r>
      <w:r w:rsidR="00E12B33" w:rsidRPr="00E12B33">
        <w:t>3</w:t>
      </w:r>
      <w:bookmarkEnd w:id="8"/>
    </w:p>
    <w:bookmarkStart w:id="9" w:name="_MON_1788950836"/>
    <w:bookmarkEnd w:id="9"/>
    <w:p w14:paraId="5169298D" w14:textId="09789C10" w:rsidR="009A14C6" w:rsidRPr="009A14C6" w:rsidRDefault="00B865E8" w:rsidP="009A14C6">
      <w:r>
        <w:object w:dxaOrig="9689" w:dyaOrig="1979" w14:anchorId="543A873D">
          <v:shape id="_x0000_i1063" type="#_x0000_t75" style="width:451pt;height:92pt" o:ole="">
            <v:imagedata r:id="rId14" o:title=""/>
          </v:shape>
          <o:OLEObject Type="Embed" ProgID="Word.OpenDocumentText.12" ShapeID="_x0000_i1063" DrawAspect="Content" ObjectID="_1790160403" r:id="rId15"/>
        </w:object>
      </w:r>
    </w:p>
    <w:bookmarkStart w:id="10" w:name="_MON_1788951043"/>
    <w:bookmarkEnd w:id="10"/>
    <w:p w14:paraId="2C40380A" w14:textId="6F65D8D6" w:rsidR="009A14C6" w:rsidRDefault="00B865E8" w:rsidP="003B4078">
      <w:r>
        <w:object w:dxaOrig="9689" w:dyaOrig="1812" w14:anchorId="659FE2EE">
          <v:shape id="_x0000_i1070" type="#_x0000_t75" style="width:451pt;height:84pt" o:ole="">
            <v:imagedata r:id="rId16" o:title=""/>
          </v:shape>
          <o:OLEObject Type="Embed" ProgID="Word.OpenDocumentText.12" ShapeID="_x0000_i1070" DrawAspect="Content" ObjectID="_1790160404" r:id="rId17"/>
        </w:object>
      </w:r>
    </w:p>
    <w:p w14:paraId="64188C8A" w14:textId="7ECFC9EA" w:rsidR="009A14C6" w:rsidRPr="00E12B33" w:rsidRDefault="009A14C6" w:rsidP="009A14C6">
      <w:pPr>
        <w:pStyle w:val="3"/>
      </w:pPr>
      <w:bookmarkStart w:id="11" w:name="_Toc179546310"/>
      <w:r w:rsidRPr="009A14C6">
        <w:lastRenderedPageBreak/>
        <w:t xml:space="preserve">1.3 </w:t>
      </w:r>
      <w:r w:rsidR="00E12B33">
        <w:t>Проверка связи</w:t>
      </w:r>
      <w:bookmarkEnd w:id="11"/>
    </w:p>
    <w:bookmarkStart w:id="12" w:name="_MON_1788951262"/>
    <w:bookmarkEnd w:id="12"/>
    <w:p w14:paraId="05D9D82A" w14:textId="60E2E7FA" w:rsidR="009A14C6" w:rsidRDefault="00B865E8" w:rsidP="009A14C6">
      <w:r>
        <w:object w:dxaOrig="9689" w:dyaOrig="3152" w14:anchorId="0978A45B">
          <v:shape id="_x0000_i1072" type="#_x0000_t75" style="width:451pt;height:146.5pt" o:ole="">
            <v:imagedata r:id="rId18" o:title=""/>
          </v:shape>
          <o:OLEObject Type="Embed" ProgID="Word.OpenDocumentText.12" ShapeID="_x0000_i1072" DrawAspect="Content" ObjectID="_1790160405" r:id="rId19"/>
        </w:object>
      </w:r>
    </w:p>
    <w:bookmarkStart w:id="13" w:name="_MON_1790156551"/>
    <w:bookmarkEnd w:id="13"/>
    <w:p w14:paraId="7BEA5954" w14:textId="3CB2CC7A" w:rsidR="00B865E8" w:rsidRPr="009A14C6" w:rsidRDefault="00B865E8" w:rsidP="009A14C6">
      <w:r>
        <w:object w:dxaOrig="9689" w:dyaOrig="3376" w14:anchorId="6871E0DA">
          <v:shape id="_x0000_i1076" type="#_x0000_t75" style="width:451pt;height:157pt" o:ole="">
            <v:imagedata r:id="rId20" o:title=""/>
          </v:shape>
          <o:OLEObject Type="Embed" ProgID="Word.OpenDocumentText.12" ShapeID="_x0000_i1076" DrawAspect="Content" ObjectID="_1790160406" r:id="rId21"/>
        </w:object>
      </w:r>
    </w:p>
    <w:p w14:paraId="0A3E2936" w14:textId="701881D8" w:rsidR="003B4078" w:rsidRPr="003B4078" w:rsidRDefault="003B4078" w:rsidP="009A14C6">
      <w:pPr>
        <w:pStyle w:val="2"/>
      </w:pPr>
      <w:bookmarkStart w:id="14" w:name="_Toc179546311"/>
      <w:r>
        <w:t xml:space="preserve">2. Настройка </w:t>
      </w:r>
      <w:r w:rsidR="00E12B33">
        <w:rPr>
          <w:lang w:val="en-US"/>
        </w:rPr>
        <w:t>NAT</w:t>
      </w:r>
      <w:bookmarkEnd w:id="14"/>
      <w:r w:rsidRPr="003B4078">
        <w:t xml:space="preserve"> </w:t>
      </w:r>
    </w:p>
    <w:p w14:paraId="40011546" w14:textId="26852DFA" w:rsidR="003B4078" w:rsidRPr="00E12B33" w:rsidRDefault="00B16243" w:rsidP="00B16243">
      <w:pPr>
        <w:pStyle w:val="3"/>
        <w:rPr>
          <w:lang w:val="en-US"/>
        </w:rPr>
      </w:pPr>
      <w:bookmarkStart w:id="15" w:name="_Toc179546312"/>
      <w:r w:rsidRPr="00B16243">
        <w:t xml:space="preserve">2.1 </w:t>
      </w:r>
      <w:r>
        <w:t xml:space="preserve">Настройка </w:t>
      </w:r>
      <w:r w:rsidR="00E12B33">
        <w:t xml:space="preserve">пула адресов </w:t>
      </w:r>
      <w:r w:rsidR="00E12B33">
        <w:rPr>
          <w:lang w:val="en-US"/>
        </w:rPr>
        <w:t>NAT</w:t>
      </w:r>
      <w:bookmarkEnd w:id="15"/>
    </w:p>
    <w:bookmarkStart w:id="16" w:name="_MON_1788952667"/>
    <w:bookmarkEnd w:id="16"/>
    <w:p w14:paraId="33437391" w14:textId="6AD397BE" w:rsidR="00B16243" w:rsidRDefault="00B865E8" w:rsidP="00B16243">
      <w:pPr>
        <w:rPr>
          <w:lang w:val="en-US"/>
        </w:rPr>
      </w:pPr>
      <w:r>
        <w:object w:dxaOrig="9689" w:dyaOrig="388" w14:anchorId="61E3F2A0">
          <v:shape id="_x0000_i1078" type="#_x0000_t75" style="width:451pt;height:18pt" o:ole="">
            <v:imagedata r:id="rId22" o:title=""/>
          </v:shape>
          <o:OLEObject Type="Embed" ProgID="Word.OpenDocumentText.12" ShapeID="_x0000_i1078" DrawAspect="Content" ObjectID="_1790160407" r:id="rId23"/>
        </w:object>
      </w:r>
    </w:p>
    <w:p w14:paraId="71CF6543" w14:textId="28ADEB59" w:rsidR="00B16243" w:rsidRDefault="00B16243" w:rsidP="00B16243">
      <w:pPr>
        <w:pStyle w:val="3"/>
        <w:rPr>
          <w:lang w:val="en-US"/>
        </w:rPr>
      </w:pPr>
      <w:bookmarkStart w:id="17" w:name="_Toc179546313"/>
      <w:r w:rsidRPr="00B16243">
        <w:t xml:space="preserve">2.2 </w:t>
      </w:r>
      <w:r>
        <w:t xml:space="preserve">Настройка </w:t>
      </w:r>
      <w:r w:rsidR="00E12B33">
        <w:rPr>
          <w:lang w:val="en-US"/>
        </w:rPr>
        <w:t>ACL</w:t>
      </w:r>
      <w:bookmarkEnd w:id="17"/>
    </w:p>
    <w:bookmarkStart w:id="18" w:name="_MON_1788952861"/>
    <w:bookmarkEnd w:id="18"/>
    <w:p w14:paraId="6659C436" w14:textId="3FF4AE93" w:rsidR="00B16243" w:rsidRDefault="00B865E8" w:rsidP="00B16243">
      <w:pPr>
        <w:rPr>
          <w:lang w:val="en-US"/>
        </w:rPr>
      </w:pPr>
      <w:r>
        <w:object w:dxaOrig="9689" w:dyaOrig="613" w14:anchorId="05DA2F65">
          <v:shape id="_x0000_i1080" type="#_x0000_t75" style="width:451pt;height:28.5pt" o:ole="">
            <v:imagedata r:id="rId24" o:title=""/>
          </v:shape>
          <o:OLEObject Type="Embed" ProgID="Word.OpenDocumentText.12" ShapeID="_x0000_i1080" DrawAspect="Content" ObjectID="_1790160408" r:id="rId25"/>
        </w:object>
      </w:r>
    </w:p>
    <w:p w14:paraId="6C83819A" w14:textId="1BD111B3" w:rsidR="00B16243" w:rsidRPr="00E12B33" w:rsidRDefault="00B16243" w:rsidP="00B16243">
      <w:pPr>
        <w:pStyle w:val="3"/>
      </w:pPr>
      <w:bookmarkStart w:id="19" w:name="_Toc179546314"/>
      <w:r w:rsidRPr="00B16243">
        <w:t xml:space="preserve">2.3 </w:t>
      </w:r>
      <w:r w:rsidR="00E12B33">
        <w:t xml:space="preserve">Настройка динамического </w:t>
      </w:r>
      <w:r w:rsidR="00E12B33">
        <w:rPr>
          <w:lang w:val="en-US"/>
        </w:rPr>
        <w:t>NAT</w:t>
      </w:r>
      <w:r w:rsidR="00E12B33" w:rsidRPr="00E12B33">
        <w:t xml:space="preserve"> </w:t>
      </w:r>
      <w:r w:rsidR="00E12B33">
        <w:t xml:space="preserve">на </w:t>
      </w:r>
      <w:r w:rsidR="00E12B33">
        <w:rPr>
          <w:lang w:val="en-US"/>
        </w:rPr>
        <w:t>GE</w:t>
      </w:r>
      <w:r w:rsidR="00E12B33" w:rsidRPr="00E12B33">
        <w:t xml:space="preserve"> 0/0/1</w:t>
      </w:r>
      <w:r w:rsidR="00E12B33">
        <w:t xml:space="preserve"> для </w:t>
      </w:r>
      <w:r w:rsidR="00E12B33">
        <w:rPr>
          <w:lang w:val="en-US"/>
        </w:rPr>
        <w:t>R</w:t>
      </w:r>
      <w:r w:rsidR="00E12B33" w:rsidRPr="00E12B33">
        <w:t>2</w:t>
      </w:r>
      <w:bookmarkEnd w:id="19"/>
    </w:p>
    <w:bookmarkStart w:id="20" w:name="_MON_1788952942"/>
    <w:bookmarkEnd w:id="20"/>
    <w:p w14:paraId="5B921F5B" w14:textId="07C3E93C" w:rsidR="00B16243" w:rsidRDefault="00B865E8" w:rsidP="00B16243">
      <w:r>
        <w:object w:dxaOrig="9689" w:dyaOrig="613" w14:anchorId="33CAD7CF">
          <v:shape id="_x0000_i1082" type="#_x0000_t75" style="width:451pt;height:28.5pt" o:ole="">
            <v:imagedata r:id="rId26" o:title=""/>
          </v:shape>
          <o:OLEObject Type="Embed" ProgID="Word.OpenDocumentText.12" ShapeID="_x0000_i1082" DrawAspect="Content" ObjectID="_1790160409" r:id="rId27"/>
        </w:object>
      </w:r>
    </w:p>
    <w:p w14:paraId="5C18AB07" w14:textId="3F68646C" w:rsidR="00E12B33" w:rsidRPr="00E12B33" w:rsidRDefault="00E12B33" w:rsidP="00E12B33">
      <w:pPr>
        <w:pStyle w:val="3"/>
      </w:pPr>
      <w:bookmarkStart w:id="21" w:name="_Toc179546315"/>
      <w:r w:rsidRPr="00B16243">
        <w:lastRenderedPageBreak/>
        <w:t>2.</w:t>
      </w:r>
      <w:r w:rsidRPr="00E12B33">
        <w:t>4</w:t>
      </w:r>
      <w:r w:rsidRPr="00B16243">
        <w:t xml:space="preserve"> </w:t>
      </w:r>
      <w:r>
        <w:t>Проверка связи</w:t>
      </w:r>
      <w:bookmarkEnd w:id="21"/>
    </w:p>
    <w:bookmarkStart w:id="22" w:name="_MON_1790156704"/>
    <w:bookmarkEnd w:id="22"/>
    <w:p w14:paraId="510128A6" w14:textId="4A77E618" w:rsidR="00E12B33" w:rsidRDefault="00B865E8" w:rsidP="00E12B33">
      <w:r>
        <w:object w:dxaOrig="9689" w:dyaOrig="3601" w14:anchorId="3481369B">
          <v:shape id="_x0000_i1084" type="#_x0000_t75" style="width:451pt;height:167.5pt" o:ole="">
            <v:imagedata r:id="rId28" o:title=""/>
          </v:shape>
          <o:OLEObject Type="Embed" ProgID="Word.OpenDocumentText.12" ShapeID="_x0000_i1084" DrawAspect="Content" ObjectID="_1790160410" r:id="rId29"/>
        </w:object>
      </w:r>
    </w:p>
    <w:p w14:paraId="478C73AF" w14:textId="12020F73" w:rsidR="000D2B45" w:rsidRPr="000D2B45" w:rsidRDefault="000D2B45" w:rsidP="000D2B45">
      <w:pPr>
        <w:pStyle w:val="3"/>
      </w:pPr>
      <w:bookmarkStart w:id="23" w:name="_Toc179546316"/>
      <w:r w:rsidRPr="00B16243">
        <w:t>2.</w:t>
      </w:r>
      <w:r>
        <w:t>5</w:t>
      </w:r>
      <w:r w:rsidRPr="00B16243">
        <w:t xml:space="preserve"> </w:t>
      </w:r>
      <w:r>
        <w:t xml:space="preserve">Вход с </w:t>
      </w:r>
      <w:r>
        <w:rPr>
          <w:lang w:val="en-US"/>
        </w:rPr>
        <w:t>R</w:t>
      </w:r>
      <w:r w:rsidRPr="000D2B45">
        <w:t>1</w:t>
      </w:r>
      <w:r>
        <w:t xml:space="preserve"> на </w:t>
      </w:r>
      <w:r>
        <w:rPr>
          <w:lang w:val="en-US"/>
        </w:rPr>
        <w:t>R</w:t>
      </w:r>
      <w:r w:rsidRPr="000D2B45">
        <w:t xml:space="preserve">3 </w:t>
      </w:r>
      <w:r>
        <w:t xml:space="preserve">через </w:t>
      </w:r>
      <w:r>
        <w:rPr>
          <w:lang w:val="en-US"/>
        </w:rPr>
        <w:t>Telnet</w:t>
      </w:r>
      <w:r w:rsidRPr="000D2B45">
        <w:t xml:space="preserve">, </w:t>
      </w:r>
      <w:r w:rsidR="00263B70">
        <w:t>для</w:t>
      </w:r>
      <w:r>
        <w:t xml:space="preserve"> </w:t>
      </w:r>
      <w:r w:rsidR="00263B70">
        <w:t>моделирования</w:t>
      </w:r>
      <w:r>
        <w:t xml:space="preserve"> трафик</w:t>
      </w:r>
      <w:r w:rsidR="00263B70">
        <w:t>а</w:t>
      </w:r>
      <w:r>
        <w:t xml:space="preserve"> </w:t>
      </w:r>
      <w:r>
        <w:rPr>
          <w:lang w:val="en-US"/>
        </w:rPr>
        <w:t>TCP</w:t>
      </w:r>
      <w:bookmarkEnd w:id="23"/>
    </w:p>
    <w:bookmarkStart w:id="24" w:name="_MON_1790156805"/>
    <w:bookmarkEnd w:id="24"/>
    <w:p w14:paraId="723EED98" w14:textId="27F82C0E" w:rsidR="000D2B45" w:rsidRDefault="00F302CD" w:rsidP="000D2B45">
      <w:r>
        <w:object w:dxaOrig="9689" w:dyaOrig="2426" w14:anchorId="7C684783">
          <v:shape id="_x0000_i1088" type="#_x0000_t75" style="width:451pt;height:113pt" o:ole="">
            <v:imagedata r:id="rId30" o:title=""/>
          </v:shape>
          <o:OLEObject Type="Embed" ProgID="Word.OpenDocumentText.12" ShapeID="_x0000_i1088" DrawAspect="Content" ObjectID="_1790160411" r:id="rId31"/>
        </w:object>
      </w:r>
    </w:p>
    <w:p w14:paraId="76F23732" w14:textId="5AC14748" w:rsidR="00B03CF3" w:rsidRPr="00B03CF3" w:rsidRDefault="00B03CF3" w:rsidP="00B03CF3">
      <w:pPr>
        <w:pStyle w:val="3"/>
      </w:pPr>
      <w:bookmarkStart w:id="25" w:name="_Toc179546317"/>
      <w:r w:rsidRPr="00B16243">
        <w:t>2.</w:t>
      </w:r>
      <w:r w:rsidRPr="00B03CF3">
        <w:t>6</w:t>
      </w:r>
      <w:r w:rsidRPr="00B16243">
        <w:t xml:space="preserve"> </w:t>
      </w:r>
      <w:r>
        <w:t xml:space="preserve">Таблица сеансов </w:t>
      </w:r>
      <w:r>
        <w:rPr>
          <w:lang w:val="en-US"/>
        </w:rPr>
        <w:t>NAT</w:t>
      </w:r>
      <w:r w:rsidRPr="00B03CF3">
        <w:t xml:space="preserve"> </w:t>
      </w:r>
      <w:r>
        <w:t xml:space="preserve">на </w:t>
      </w:r>
      <w:r>
        <w:rPr>
          <w:lang w:val="en-US"/>
        </w:rPr>
        <w:t>R2</w:t>
      </w:r>
      <w:bookmarkEnd w:id="25"/>
    </w:p>
    <w:bookmarkStart w:id="26" w:name="_MON_1790156882"/>
    <w:bookmarkEnd w:id="26"/>
    <w:p w14:paraId="453C77DE" w14:textId="52B95B07" w:rsidR="00B03CF3" w:rsidRPr="00B16243" w:rsidRDefault="00F302CD" w:rsidP="00B03CF3">
      <w:pPr>
        <w:rPr>
          <w:lang w:val="en-US"/>
        </w:rPr>
      </w:pPr>
      <w:r>
        <w:object w:dxaOrig="9689" w:dyaOrig="3105" w14:anchorId="0F8B8822">
          <v:shape id="_x0000_i1090" type="#_x0000_t75" style="width:451pt;height:144.5pt" o:ole="">
            <v:imagedata r:id="rId32" o:title=""/>
          </v:shape>
          <o:OLEObject Type="Embed" ProgID="Word.OpenDocumentText.12" ShapeID="_x0000_i1090" DrawAspect="Content" ObjectID="_1790160412" r:id="rId33"/>
        </w:object>
      </w:r>
    </w:p>
    <w:p w14:paraId="2DF79E95" w14:textId="77777777" w:rsidR="00B03CF3" w:rsidRPr="00B16243" w:rsidRDefault="00B03CF3" w:rsidP="000D2B45">
      <w:pPr>
        <w:rPr>
          <w:lang w:val="en-US"/>
        </w:rPr>
      </w:pPr>
    </w:p>
    <w:p w14:paraId="32297B34" w14:textId="77777777" w:rsidR="000D2B45" w:rsidRPr="00B16243" w:rsidRDefault="000D2B45" w:rsidP="00E12B33">
      <w:pPr>
        <w:rPr>
          <w:lang w:val="en-US"/>
        </w:rPr>
      </w:pPr>
    </w:p>
    <w:p w14:paraId="10E90EAA" w14:textId="50DB9C1D" w:rsidR="003B4078" w:rsidRPr="00895B2A" w:rsidRDefault="003B4078" w:rsidP="009A14C6">
      <w:pPr>
        <w:pStyle w:val="2"/>
        <w:rPr>
          <w:lang w:val="en-US"/>
        </w:rPr>
      </w:pPr>
      <w:bookmarkStart w:id="27" w:name="_Toc179546318"/>
      <w:r w:rsidRPr="009A14C6">
        <w:t>3</w:t>
      </w:r>
      <w:r>
        <w:t xml:space="preserve">. </w:t>
      </w:r>
      <w:r w:rsidR="00895B2A">
        <w:t xml:space="preserve">Настройка </w:t>
      </w:r>
      <w:proofErr w:type="spellStart"/>
      <w:r w:rsidR="00895B2A">
        <w:rPr>
          <w:lang w:val="en-US"/>
        </w:rPr>
        <w:t>EasyIP</w:t>
      </w:r>
      <w:bookmarkEnd w:id="27"/>
      <w:proofErr w:type="spellEnd"/>
    </w:p>
    <w:p w14:paraId="4DECEEB7" w14:textId="2E4FDF3B" w:rsidR="00235BD4" w:rsidRDefault="00235BD4" w:rsidP="00235BD4">
      <w:pPr>
        <w:pStyle w:val="3"/>
      </w:pPr>
      <w:bookmarkStart w:id="28" w:name="_Toc179546319"/>
      <w:r w:rsidRPr="00235BD4">
        <w:t xml:space="preserve">3.1 </w:t>
      </w:r>
      <w:r>
        <w:t>Удаление конфигурации, созданную на предыдущем шаге</w:t>
      </w:r>
      <w:bookmarkEnd w:id="28"/>
    </w:p>
    <w:bookmarkStart w:id="29" w:name="_MON_1788953078"/>
    <w:bookmarkEnd w:id="29"/>
    <w:p w14:paraId="4933ABCE" w14:textId="0DEA9C81" w:rsidR="00235BD4" w:rsidRPr="00235BD4" w:rsidRDefault="00F302CD" w:rsidP="00235BD4">
      <w:r>
        <w:object w:dxaOrig="9689" w:dyaOrig="882" w14:anchorId="7E134453">
          <v:shape id="_x0000_i1092" type="#_x0000_t75" style="width:451pt;height:41pt" o:ole="">
            <v:imagedata r:id="rId34" o:title=""/>
          </v:shape>
          <o:OLEObject Type="Embed" ProgID="Word.OpenDocumentText.12" ShapeID="_x0000_i1092" DrawAspect="Content" ObjectID="_1790160413" r:id="rId35"/>
        </w:object>
      </w:r>
    </w:p>
    <w:p w14:paraId="0C678CDE" w14:textId="4C986FEA" w:rsidR="00235BD4" w:rsidRPr="000A3985" w:rsidRDefault="00235BD4" w:rsidP="00235BD4">
      <w:pPr>
        <w:pStyle w:val="3"/>
        <w:rPr>
          <w:lang w:val="en-US"/>
        </w:rPr>
      </w:pPr>
      <w:bookmarkStart w:id="30" w:name="_Toc179546320"/>
      <w:r>
        <w:lastRenderedPageBreak/>
        <w:t xml:space="preserve">3.2 </w:t>
      </w:r>
      <w:r w:rsidR="000A3985">
        <w:t xml:space="preserve">Настройка </w:t>
      </w:r>
      <w:proofErr w:type="spellStart"/>
      <w:r w:rsidR="000A3985">
        <w:rPr>
          <w:lang w:val="en-US"/>
        </w:rPr>
        <w:t>EasyIP</w:t>
      </w:r>
      <w:bookmarkEnd w:id="30"/>
      <w:proofErr w:type="spellEnd"/>
    </w:p>
    <w:bookmarkStart w:id="31" w:name="_MON_1788953179"/>
    <w:bookmarkEnd w:id="31"/>
    <w:p w14:paraId="2091514F" w14:textId="7185BF57" w:rsidR="006F1612" w:rsidRPr="006F1612" w:rsidRDefault="00F302CD" w:rsidP="00235BD4">
      <w:r>
        <w:object w:dxaOrig="9689" w:dyaOrig="387" w14:anchorId="4F8EBD39">
          <v:shape id="_x0000_i1094" type="#_x0000_t75" style="width:451pt;height:18pt" o:ole="">
            <v:imagedata r:id="rId36" o:title=""/>
          </v:shape>
          <o:OLEObject Type="Embed" ProgID="Word.OpenDocumentText.12" ShapeID="_x0000_i1094" DrawAspect="Content" ObjectID="_1790160414" r:id="rId37"/>
        </w:object>
      </w:r>
    </w:p>
    <w:p w14:paraId="711D6345" w14:textId="0C0B31B5" w:rsidR="003B4078" w:rsidRPr="00263B70" w:rsidRDefault="00235BD4" w:rsidP="00235BD4">
      <w:pPr>
        <w:pStyle w:val="3"/>
      </w:pPr>
      <w:bookmarkStart w:id="32" w:name="_Toc179546321"/>
      <w:r w:rsidRPr="00263B70">
        <w:t xml:space="preserve">3.3 </w:t>
      </w:r>
      <w:r>
        <w:t xml:space="preserve">Проверка между </w:t>
      </w:r>
      <w:r w:rsidR="00263B70">
        <w:rPr>
          <w:lang w:val="en-US"/>
        </w:rPr>
        <w:t>R</w:t>
      </w:r>
      <w:r w:rsidR="00263B70" w:rsidRPr="00263B70">
        <w:t xml:space="preserve">1 </w:t>
      </w:r>
      <w:r w:rsidR="00263B70">
        <w:t xml:space="preserve">и </w:t>
      </w:r>
      <w:r w:rsidR="00263B70">
        <w:rPr>
          <w:lang w:val="en-US"/>
        </w:rPr>
        <w:t>R3</w:t>
      </w:r>
      <w:bookmarkEnd w:id="32"/>
    </w:p>
    <w:bookmarkStart w:id="33" w:name="_MON_1788953308"/>
    <w:bookmarkEnd w:id="33"/>
    <w:p w14:paraId="2AD50768" w14:textId="25723247" w:rsidR="006F1612" w:rsidRDefault="00F302CD" w:rsidP="006F1612">
      <w:r>
        <w:object w:dxaOrig="9689" w:dyaOrig="3374" w14:anchorId="4989E531">
          <v:shape id="_x0000_i1096" type="#_x0000_t75" style="width:451pt;height:157pt" o:ole="">
            <v:imagedata r:id="rId38" o:title=""/>
          </v:shape>
          <o:OLEObject Type="Embed" ProgID="Word.OpenDocumentText.12" ShapeID="_x0000_i1096" DrawAspect="Content" ObjectID="_1790160415" r:id="rId39"/>
        </w:object>
      </w:r>
    </w:p>
    <w:p w14:paraId="71C9E60C" w14:textId="06153754" w:rsidR="00263B70" w:rsidRDefault="00263B70" w:rsidP="006F1612"/>
    <w:p w14:paraId="7F655F12" w14:textId="75D194CB" w:rsidR="00263B70" w:rsidRPr="00263B70" w:rsidRDefault="00263B70" w:rsidP="00263B70">
      <w:pPr>
        <w:pStyle w:val="3"/>
      </w:pPr>
      <w:bookmarkStart w:id="34" w:name="_Toc179546322"/>
      <w:r w:rsidRPr="00263B70">
        <w:t>3.</w:t>
      </w:r>
      <w:r w:rsidRPr="00263B70">
        <w:t>4</w:t>
      </w:r>
      <w:r w:rsidRPr="00263B70">
        <w:t xml:space="preserve"> </w:t>
      </w:r>
      <w:r>
        <w:t xml:space="preserve">Вход с </w:t>
      </w:r>
      <w:r>
        <w:rPr>
          <w:lang w:val="en-US"/>
        </w:rPr>
        <w:t>R</w:t>
      </w:r>
      <w:r w:rsidRPr="000D2B45">
        <w:t>1</w:t>
      </w:r>
      <w:r>
        <w:t xml:space="preserve"> на </w:t>
      </w:r>
      <w:r>
        <w:rPr>
          <w:lang w:val="en-US"/>
        </w:rPr>
        <w:t>R</w:t>
      </w:r>
      <w:r w:rsidRPr="000D2B45">
        <w:t xml:space="preserve">3 </w:t>
      </w:r>
      <w:r>
        <w:t xml:space="preserve">через </w:t>
      </w:r>
      <w:r>
        <w:rPr>
          <w:lang w:val="en-US"/>
        </w:rPr>
        <w:t>Telnet</w:t>
      </w:r>
      <w:r w:rsidRPr="000D2B45">
        <w:t xml:space="preserve">, </w:t>
      </w:r>
      <w:r>
        <w:t xml:space="preserve">для моделирования трафика </w:t>
      </w:r>
      <w:r>
        <w:rPr>
          <w:lang w:val="en-US"/>
        </w:rPr>
        <w:t>TCP</w:t>
      </w:r>
      <w:bookmarkEnd w:id="34"/>
    </w:p>
    <w:bookmarkStart w:id="35" w:name="_MON_1790157063"/>
    <w:bookmarkEnd w:id="35"/>
    <w:p w14:paraId="76F83999" w14:textId="3BA9D1BD" w:rsidR="00263B70" w:rsidRDefault="00F302CD" w:rsidP="00263B70">
      <w:r>
        <w:object w:dxaOrig="9689" w:dyaOrig="7570" w14:anchorId="2BC6A99B">
          <v:shape id="_x0000_i1099" type="#_x0000_t75" style="width:451pt;height:352.5pt" o:ole="">
            <v:imagedata r:id="rId40" o:title=""/>
          </v:shape>
          <o:OLEObject Type="Embed" ProgID="Word.OpenDocumentText.12" ShapeID="_x0000_i1099" DrawAspect="Content" ObjectID="_1790160416" r:id="rId41"/>
        </w:object>
      </w:r>
    </w:p>
    <w:p w14:paraId="10CA7022" w14:textId="7D412AD2" w:rsidR="00263B70" w:rsidRDefault="00263B70" w:rsidP="00263B70">
      <w:pPr>
        <w:rPr>
          <w:lang w:val="en-US"/>
        </w:rPr>
      </w:pPr>
    </w:p>
    <w:p w14:paraId="5E88426A" w14:textId="31396160" w:rsidR="00263B70" w:rsidRPr="00263B70" w:rsidRDefault="0065023A" w:rsidP="00263B70">
      <w:pPr>
        <w:pStyle w:val="2"/>
      </w:pPr>
      <w:bookmarkStart w:id="36" w:name="_Toc179546323"/>
      <w:r w:rsidRPr="0065023A">
        <w:lastRenderedPageBreak/>
        <w:t>4</w:t>
      </w:r>
      <w:r w:rsidR="00263B70">
        <w:t xml:space="preserve">. Настройка </w:t>
      </w:r>
      <w:r w:rsidR="00263B70">
        <w:rPr>
          <w:lang w:val="en-US"/>
        </w:rPr>
        <w:t>NAT</w:t>
      </w:r>
      <w:r w:rsidR="00263B70" w:rsidRPr="00263B70">
        <w:t xml:space="preserve"> </w:t>
      </w:r>
      <w:r w:rsidR="00263B70">
        <w:t xml:space="preserve">на исходящем интерфейсе </w:t>
      </w:r>
      <w:r w:rsidR="00263B70">
        <w:rPr>
          <w:lang w:val="en-US"/>
        </w:rPr>
        <w:t>R</w:t>
      </w:r>
      <w:r w:rsidR="00263B70" w:rsidRPr="00263B70">
        <w:t>2</w:t>
      </w:r>
      <w:bookmarkEnd w:id="36"/>
    </w:p>
    <w:p w14:paraId="4814BC4A" w14:textId="512798C3" w:rsidR="00263B70" w:rsidRDefault="0065023A" w:rsidP="0065023A">
      <w:pPr>
        <w:pStyle w:val="3"/>
        <w:rPr>
          <w:lang w:val="en-US"/>
        </w:rPr>
      </w:pPr>
      <w:bookmarkStart w:id="37" w:name="_Toc179546324"/>
      <w:r>
        <w:rPr>
          <w:lang w:val="en-US"/>
        </w:rPr>
        <w:t>4</w:t>
      </w:r>
      <w:r w:rsidR="00263B70" w:rsidRPr="00235BD4">
        <w:t xml:space="preserve">.1 </w:t>
      </w:r>
      <w:r>
        <w:t xml:space="preserve">Настройка сервера </w:t>
      </w:r>
      <w:r>
        <w:rPr>
          <w:lang w:val="en-US"/>
        </w:rPr>
        <w:t>NAT</w:t>
      </w:r>
      <w:bookmarkEnd w:id="37"/>
    </w:p>
    <w:bookmarkStart w:id="38" w:name="_MON_1790157276"/>
    <w:bookmarkEnd w:id="38"/>
    <w:p w14:paraId="771C4F19" w14:textId="5DC4029A" w:rsidR="00B628A4" w:rsidRDefault="00F302CD" w:rsidP="00B628A4">
      <w:r>
        <w:object w:dxaOrig="9689" w:dyaOrig="841" w14:anchorId="14135F41">
          <v:shape id="_x0000_i1101" type="#_x0000_t75" style="width:451pt;height:39pt" o:ole="">
            <v:imagedata r:id="rId42" o:title=""/>
          </v:shape>
          <o:OLEObject Type="Embed" ProgID="Word.OpenDocumentText.12" ShapeID="_x0000_i1101" DrawAspect="Content" ObjectID="_1790160417" r:id="rId43"/>
        </w:object>
      </w:r>
    </w:p>
    <w:p w14:paraId="323FF7A7" w14:textId="5B8DA9DD" w:rsidR="00B628A4" w:rsidRPr="00B628A4" w:rsidRDefault="00B628A4" w:rsidP="00B628A4">
      <w:pPr>
        <w:pStyle w:val="3"/>
      </w:pPr>
      <w:bookmarkStart w:id="39" w:name="_Toc179546325"/>
      <w:r w:rsidRPr="00B628A4">
        <w:t>4</w:t>
      </w:r>
      <w:r w:rsidRPr="00235BD4">
        <w:t>.</w:t>
      </w:r>
      <w:r w:rsidRPr="00B628A4">
        <w:t>2</w:t>
      </w:r>
      <w:r w:rsidRPr="00235BD4">
        <w:t xml:space="preserve"> </w:t>
      </w:r>
      <w:r>
        <w:t xml:space="preserve">Вход с </w:t>
      </w:r>
      <w:r>
        <w:rPr>
          <w:lang w:val="en-US"/>
        </w:rPr>
        <w:t>R</w:t>
      </w:r>
      <w:r w:rsidRPr="00EB74E1">
        <w:t>3</w:t>
      </w:r>
      <w:r>
        <w:t xml:space="preserve"> на </w:t>
      </w:r>
      <w:r>
        <w:rPr>
          <w:lang w:val="en-US"/>
        </w:rPr>
        <w:t>R</w:t>
      </w:r>
      <w:r w:rsidRPr="00EB74E1">
        <w:t>1</w:t>
      </w:r>
      <w:r w:rsidRPr="000D2B45">
        <w:t xml:space="preserve"> </w:t>
      </w:r>
      <w:r>
        <w:t xml:space="preserve">через </w:t>
      </w:r>
      <w:r>
        <w:rPr>
          <w:lang w:val="en-US"/>
        </w:rPr>
        <w:t>Telnet</w:t>
      </w:r>
      <w:bookmarkEnd w:id="39"/>
    </w:p>
    <w:bookmarkStart w:id="40" w:name="_MON_1790157334"/>
    <w:bookmarkEnd w:id="40"/>
    <w:p w14:paraId="5B0C9151" w14:textId="091A4CD4" w:rsidR="00B628A4" w:rsidRDefault="00F302CD" w:rsidP="00B628A4">
      <w:r>
        <w:object w:dxaOrig="9689" w:dyaOrig="2654" w14:anchorId="7CB7CCFD">
          <v:shape id="_x0000_i1103" type="#_x0000_t75" style="width:451pt;height:122.5pt" o:ole="">
            <v:imagedata r:id="rId44" o:title=""/>
          </v:shape>
          <o:OLEObject Type="Embed" ProgID="Word.OpenDocumentText.12" ShapeID="_x0000_i1103" DrawAspect="Content" ObjectID="_1790160418" r:id="rId45"/>
        </w:object>
      </w:r>
    </w:p>
    <w:p w14:paraId="3F9D0131" w14:textId="63A933C3" w:rsidR="00B628A4" w:rsidRDefault="00B628A4" w:rsidP="00B628A4"/>
    <w:p w14:paraId="0C72E90A" w14:textId="2EC2291A" w:rsidR="00EB74E1" w:rsidRPr="00DE131F" w:rsidRDefault="00EB74E1" w:rsidP="00EB74E1">
      <w:pPr>
        <w:pStyle w:val="3"/>
      </w:pPr>
      <w:bookmarkStart w:id="41" w:name="_Toc179546326"/>
      <w:r w:rsidRPr="00B628A4">
        <w:t>4</w:t>
      </w:r>
      <w:r w:rsidRPr="00235BD4">
        <w:t>.</w:t>
      </w:r>
      <w:r w:rsidR="007F57C5">
        <w:rPr>
          <w:lang w:val="en-US"/>
        </w:rPr>
        <w:t>3</w:t>
      </w:r>
      <w:r w:rsidRPr="00235BD4">
        <w:t xml:space="preserve"> </w:t>
      </w:r>
      <w:r w:rsidR="00DE131F">
        <w:t xml:space="preserve">Таблица </w:t>
      </w:r>
      <w:r>
        <w:t xml:space="preserve">сеансов </w:t>
      </w:r>
      <w:r>
        <w:rPr>
          <w:lang w:val="en-US"/>
        </w:rPr>
        <w:t>NAT</w:t>
      </w:r>
      <w:r w:rsidRPr="00EB74E1">
        <w:t xml:space="preserve"> </w:t>
      </w:r>
      <w:r>
        <w:t xml:space="preserve">на </w:t>
      </w:r>
      <w:r>
        <w:rPr>
          <w:lang w:val="en-US"/>
        </w:rPr>
        <w:t>R</w:t>
      </w:r>
      <w:r w:rsidRPr="00DE131F">
        <w:t>2</w:t>
      </w:r>
      <w:bookmarkEnd w:id="41"/>
    </w:p>
    <w:bookmarkStart w:id="42" w:name="_MON_1790157341"/>
    <w:bookmarkEnd w:id="42"/>
    <w:p w14:paraId="2F62CB86" w14:textId="3B403520" w:rsidR="00EB74E1" w:rsidRDefault="00F302CD" w:rsidP="00EB74E1">
      <w:r>
        <w:object w:dxaOrig="9689" w:dyaOrig="5146" w14:anchorId="74E83CD7">
          <v:shape id="_x0000_i1105" type="#_x0000_t75" style="width:451pt;height:237.5pt" o:ole="">
            <v:imagedata r:id="rId46" o:title=""/>
          </v:shape>
          <o:OLEObject Type="Embed" ProgID="Word.OpenDocumentText.12" ShapeID="_x0000_i1105" DrawAspect="Content" ObjectID="_1790160419" r:id="rId47"/>
        </w:object>
      </w:r>
    </w:p>
    <w:p w14:paraId="6D33BD0B" w14:textId="77777777" w:rsidR="00EB74E1" w:rsidRPr="00EB74E1" w:rsidRDefault="00EB74E1" w:rsidP="00B628A4"/>
    <w:sectPr w:rsidR="00EB74E1" w:rsidRPr="00EB7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13"/>
  </w:num>
  <w:num w:numId="5">
    <w:abstractNumId w:val="10"/>
  </w:num>
  <w:num w:numId="6">
    <w:abstractNumId w:val="23"/>
  </w:num>
  <w:num w:numId="7">
    <w:abstractNumId w:val="14"/>
  </w:num>
  <w:num w:numId="8">
    <w:abstractNumId w:val="12"/>
  </w:num>
  <w:num w:numId="9">
    <w:abstractNumId w:val="0"/>
  </w:num>
  <w:num w:numId="10">
    <w:abstractNumId w:val="27"/>
  </w:num>
  <w:num w:numId="11">
    <w:abstractNumId w:val="9"/>
  </w:num>
  <w:num w:numId="12">
    <w:abstractNumId w:val="28"/>
  </w:num>
  <w:num w:numId="13">
    <w:abstractNumId w:val="7"/>
  </w:num>
  <w:num w:numId="14">
    <w:abstractNumId w:val="1"/>
  </w:num>
  <w:num w:numId="15">
    <w:abstractNumId w:val="17"/>
  </w:num>
  <w:num w:numId="16">
    <w:abstractNumId w:val="21"/>
  </w:num>
  <w:num w:numId="17">
    <w:abstractNumId w:val="16"/>
  </w:num>
  <w:num w:numId="18">
    <w:abstractNumId w:val="3"/>
  </w:num>
  <w:num w:numId="19">
    <w:abstractNumId w:val="22"/>
  </w:num>
  <w:num w:numId="20">
    <w:abstractNumId w:val="26"/>
  </w:num>
  <w:num w:numId="21">
    <w:abstractNumId w:val="11"/>
  </w:num>
  <w:num w:numId="22">
    <w:abstractNumId w:val="2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4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16A38"/>
    <w:rsid w:val="000275EB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3985"/>
    <w:rsid w:val="000A790B"/>
    <w:rsid w:val="000C3053"/>
    <w:rsid w:val="000C708C"/>
    <w:rsid w:val="000D2B45"/>
    <w:rsid w:val="000D5BB4"/>
    <w:rsid w:val="00103AD1"/>
    <w:rsid w:val="0011488D"/>
    <w:rsid w:val="00120105"/>
    <w:rsid w:val="001540E3"/>
    <w:rsid w:val="00154A1E"/>
    <w:rsid w:val="00157481"/>
    <w:rsid w:val="00166615"/>
    <w:rsid w:val="0017543D"/>
    <w:rsid w:val="00193F17"/>
    <w:rsid w:val="001C44C2"/>
    <w:rsid w:val="001F4C7A"/>
    <w:rsid w:val="00217B22"/>
    <w:rsid w:val="00235BD4"/>
    <w:rsid w:val="00235D64"/>
    <w:rsid w:val="00244C27"/>
    <w:rsid w:val="00263B70"/>
    <w:rsid w:val="002728BE"/>
    <w:rsid w:val="002940BE"/>
    <w:rsid w:val="002B3F21"/>
    <w:rsid w:val="002D1667"/>
    <w:rsid w:val="002D479D"/>
    <w:rsid w:val="002E63F8"/>
    <w:rsid w:val="002F2F17"/>
    <w:rsid w:val="00307388"/>
    <w:rsid w:val="00321C14"/>
    <w:rsid w:val="00327C3F"/>
    <w:rsid w:val="00344807"/>
    <w:rsid w:val="00366FBD"/>
    <w:rsid w:val="00367901"/>
    <w:rsid w:val="00371738"/>
    <w:rsid w:val="00374F0F"/>
    <w:rsid w:val="00380369"/>
    <w:rsid w:val="00387FB2"/>
    <w:rsid w:val="00392A18"/>
    <w:rsid w:val="003B050E"/>
    <w:rsid w:val="003B4078"/>
    <w:rsid w:val="003C3C4B"/>
    <w:rsid w:val="003D54EA"/>
    <w:rsid w:val="003E39CB"/>
    <w:rsid w:val="003F401C"/>
    <w:rsid w:val="00403547"/>
    <w:rsid w:val="004117E7"/>
    <w:rsid w:val="004277F9"/>
    <w:rsid w:val="00436637"/>
    <w:rsid w:val="00440340"/>
    <w:rsid w:val="004459D9"/>
    <w:rsid w:val="00461068"/>
    <w:rsid w:val="00467948"/>
    <w:rsid w:val="00493D4B"/>
    <w:rsid w:val="004B3FB0"/>
    <w:rsid w:val="00500DD0"/>
    <w:rsid w:val="00514727"/>
    <w:rsid w:val="005153D4"/>
    <w:rsid w:val="00516BC2"/>
    <w:rsid w:val="0051765D"/>
    <w:rsid w:val="0052231B"/>
    <w:rsid w:val="00525134"/>
    <w:rsid w:val="00554F9C"/>
    <w:rsid w:val="005579A1"/>
    <w:rsid w:val="005746AC"/>
    <w:rsid w:val="005A20FB"/>
    <w:rsid w:val="005A2D5C"/>
    <w:rsid w:val="005B37FB"/>
    <w:rsid w:val="005E4021"/>
    <w:rsid w:val="0063247B"/>
    <w:rsid w:val="0065023A"/>
    <w:rsid w:val="00670574"/>
    <w:rsid w:val="006A41C1"/>
    <w:rsid w:val="006C5ACB"/>
    <w:rsid w:val="006D0B1C"/>
    <w:rsid w:val="006D2ED2"/>
    <w:rsid w:val="006D53EA"/>
    <w:rsid w:val="006E2FEA"/>
    <w:rsid w:val="006E36F4"/>
    <w:rsid w:val="006E6F4F"/>
    <w:rsid w:val="006F1612"/>
    <w:rsid w:val="00713CB1"/>
    <w:rsid w:val="00743C00"/>
    <w:rsid w:val="00750761"/>
    <w:rsid w:val="00753144"/>
    <w:rsid w:val="0075399F"/>
    <w:rsid w:val="0077763F"/>
    <w:rsid w:val="00783AD2"/>
    <w:rsid w:val="00797B57"/>
    <w:rsid w:val="007C4C64"/>
    <w:rsid w:val="007D0275"/>
    <w:rsid w:val="007E0352"/>
    <w:rsid w:val="007F57C5"/>
    <w:rsid w:val="0080389E"/>
    <w:rsid w:val="008406A6"/>
    <w:rsid w:val="00841503"/>
    <w:rsid w:val="00884815"/>
    <w:rsid w:val="00885899"/>
    <w:rsid w:val="00886469"/>
    <w:rsid w:val="00895B2A"/>
    <w:rsid w:val="008A5528"/>
    <w:rsid w:val="008B4A9E"/>
    <w:rsid w:val="008C4900"/>
    <w:rsid w:val="008F4E1C"/>
    <w:rsid w:val="0090587F"/>
    <w:rsid w:val="009321DA"/>
    <w:rsid w:val="00946B80"/>
    <w:rsid w:val="00956CD0"/>
    <w:rsid w:val="00961F9D"/>
    <w:rsid w:val="00977F7D"/>
    <w:rsid w:val="00995D44"/>
    <w:rsid w:val="009A14C6"/>
    <w:rsid w:val="009A3BBD"/>
    <w:rsid w:val="009D25A6"/>
    <w:rsid w:val="009E5B2F"/>
    <w:rsid w:val="00A02F33"/>
    <w:rsid w:val="00A23011"/>
    <w:rsid w:val="00A35DA8"/>
    <w:rsid w:val="00A45F84"/>
    <w:rsid w:val="00A460F3"/>
    <w:rsid w:val="00A86B38"/>
    <w:rsid w:val="00AA364D"/>
    <w:rsid w:val="00AB5C7E"/>
    <w:rsid w:val="00AD31C9"/>
    <w:rsid w:val="00AD6D1E"/>
    <w:rsid w:val="00AD6EA5"/>
    <w:rsid w:val="00B02951"/>
    <w:rsid w:val="00B03CF3"/>
    <w:rsid w:val="00B04F09"/>
    <w:rsid w:val="00B107CA"/>
    <w:rsid w:val="00B145D4"/>
    <w:rsid w:val="00B16243"/>
    <w:rsid w:val="00B17571"/>
    <w:rsid w:val="00B2678F"/>
    <w:rsid w:val="00B341E5"/>
    <w:rsid w:val="00B366C2"/>
    <w:rsid w:val="00B416E7"/>
    <w:rsid w:val="00B52185"/>
    <w:rsid w:val="00B628A4"/>
    <w:rsid w:val="00B62EDA"/>
    <w:rsid w:val="00B834A5"/>
    <w:rsid w:val="00B865E8"/>
    <w:rsid w:val="00BA00BE"/>
    <w:rsid w:val="00BB5B85"/>
    <w:rsid w:val="00BE7CF2"/>
    <w:rsid w:val="00C03C11"/>
    <w:rsid w:val="00C23CF5"/>
    <w:rsid w:val="00C2455C"/>
    <w:rsid w:val="00C34C32"/>
    <w:rsid w:val="00C5139E"/>
    <w:rsid w:val="00CB063B"/>
    <w:rsid w:val="00CB0A25"/>
    <w:rsid w:val="00CB2A5E"/>
    <w:rsid w:val="00CB46D3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DE131F"/>
    <w:rsid w:val="00E12B33"/>
    <w:rsid w:val="00E138E4"/>
    <w:rsid w:val="00E237A7"/>
    <w:rsid w:val="00E2693E"/>
    <w:rsid w:val="00E3170D"/>
    <w:rsid w:val="00E36A27"/>
    <w:rsid w:val="00E41520"/>
    <w:rsid w:val="00E441F3"/>
    <w:rsid w:val="00E87E7C"/>
    <w:rsid w:val="00E95391"/>
    <w:rsid w:val="00EB74E1"/>
    <w:rsid w:val="00EC008E"/>
    <w:rsid w:val="00EE7407"/>
    <w:rsid w:val="00EE7AA2"/>
    <w:rsid w:val="00EF2969"/>
    <w:rsid w:val="00F00626"/>
    <w:rsid w:val="00F21855"/>
    <w:rsid w:val="00F302CD"/>
    <w:rsid w:val="00F554A4"/>
    <w:rsid w:val="00F90CAA"/>
    <w:rsid w:val="00F91198"/>
    <w:rsid w:val="00FA3BD6"/>
    <w:rsid w:val="00FA530B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61F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1F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97B57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797B5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0.bin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e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0" Type="http://schemas.openxmlformats.org/officeDocument/2006/relationships/image" Target="media/image8.e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AC1C655F-5A65-4DDA-8DA6-1F59C3C6A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163</cp:revision>
  <cp:lastPrinted>2024-10-11T10:38:00Z</cp:lastPrinted>
  <dcterms:created xsi:type="dcterms:W3CDTF">2024-02-17T08:30:00Z</dcterms:created>
  <dcterms:modified xsi:type="dcterms:W3CDTF">2024-10-11T10:54:00Z</dcterms:modified>
</cp:coreProperties>
</file>