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8E" w:rsidRPr="009F467A" w:rsidRDefault="00DF1D7B" w:rsidP="00254B53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</w:pPr>
      <w:r w:rsidRPr="00497D58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OracleLab_</w:t>
      </w:r>
      <w:r w:rsidR="00930CBF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1</w:t>
      </w:r>
      <w:r w:rsidR="00F26DEA">
        <w:rPr>
          <w:rFonts w:ascii="caecilia" w:eastAsia="Times New Roman" w:hAnsi="caecilia" w:cs="Helvetica"/>
          <w:i/>
          <w:iCs/>
          <w:color w:val="2DBE60"/>
          <w:kern w:val="36"/>
          <w:sz w:val="48"/>
          <w:szCs w:val="48"/>
          <w:lang w:eastAsia="ru-RU"/>
        </w:rPr>
        <w:t>5</w:t>
      </w:r>
    </w:p>
    <w:p w:rsidR="00F26DEA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Перечислите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типы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триггеров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,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поддерживаемых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proofErr w:type="spellStart"/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Oracle</w:t>
      </w:r>
      <w:proofErr w:type="spellEnd"/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F26DEA" w:rsidRPr="00F26DEA" w:rsidRDefault="00F26DEA" w:rsidP="00CE793A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After or Before;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Уровня действия или уровня строки,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instead of.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:rsidR="00F26DEA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Можно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ли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выполнять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TCL-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операторы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в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триггерах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proofErr w:type="spellStart"/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Oracle</w:t>
      </w:r>
      <w:proofErr w:type="spellEnd"/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.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Если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да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,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то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при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каких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условиях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?</w:t>
      </w:r>
    </w:p>
    <w:p w:rsidR="00CE793A" w:rsidRPr="00CE793A" w:rsidRDefault="00CE793A" w:rsidP="00997920">
      <w:pPr>
        <w:spacing w:after="150" w:line="240" w:lineRule="auto"/>
        <w:ind w:right="150" w:firstLine="426"/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</w:pPr>
      <w:r w:rsidRPr="00CE793A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TCL опер</w:t>
      </w:r>
      <w:bookmarkStart w:id="0" w:name="_GoBack"/>
      <w:bookmarkEnd w:id="0"/>
      <w:r w:rsidRPr="00CE793A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аторы можно выполнять только в рамках автономной транзакции, триггеры относятся к той же транзакции что и событие его вызвавшее.</w:t>
      </w:r>
    </w:p>
    <w:p w:rsidR="00F26DEA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Поясните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правило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: </w:t>
      </w:r>
      <w:r w:rsidRPr="00F26DEA">
        <w:rPr>
          <w:rFonts w:ascii="Calibri" w:hAnsi="Calibri" w:cs="Calibri"/>
          <w:b/>
          <w:bCs/>
          <w:i/>
          <w:color w:val="000000"/>
          <w:sz w:val="28"/>
          <w:szCs w:val="24"/>
        </w:rPr>
        <w:t>триггер</w:t>
      </w:r>
      <w:r w:rsidRPr="00F26DE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bCs/>
          <w:i/>
          <w:color w:val="000000"/>
          <w:sz w:val="28"/>
          <w:szCs w:val="24"/>
        </w:rPr>
        <w:t>является</w:t>
      </w:r>
      <w:r w:rsidRPr="00F26DE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bCs/>
          <w:i/>
          <w:color w:val="000000"/>
          <w:sz w:val="28"/>
          <w:szCs w:val="24"/>
        </w:rPr>
        <w:t>частью</w:t>
      </w:r>
      <w:r w:rsidRPr="00F26DEA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bCs/>
          <w:i/>
          <w:color w:val="000000"/>
          <w:sz w:val="28"/>
          <w:szCs w:val="24"/>
        </w:rPr>
        <w:t>транзакции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CE793A" w:rsidRPr="00CE793A" w:rsidRDefault="00CE793A" w:rsidP="00CE793A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Т</w:t>
      </w:r>
      <w:r w:rsidRPr="00CE793A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риггеры относятся к той же транзакции что и событие его вызвавшее</w:t>
      </w:r>
      <w:r w:rsidR="00D54EAF">
        <w:rPr>
          <w:rFonts w:ascii="Verdana" w:eastAsia="Times New Roman" w:hAnsi="Verdana" w:cs="Times New Roman"/>
          <w:color w:val="000000" w:themeColor="text1"/>
          <w:sz w:val="24"/>
          <w:szCs w:val="24"/>
          <w:lang w:eastAsia="ru-RU"/>
        </w:rPr>
        <w:t>.</w:t>
      </w:r>
    </w:p>
    <w:p w:rsidR="00F26DEA" w:rsidRPr="00B76500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Перечислите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привилегии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необходимые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для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работы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с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триггерами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. </w:t>
      </w:r>
    </w:p>
    <w:p w:rsidR="00B76500" w:rsidRPr="00B76500" w:rsidRDefault="00B76500" w:rsidP="00B76500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Create trigger.</w:t>
      </w:r>
    </w:p>
    <w:p w:rsidR="00F26DEA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Перечислите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события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,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на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которые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могут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срабатывать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DML-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триггеры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E85E01" w:rsidRPr="00E85E01" w:rsidRDefault="00E85E01" w:rsidP="00E85E01">
      <w:pPr>
        <w:autoSpaceDE w:val="0"/>
        <w:autoSpaceDN w:val="0"/>
        <w:adjustRightInd w:val="0"/>
        <w:spacing w:line="240" w:lineRule="auto"/>
        <w:ind w:firstLine="34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85E01">
        <w:rPr>
          <w:rFonts w:ascii="Arial" w:hAnsi="Arial" w:cs="Arial"/>
          <w:color w:val="222222"/>
          <w:sz w:val="24"/>
          <w:szCs w:val="24"/>
          <w:shd w:val="clear" w:color="auto" w:fill="FFFFFF"/>
        </w:rPr>
        <w:t>DML триггеры создаются для таблиц или представлений, срабатывают при вставке, обновлении или удалении записей</w:t>
      </w:r>
    </w:p>
    <w:p w:rsidR="00F26DEA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Объясните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,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что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такое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BEFORE-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триггеры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AFTER-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триггеры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. </w:t>
      </w:r>
    </w:p>
    <w:p w:rsidR="00E85E01" w:rsidRPr="00E85E01" w:rsidRDefault="00E85E01" w:rsidP="00E85E01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До и после выполнения операции.</w:t>
      </w:r>
    </w:p>
    <w:p w:rsidR="00F26DEA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Перечислите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уровни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срабатывания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триггеров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A741F6" w:rsidRPr="00A741F6" w:rsidRDefault="00997920" w:rsidP="00997920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Схемы, БД, строки, действия.</w:t>
      </w:r>
    </w:p>
    <w:p w:rsidR="00F26DEA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Поясните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принцип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применения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INSTEADOF-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триггеров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в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proofErr w:type="spellStart"/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Oracle</w:t>
      </w:r>
      <w:proofErr w:type="spellEnd"/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302142" w:rsidRPr="00302142" w:rsidRDefault="00302142" w:rsidP="00997920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Полная замена какого-либо действия, </w:t>
      </w:r>
      <w:r w:rsidR="00C77CCC">
        <w:rPr>
          <w:rFonts w:ascii="Times New Roman" w:hAnsi="Times New Roman" w:cs="Times New Roman"/>
          <w:color w:val="000000"/>
          <w:sz w:val="28"/>
          <w:szCs w:val="24"/>
        </w:rPr>
        <w:t>например,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ставки строки в таблицу, и подстановки вместо этого своего поведения.</w:t>
      </w:r>
    </w:p>
    <w:p w:rsidR="003A42C2" w:rsidRPr="00C77CCC" w:rsidRDefault="00F26DEA" w:rsidP="00F26DE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32"/>
          <w:szCs w:val="28"/>
        </w:rPr>
      </w:pP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Что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такое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proofErr w:type="spellStart"/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мутирование</w:t>
      </w:r>
      <w:proofErr w:type="spellEnd"/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 w:rsidRPr="00F26DEA">
        <w:rPr>
          <w:rFonts w:ascii="Calibri" w:hAnsi="Calibri" w:cs="Calibri"/>
          <w:b/>
          <w:i/>
          <w:color w:val="000000"/>
          <w:sz w:val="28"/>
          <w:szCs w:val="24"/>
        </w:rPr>
        <w:t>таблиц</w:t>
      </w:r>
      <w:r w:rsidRPr="00F26DEA">
        <w:rPr>
          <w:rFonts w:ascii="Times New Roman" w:hAnsi="Times New Roman" w:cs="Times New Roman"/>
          <w:b/>
          <w:i/>
          <w:color w:val="000000"/>
          <w:sz w:val="28"/>
          <w:szCs w:val="24"/>
        </w:rPr>
        <w:t>?</w:t>
      </w:r>
    </w:p>
    <w:p w:rsidR="00C77CCC" w:rsidRPr="00997920" w:rsidRDefault="00997920" w:rsidP="00997920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997920">
        <w:rPr>
          <w:rFonts w:ascii="Times New Roman" w:hAnsi="Times New Roman" w:cs="Times New Roman"/>
          <w:color w:val="000000"/>
          <w:sz w:val="28"/>
          <w:szCs w:val="24"/>
        </w:rPr>
        <w:t>Мутирование</w:t>
      </w:r>
      <w:proofErr w:type="spellEnd"/>
      <w:r w:rsidRPr="00997920">
        <w:rPr>
          <w:rFonts w:ascii="Times New Roman" w:hAnsi="Times New Roman" w:cs="Times New Roman"/>
          <w:color w:val="000000"/>
          <w:sz w:val="28"/>
          <w:szCs w:val="24"/>
        </w:rPr>
        <w:t xml:space="preserve"> таблиц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</w:p>
    <w:sectPr w:rsidR="00C77CCC" w:rsidRPr="0099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005"/>
    <w:multiLevelType w:val="hybridMultilevel"/>
    <w:tmpl w:val="6112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3FE"/>
    <w:multiLevelType w:val="multilevel"/>
    <w:tmpl w:val="9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16FB5"/>
    <w:multiLevelType w:val="hybridMultilevel"/>
    <w:tmpl w:val="AA6ED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E406C"/>
    <w:multiLevelType w:val="multilevel"/>
    <w:tmpl w:val="6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F41D1"/>
    <w:multiLevelType w:val="hybridMultilevel"/>
    <w:tmpl w:val="783CF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05F60"/>
    <w:multiLevelType w:val="multilevel"/>
    <w:tmpl w:val="681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83AF2"/>
    <w:multiLevelType w:val="hybridMultilevel"/>
    <w:tmpl w:val="AF14286A"/>
    <w:lvl w:ilvl="0" w:tplc="C6EA777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36E14"/>
    <w:multiLevelType w:val="hybridMultilevel"/>
    <w:tmpl w:val="836E7338"/>
    <w:lvl w:ilvl="0" w:tplc="C942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A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E7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21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41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47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5248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A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AE52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D3DCD"/>
    <w:multiLevelType w:val="hybridMultilevel"/>
    <w:tmpl w:val="3064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C47"/>
    <w:multiLevelType w:val="hybridMultilevel"/>
    <w:tmpl w:val="011CC9EE"/>
    <w:lvl w:ilvl="0" w:tplc="6624EE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0C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80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B24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C30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C5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A2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3C1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9A99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DD53AD5"/>
    <w:multiLevelType w:val="hybridMultilevel"/>
    <w:tmpl w:val="9CC8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509D2"/>
    <w:multiLevelType w:val="hybridMultilevel"/>
    <w:tmpl w:val="BF8CF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06DB6"/>
    <w:multiLevelType w:val="multilevel"/>
    <w:tmpl w:val="58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972E2"/>
    <w:multiLevelType w:val="hybridMultilevel"/>
    <w:tmpl w:val="484C1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52E5FD4"/>
    <w:multiLevelType w:val="hybridMultilevel"/>
    <w:tmpl w:val="4BB4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B451E"/>
    <w:multiLevelType w:val="multilevel"/>
    <w:tmpl w:val="C2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28" w15:restartNumberingAfterBreak="0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B28E8"/>
    <w:multiLevelType w:val="multilevel"/>
    <w:tmpl w:val="2CD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71CB4"/>
    <w:multiLevelType w:val="hybridMultilevel"/>
    <w:tmpl w:val="C2083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068D5"/>
    <w:multiLevelType w:val="hybridMultilevel"/>
    <w:tmpl w:val="0BDE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8"/>
  </w:num>
  <w:num w:numId="4">
    <w:abstractNumId w:val="29"/>
  </w:num>
  <w:num w:numId="5">
    <w:abstractNumId w:val="28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27"/>
  </w:num>
  <w:num w:numId="12">
    <w:abstractNumId w:val="1"/>
  </w:num>
  <w:num w:numId="13">
    <w:abstractNumId w:val="5"/>
  </w:num>
  <w:num w:numId="14">
    <w:abstractNumId w:val="24"/>
  </w:num>
  <w:num w:numId="15">
    <w:abstractNumId w:val="10"/>
  </w:num>
  <w:num w:numId="16">
    <w:abstractNumId w:val="26"/>
  </w:num>
  <w:num w:numId="17">
    <w:abstractNumId w:val="22"/>
  </w:num>
  <w:num w:numId="18">
    <w:abstractNumId w:val="12"/>
  </w:num>
  <w:num w:numId="19">
    <w:abstractNumId w:val="3"/>
  </w:num>
  <w:num w:numId="20">
    <w:abstractNumId w:val="17"/>
  </w:num>
  <w:num w:numId="21">
    <w:abstractNumId w:val="19"/>
  </w:num>
  <w:num w:numId="22">
    <w:abstractNumId w:val="16"/>
  </w:num>
  <w:num w:numId="23">
    <w:abstractNumId w:val="4"/>
  </w:num>
  <w:num w:numId="24">
    <w:abstractNumId w:val="23"/>
  </w:num>
  <w:num w:numId="25">
    <w:abstractNumId w:val="18"/>
  </w:num>
  <w:num w:numId="26">
    <w:abstractNumId w:val="25"/>
  </w:num>
  <w:num w:numId="27">
    <w:abstractNumId w:val="34"/>
  </w:num>
  <w:num w:numId="28">
    <w:abstractNumId w:val="32"/>
  </w:num>
  <w:num w:numId="29">
    <w:abstractNumId w:val="14"/>
  </w:num>
  <w:num w:numId="30">
    <w:abstractNumId w:val="20"/>
  </w:num>
  <w:num w:numId="31">
    <w:abstractNumId w:val="21"/>
  </w:num>
  <w:num w:numId="32">
    <w:abstractNumId w:val="30"/>
  </w:num>
  <w:num w:numId="33">
    <w:abstractNumId w:val="0"/>
  </w:num>
  <w:num w:numId="34">
    <w:abstractNumId w:val="1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41"/>
    <w:rsid w:val="00085E98"/>
    <w:rsid w:val="000B60E1"/>
    <w:rsid w:val="001A58D5"/>
    <w:rsid w:val="001D2B61"/>
    <w:rsid w:val="00254B53"/>
    <w:rsid w:val="00256CD9"/>
    <w:rsid w:val="00280165"/>
    <w:rsid w:val="002E4AC1"/>
    <w:rsid w:val="00302142"/>
    <w:rsid w:val="00360195"/>
    <w:rsid w:val="00363562"/>
    <w:rsid w:val="00371311"/>
    <w:rsid w:val="003A42C2"/>
    <w:rsid w:val="003A4718"/>
    <w:rsid w:val="003A59B4"/>
    <w:rsid w:val="003E073B"/>
    <w:rsid w:val="00401008"/>
    <w:rsid w:val="00413F71"/>
    <w:rsid w:val="004304AF"/>
    <w:rsid w:val="00443A93"/>
    <w:rsid w:val="00497D58"/>
    <w:rsid w:val="00520239"/>
    <w:rsid w:val="005A293D"/>
    <w:rsid w:val="005F0F9A"/>
    <w:rsid w:val="00601341"/>
    <w:rsid w:val="006273C8"/>
    <w:rsid w:val="006A336B"/>
    <w:rsid w:val="006F4102"/>
    <w:rsid w:val="00704966"/>
    <w:rsid w:val="00710230"/>
    <w:rsid w:val="00727F62"/>
    <w:rsid w:val="008425FC"/>
    <w:rsid w:val="00867FB4"/>
    <w:rsid w:val="008D6BD3"/>
    <w:rsid w:val="00930CBF"/>
    <w:rsid w:val="00980588"/>
    <w:rsid w:val="00997920"/>
    <w:rsid w:val="009A2FD3"/>
    <w:rsid w:val="009F467A"/>
    <w:rsid w:val="00A07D4C"/>
    <w:rsid w:val="00A32231"/>
    <w:rsid w:val="00A741F6"/>
    <w:rsid w:val="00A85D64"/>
    <w:rsid w:val="00A9630F"/>
    <w:rsid w:val="00B13352"/>
    <w:rsid w:val="00B2316A"/>
    <w:rsid w:val="00B76500"/>
    <w:rsid w:val="00B8738E"/>
    <w:rsid w:val="00BC7EDA"/>
    <w:rsid w:val="00BF6E3D"/>
    <w:rsid w:val="00C11BFB"/>
    <w:rsid w:val="00C33419"/>
    <w:rsid w:val="00C77CCC"/>
    <w:rsid w:val="00C91580"/>
    <w:rsid w:val="00C95D60"/>
    <w:rsid w:val="00CA5D10"/>
    <w:rsid w:val="00CB0098"/>
    <w:rsid w:val="00CE793A"/>
    <w:rsid w:val="00D13D87"/>
    <w:rsid w:val="00D478FA"/>
    <w:rsid w:val="00D54EAF"/>
    <w:rsid w:val="00DE71E4"/>
    <w:rsid w:val="00DF1D7B"/>
    <w:rsid w:val="00E1004B"/>
    <w:rsid w:val="00E261AF"/>
    <w:rsid w:val="00E85E01"/>
    <w:rsid w:val="00EF74FF"/>
    <w:rsid w:val="00F26DEA"/>
    <w:rsid w:val="00F339FB"/>
    <w:rsid w:val="00F5226B"/>
    <w:rsid w:val="00F61748"/>
    <w:rsid w:val="00F646C6"/>
    <w:rsid w:val="00FD0256"/>
    <w:rsid w:val="00FE0129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1387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A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  <w:style w:type="paragraph" w:customStyle="1" w:styleId="Style1">
    <w:name w:val="Style1"/>
    <w:uiPriority w:val="99"/>
    <w:rsid w:val="003A59B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8">
    <w:name w:val="Style8"/>
    <w:uiPriority w:val="99"/>
    <w:rsid w:val="00A85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4">
    <w:name w:val="Strong"/>
    <w:basedOn w:val="a0"/>
    <w:uiPriority w:val="22"/>
    <w:qFormat/>
    <w:rsid w:val="00E1004B"/>
    <w:rPr>
      <w:b/>
      <w:bCs/>
    </w:rPr>
  </w:style>
  <w:style w:type="character" w:styleId="a5">
    <w:name w:val="Emphasis"/>
    <w:basedOn w:val="a0"/>
    <w:uiPriority w:val="20"/>
    <w:qFormat/>
    <w:rsid w:val="00E1004B"/>
    <w:rPr>
      <w:i/>
      <w:iCs/>
    </w:rPr>
  </w:style>
  <w:style w:type="paragraph" w:styleId="a6">
    <w:name w:val="Normal (Web)"/>
    <w:basedOn w:val="a"/>
    <w:uiPriority w:val="99"/>
    <w:unhideWhenUsed/>
    <w:rsid w:val="0040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uiPriority w:val="99"/>
    <w:rsid w:val="009F467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9">
    <w:name w:val="Style9"/>
    <w:uiPriority w:val="99"/>
    <w:rsid w:val="00930CB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A3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5">
    <w:name w:val="Style5"/>
    <w:uiPriority w:val="99"/>
    <w:rsid w:val="00F26DE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80</cp:revision>
  <dcterms:created xsi:type="dcterms:W3CDTF">2017-09-05T20:56:00Z</dcterms:created>
  <dcterms:modified xsi:type="dcterms:W3CDTF">2017-11-19T17:26:00Z</dcterms:modified>
</cp:coreProperties>
</file>