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rFonts w:ascii="Courier New" w:hAnsi="Courier New"/>
          <w:color w:val="030000"/>
          <w:sz w:val="21"/>
          <w:szCs w:val="21"/>
        </w:rPr>
      </w:pPr>
      <w:bookmarkStart w:id="0" w:name="pasifika-token-pasi-whitepaper"/>
      <w:r>
        <w:rPr>
          <w:rFonts w:ascii="Courier New" w:hAnsi="Courier New"/>
          <w:color w:val="030000"/>
          <w:sz w:val="21"/>
          <w:szCs w:val="21"/>
        </w:rPr>
        <w:t>Pasifika Token (PASI) Whitepaper</w:t>
      </w:r>
    </w:p>
    <w:p>
      <w:pPr>
        <w:pStyle w:val="BodyText"/>
        <w:jc w:val="center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 xml:space="preserve">Edwin Liava’a </w:t>
      </w:r>
    </w:p>
    <w:p>
      <w:pPr>
        <w:pStyle w:val="BodyText"/>
        <w:jc w:val="center"/>
        <w:rPr>
          <w:rFonts w:ascii="Courier New" w:hAnsi="Courier New"/>
          <w:color w:val="030000"/>
          <w:sz w:val="21"/>
          <w:szCs w:val="21"/>
        </w:rPr>
      </w:pPr>
      <w:hyperlink r:id="rId2">
        <w:r>
          <w:rPr>
            <w:rStyle w:val="Hyperlink"/>
            <w:rFonts w:ascii="Courier New" w:hAnsi="Courier New"/>
            <w:color w:val="030000"/>
            <w:sz w:val="21"/>
            <w:szCs w:val="21"/>
          </w:rPr>
          <w:t>edwin@pasifika.xyz</w:t>
        </w:r>
      </w:hyperlink>
      <w:hyperlink r:id="rId3">
        <w:r>
          <w:rPr>
            <w:rFonts w:ascii="Courier New" w:hAnsi="Courier New"/>
            <w:color w:val="030000"/>
            <w:sz w:val="21"/>
            <w:szCs w:val="21"/>
          </w:rPr>
          <w:t xml:space="preserve"> </w:t>
        </w:r>
      </w:hyperlink>
    </w:p>
    <w:p>
      <w:pPr>
        <w:pStyle w:val="Normal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</w:r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1" w:name="abstract"/>
      <w:bookmarkEnd w:id="1"/>
      <w:r>
        <w:rPr>
          <w:rFonts w:ascii="Courier New" w:hAnsi="Courier New"/>
          <w:color w:val="030000"/>
          <w:sz w:val="21"/>
          <w:szCs w:val="21"/>
        </w:rPr>
        <w:t>Abstract</w:t>
      </w:r>
    </w:p>
    <w:p>
      <w:pPr>
        <w:pStyle w:val="FirstParagraph"/>
        <w:jc w:val="bot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Pasifika Token (PASI) is a blockchain-based ERC-20 token designed to emancipate remittances for Pacific Islander communities and our global diaspora communities. By leveraging the Pasifika Data Chain i.e. our purpose built Proof-of-Authority (PoA) blockchain and a mirrored deployment on Arbitrum One, PASI reduces remittance costs from the traditional 5-15% to just 0.5%, while enabling near instant transfers across borders and global DEX accessibility.</w:t>
      </w:r>
    </w:p>
    <w:p>
      <w:pPr>
        <w:pStyle w:val="BodyText"/>
        <w:jc w:val="bot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This whitepaper presents the technical architecture, tokenomics, governance model, and security framework of the Pasifika Token ecosystem, which has successfully completed a comprehensive security audit with all critical findings addressed.</w:t>
      </w:r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2" w:name="abstract"/>
      <w:bookmarkStart w:id="3" w:name="Xe3d0fc0bea9a42ce7605565d0964033d7f6ee47"/>
      <w:bookmarkEnd w:id="2"/>
      <w:bookmarkEnd w:id="3"/>
      <w:r>
        <w:rPr>
          <w:rFonts w:ascii="Courier New" w:hAnsi="Courier New"/>
          <w:color w:val="030000"/>
          <w:sz w:val="21"/>
          <w:szCs w:val="21"/>
        </w:rPr>
        <w:t>1. Introduction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4" w:name="Xf903b556bccb66edbdada786a255ad1c715792c"/>
      <w:r>
        <w:rPr>
          <w:rFonts w:ascii="Courier New" w:hAnsi="Courier New"/>
          <w:color w:val="030000"/>
          <w:sz w:val="21"/>
          <w:szCs w:val="21"/>
        </w:rPr>
        <w:t>1.1 Vision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bookmarkStart w:id="5" w:name="Xf903b556bccb66edbdada786a255ad1c715792c"/>
      <w:r>
        <w:rPr>
          <w:rFonts w:ascii="Courier New" w:hAnsi="Courier New"/>
          <w:color w:val="030000"/>
          <w:sz w:val="21"/>
          <w:szCs w:val="21"/>
        </w:rPr>
        <w:t>To create a financially inclusive ecosystem that empowers Pacific Islander communities worldwide by providing low cost, fast, and secure cross border value transfer while preserving community governance and cultural values.</w:t>
      </w:r>
      <w:bookmarkEnd w:id="5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6" w:name="Xf188fe28c4365ec985edfcc270f47f4ad5e6642"/>
      <w:r>
        <w:rPr>
          <w:rFonts w:ascii="Courier New" w:hAnsi="Courier New"/>
          <w:color w:val="030000"/>
          <w:sz w:val="21"/>
          <w:szCs w:val="21"/>
        </w:rPr>
        <w:t>1.2 Mission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Pasifika Token aims to:</w:t>
      </w:r>
    </w:p>
    <w:p>
      <w:pPr>
        <w:pStyle w:val="Compact"/>
        <w:numPr>
          <w:ilvl w:val="0"/>
          <w:numId w:val="2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Reduce remittance costs</w:t>
      </w:r>
      <w:r>
        <w:rPr>
          <w:rFonts w:ascii="Courier New" w:hAnsi="Courier New"/>
          <w:color w:val="030000"/>
          <w:sz w:val="21"/>
          <w:szCs w:val="21"/>
        </w:rPr>
        <w:t xml:space="preserve"> by 90%+ compared to traditional services</w:t>
      </w:r>
    </w:p>
    <w:p>
      <w:pPr>
        <w:pStyle w:val="Compact"/>
        <w:numPr>
          <w:ilvl w:val="0"/>
          <w:numId w:val="2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Enable financial inclusion</w:t>
      </w:r>
      <w:r>
        <w:rPr>
          <w:rFonts w:ascii="Courier New" w:hAnsi="Courier New"/>
          <w:color w:val="030000"/>
          <w:sz w:val="21"/>
          <w:szCs w:val="21"/>
        </w:rPr>
        <w:t xml:space="preserve"> for unbanked Pacific Islanders</w:t>
      </w:r>
    </w:p>
    <w:p>
      <w:pPr>
        <w:pStyle w:val="Compact"/>
        <w:numPr>
          <w:ilvl w:val="0"/>
          <w:numId w:val="2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Empower community governance</w:t>
      </w:r>
      <w:r>
        <w:rPr>
          <w:rFonts w:ascii="Courier New" w:hAnsi="Courier New"/>
          <w:color w:val="030000"/>
          <w:sz w:val="21"/>
          <w:szCs w:val="21"/>
        </w:rPr>
        <w:t xml:space="preserve"> through validator organizations</w:t>
      </w:r>
    </w:p>
    <w:p>
      <w:pPr>
        <w:pStyle w:val="Compact"/>
        <w:numPr>
          <w:ilvl w:val="0"/>
          <w:numId w:val="2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Bridge the diaspora</w:t>
      </w:r>
      <w:r>
        <w:rPr>
          <w:rFonts w:ascii="Courier New" w:hAnsi="Courier New"/>
          <w:color w:val="030000"/>
          <w:sz w:val="21"/>
          <w:szCs w:val="21"/>
        </w:rPr>
        <w:t xml:space="preserve"> across the US, New Zealand, Australia, and Pacific Islands</w:t>
      </w:r>
      <w:bookmarkEnd w:id="6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7" w:name="X09bc4bb95023e7c9232c86ead4905653edeca2c"/>
      <w:bookmarkEnd w:id="7"/>
      <w:r>
        <w:rPr>
          <w:rFonts w:ascii="Courier New" w:hAnsi="Courier New"/>
          <w:color w:val="030000"/>
          <w:sz w:val="21"/>
          <w:szCs w:val="21"/>
        </w:rPr>
        <w:t>1.3 Background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Pacific Islanders represent one of the most remittance dependent populations globally. Countries like Tonga, Samoa, and Fiji rely on remittances for 20-40% of their GDP. Yet, these communities face some of the highest remittance fees in the world, with traditional services charging 5-15% per transfer.</w:t>
      </w:r>
    </w:p>
    <w:p>
      <w:pPr>
        <w:pStyle w:val="Normal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</w:r>
      <w:bookmarkStart w:id="8" w:name="Xe3d0fc0bea9a42ce7605565d0964033d7f6ee47"/>
      <w:bookmarkStart w:id="9" w:name="X09bc4bb95023e7c9232c86ead4905653edeca2c"/>
      <w:bookmarkStart w:id="10" w:name="Xe3d0fc0bea9a42ce7605565d0964033d7f6ee47"/>
      <w:bookmarkStart w:id="11" w:name="X09bc4bb95023e7c9232c86ead4905653edeca2c"/>
      <w:bookmarkEnd w:id="10"/>
      <w:bookmarkEnd w:id="11"/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12" w:name="Xc3cc684388475af2c775f9878e55385d319e70d"/>
      <w:r>
        <w:rPr>
          <w:rFonts w:ascii="Courier New" w:hAnsi="Courier New"/>
          <w:color w:val="030000"/>
          <w:sz w:val="21"/>
          <w:szCs w:val="21"/>
        </w:rPr>
        <w:t>2. Problem Statement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2.1 The Remittance Crisis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70"/>
        <w:gridCol w:w="6390"/>
      </w:tblGrid>
      <w:tr>
        <w:trPr>
          <w:tblHeader w:val="true"/>
        </w:trPr>
        <w:tc>
          <w:tcPr>
            <w:tcW w:w="29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Challenge</w:t>
            </w:r>
          </w:p>
        </w:tc>
        <w:tc>
          <w:tcPr>
            <w:tcW w:w="63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Impact</w:t>
            </w:r>
          </w:p>
        </w:tc>
      </w:tr>
      <w:tr>
        <w:trPr/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High Fees</w:t>
            </w:r>
          </w:p>
        </w:tc>
        <w:tc>
          <w:tcPr>
            <w:tcW w:w="6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5-15% lost to Western Union, MoneyGram, bank wires</w:t>
            </w:r>
          </w:p>
        </w:tc>
      </w:tr>
      <w:tr>
        <w:trPr/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Slow Transfers</w:t>
            </w:r>
          </w:p>
        </w:tc>
        <w:tc>
          <w:tcPr>
            <w:tcW w:w="6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1-7 days for funds to arrive</w:t>
            </w:r>
          </w:p>
        </w:tc>
      </w:tr>
      <w:tr>
        <w:trPr/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Limited Access</w:t>
            </w:r>
          </w:p>
        </w:tc>
        <w:tc>
          <w:tcPr>
            <w:tcW w:w="6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Rural Pacific islands lack banking infrastructure</w:t>
            </w:r>
          </w:p>
        </w:tc>
      </w:tr>
      <w:tr>
        <w:trPr/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Currency Conversion</w:t>
            </w:r>
          </w:p>
        </w:tc>
        <w:tc>
          <w:tcPr>
            <w:tcW w:w="6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Hidden fees in exchange rates</w:t>
            </w:r>
          </w:p>
        </w:tc>
      </w:tr>
      <w:tr>
        <w:trPr/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Banking Requirements</w:t>
            </w:r>
          </w:p>
        </w:tc>
        <w:tc>
          <w:tcPr>
            <w:tcW w:w="6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Many Pacific Islanders lack bank accounts</w:t>
            </w:r>
            <w:bookmarkStart w:id="13" w:name="Xb9c0bc82ffb367a849f91f1e29d9a8319ced04c"/>
            <w:bookmarkEnd w:id="13"/>
          </w:p>
        </w:tc>
      </w:tr>
    </w:tbl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2.2 Economic Impact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For a family sending $500 monthly:</w:t>
      </w:r>
    </w:p>
    <w:p>
      <w:pPr>
        <w:pStyle w:val="Compact"/>
        <w:numPr>
          <w:ilvl w:val="0"/>
          <w:numId w:val="28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Traditional services</w:t>
      </w:r>
      <w:r>
        <w:rPr>
          <w:rFonts w:ascii="Courier New" w:hAnsi="Courier New"/>
          <w:color w:val="030000"/>
          <w:sz w:val="21"/>
          <w:szCs w:val="21"/>
        </w:rPr>
        <w:t>: 300-900/year lost**</w:t>
      </w:r>
    </w:p>
    <w:p>
      <w:pPr>
        <w:pStyle w:val="Compact"/>
        <w:numPr>
          <w:ilvl w:val="0"/>
          <w:numId w:val="29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With Pasifika Token</w:t>
      </w:r>
      <w:r>
        <w:rPr>
          <w:rFonts w:ascii="Courier New" w:hAnsi="Courier New"/>
          <w:color w:val="030000"/>
          <w:sz w:val="21"/>
          <w:szCs w:val="21"/>
        </w:rPr>
        <w:t>: 30/year**</w:t>
      </w:r>
    </w:p>
    <w:p>
      <w:pPr>
        <w:pStyle w:val="Compact"/>
        <w:numPr>
          <w:ilvl w:val="0"/>
          <w:numId w:val="30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Annual savings</w:t>
      </w:r>
      <w:r>
        <w:rPr>
          <w:rFonts w:ascii="Courier New" w:hAnsi="Courier New"/>
          <w:color w:val="030000"/>
          <w:sz w:val="21"/>
          <w:szCs w:val="21"/>
        </w:rPr>
        <w:t xml:space="preserve">: </w:t>
      </w:r>
      <w:r>
        <w:rPr>
          <w:rFonts w:ascii="Courier New" w:hAnsi="Courier New"/>
          <w:b/>
          <w:bCs/>
          <w:color w:val="030000"/>
          <w:sz w:val="21"/>
          <w:szCs w:val="21"/>
        </w:rPr>
        <w:t>$270-870 per family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At scale, this represents millions of dollars retained within Pacific communities rather than extracted by intermediaries.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14" w:name="X839ffb542081db2c196cee9886abf3d9099cf19"/>
      <w:r>
        <w:rPr>
          <w:rFonts w:ascii="Courier New" w:hAnsi="Courier New"/>
          <w:color w:val="030000"/>
          <w:sz w:val="21"/>
          <w:szCs w:val="21"/>
        </w:rPr>
        <w:t>2.3 Affected Communities</w:t>
      </w:r>
    </w:p>
    <w:p>
      <w:pPr>
        <w:pStyle w:val="Compact"/>
        <w:numPr>
          <w:ilvl w:val="0"/>
          <w:numId w:val="31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1.5+ million</w:t>
      </w:r>
      <w:r>
        <w:rPr>
          <w:rFonts w:ascii="Courier New" w:hAnsi="Courier New"/>
          <w:color w:val="030000"/>
          <w:sz w:val="21"/>
          <w:szCs w:val="21"/>
        </w:rPr>
        <w:t xml:space="preserve"> Pacific Islanders in the US, NZ, and Australia</w:t>
      </w:r>
    </w:p>
    <w:p>
      <w:pPr>
        <w:pStyle w:val="Compact"/>
        <w:numPr>
          <w:ilvl w:val="0"/>
          <w:numId w:val="32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Families in Tonga, Samoa, Fiji, and other Pacific nations</w:t>
      </w:r>
      <w:r>
        <w:rPr>
          <w:rFonts w:ascii="Courier New" w:hAnsi="Courier New"/>
          <w:color w:val="030000"/>
          <w:sz w:val="21"/>
          <w:szCs w:val="21"/>
        </w:rPr>
        <w:t xml:space="preserve"> dependent on remittances</w:t>
      </w:r>
    </w:p>
    <w:p>
      <w:pPr>
        <w:pStyle w:val="Compact"/>
        <w:numPr>
          <w:ilvl w:val="0"/>
          <w:numId w:val="33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Small businesses</w:t>
      </w:r>
      <w:r>
        <w:rPr>
          <w:rFonts w:ascii="Courier New" w:hAnsi="Courier New"/>
          <w:color w:val="030000"/>
          <w:sz w:val="21"/>
          <w:szCs w:val="21"/>
        </w:rPr>
        <w:t xml:space="preserve"> serving Pacific communities</w:t>
      </w:r>
    </w:p>
    <w:p>
      <w:pPr>
        <w:pStyle w:val="Compact"/>
        <w:numPr>
          <w:ilvl w:val="0"/>
          <w:numId w:val="34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Community organizations</w:t>
      </w:r>
      <w:r>
        <w:rPr>
          <w:rFonts w:ascii="Courier New" w:hAnsi="Courier New"/>
          <w:color w:val="030000"/>
          <w:sz w:val="21"/>
          <w:szCs w:val="21"/>
        </w:rPr>
        <w:t xml:space="preserve"> facilitating mutual aid</w:t>
      </w:r>
      <w:bookmarkEnd w:id="12"/>
      <w:bookmarkEnd w:id="14"/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15" w:name="X19742f60b3eb72cf29e212cbe9ca2a4da26800d"/>
      <w:bookmarkEnd w:id="15"/>
      <w:r>
        <w:rPr>
          <w:rFonts w:ascii="Courier New" w:hAnsi="Courier New"/>
          <w:color w:val="030000"/>
          <w:sz w:val="21"/>
          <w:szCs w:val="21"/>
        </w:rPr>
        <w:t>3. Solution Overview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3.1 Pasifika Token (PASI)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PASI is an ERC-20 compliant token deployed on the Pasifika Data Chain and mirrored on Arbitrum One, purpose-built for: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880"/>
        <w:gridCol w:w="6480"/>
      </w:tblGrid>
      <w:tr>
        <w:trPr>
          <w:tblHeader w:val="true"/>
        </w:trPr>
        <w:tc>
          <w:tcPr>
            <w:tcW w:w="28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Feature</w:t>
            </w:r>
          </w:p>
        </w:tc>
        <w:tc>
          <w:tcPr>
            <w:tcW w:w="64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Benefit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0.5% Transaction Fee</w:t>
            </w:r>
          </w:p>
        </w:tc>
        <w:tc>
          <w:tcPr>
            <w:tcW w:w="6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90%+ savings vs traditional remittances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&lt; 5 Minute Transfers</w:t>
            </w:r>
          </w:p>
        </w:tc>
        <w:tc>
          <w:tcPr>
            <w:tcW w:w="6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Near instant settlement on both chains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Mobile First Design</w:t>
            </w:r>
          </w:p>
        </w:tc>
        <w:tc>
          <w:tcPr>
            <w:tcW w:w="6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No bank account required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Community Governance</w:t>
            </w:r>
          </w:p>
        </w:tc>
        <w:tc>
          <w:tcPr>
            <w:tcW w:w="6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Validators are trusted Pacific organizations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Corridor Tracking</w:t>
            </w:r>
          </w:p>
        </w:tc>
        <w:tc>
          <w:tcPr>
            <w:tcW w:w="6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Transparent remittance analytics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Public Liquidity</w:t>
            </w:r>
          </w:p>
        </w:tc>
        <w:tc>
          <w:tcPr>
            <w:tcW w:w="64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PASI/USDC Uniswap v2 pool on Arbitrum enables open-market price discovery</w:t>
            </w:r>
            <w:bookmarkStart w:id="16" w:name="X15eaaac59758a0de63a0679400ef6cf5e7a5bf9"/>
            <w:bookmarkEnd w:id="16"/>
          </w:p>
        </w:tc>
      </w:tr>
    </w:tbl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3.2 Pasifika Data Chain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A Proof-of-Authority (PoA) blockchain optimized for Pacific community use:</w:t>
      </w:r>
    </w:p>
    <w:p>
      <w:pPr>
        <w:pStyle w:val="Compact"/>
        <w:numPr>
          <w:ilvl w:val="0"/>
          <w:numId w:val="35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Chain ID</w:t>
      </w:r>
      <w:r>
        <w:rPr>
          <w:rFonts w:ascii="Courier New" w:hAnsi="Courier New"/>
          <w:color w:val="030000"/>
          <w:sz w:val="21"/>
          <w:szCs w:val="21"/>
        </w:rPr>
        <w:t>: 999888</w:t>
      </w:r>
    </w:p>
    <w:p>
      <w:pPr>
        <w:pStyle w:val="Compact"/>
        <w:numPr>
          <w:ilvl w:val="0"/>
          <w:numId w:val="36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Consensus</w:t>
      </w:r>
      <w:r>
        <w:rPr>
          <w:rFonts w:ascii="Courier New" w:hAnsi="Courier New"/>
          <w:color w:val="030000"/>
          <w:sz w:val="21"/>
          <w:szCs w:val="21"/>
        </w:rPr>
        <w:t>: Clique PoA</w:t>
      </w:r>
    </w:p>
    <w:p>
      <w:pPr>
        <w:pStyle w:val="Compact"/>
        <w:numPr>
          <w:ilvl w:val="0"/>
          <w:numId w:val="37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Block Time</w:t>
      </w:r>
      <w:r>
        <w:rPr>
          <w:rFonts w:ascii="Courier New" w:hAnsi="Courier New"/>
          <w:color w:val="030000"/>
          <w:sz w:val="21"/>
          <w:szCs w:val="21"/>
        </w:rPr>
        <w:t>: ~5 seconds</w:t>
      </w:r>
    </w:p>
    <w:p>
      <w:pPr>
        <w:pStyle w:val="Compact"/>
        <w:numPr>
          <w:ilvl w:val="0"/>
          <w:numId w:val="38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Gas Fees</w:t>
      </w:r>
      <w:r>
        <w:rPr>
          <w:rFonts w:ascii="Courier New" w:hAnsi="Courier New"/>
          <w:color w:val="030000"/>
          <w:sz w:val="21"/>
          <w:szCs w:val="21"/>
        </w:rPr>
        <w:t>: Zero (subsidized by validators)</w:t>
      </w:r>
    </w:p>
    <w:p>
      <w:pPr>
        <w:pStyle w:val="Compact"/>
        <w:numPr>
          <w:ilvl w:val="0"/>
          <w:numId w:val="39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RPC Endpoint</w:t>
      </w:r>
      <w:r>
        <w:rPr>
          <w:rFonts w:ascii="Courier New" w:hAnsi="Courier New"/>
          <w:color w:val="030000"/>
          <w:sz w:val="21"/>
          <w:szCs w:val="21"/>
        </w:rPr>
        <w:t>: https://rpc.pasifika.xyz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17" w:name="Xfdc8b5c43328e9bde9125396fea493c023351fe"/>
      <w:r>
        <w:rPr>
          <w:rFonts w:ascii="Courier New" w:hAnsi="Courier New"/>
          <w:color w:val="030000"/>
          <w:sz w:val="21"/>
          <w:szCs w:val="21"/>
        </w:rPr>
        <w:t>3.3 Arbitrum One Deployment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To provide public DEX liquidity, institutional integrations, and transparent price discovery, PASI is also deployed on Arbitrum One:</w:t>
      </w:r>
    </w:p>
    <w:p>
      <w:pPr>
        <w:pStyle w:val="Compact"/>
        <w:numPr>
          <w:ilvl w:val="0"/>
          <w:numId w:val="40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Chain ID</w:t>
      </w:r>
      <w:r>
        <w:rPr>
          <w:rFonts w:ascii="Courier New" w:hAnsi="Courier New"/>
          <w:color w:val="030000"/>
          <w:sz w:val="21"/>
          <w:szCs w:val="21"/>
        </w:rPr>
        <w:t>: 42161</w:t>
      </w:r>
    </w:p>
    <w:p>
      <w:pPr>
        <w:pStyle w:val="Compact"/>
        <w:numPr>
          <w:ilvl w:val="0"/>
          <w:numId w:val="41"/>
        </w:numPr>
        <w:rPr/>
      </w:pPr>
      <w:r>
        <w:rPr>
          <w:rFonts w:ascii="Courier New" w:hAnsi="Courier New"/>
          <w:b/>
          <w:bCs/>
          <w:color w:val="030000"/>
          <w:sz w:val="21"/>
          <w:szCs w:val="21"/>
        </w:rPr>
        <w:t>Token Address</w:t>
      </w:r>
      <w:r>
        <w:rPr>
          <w:rFonts w:ascii="Courier New" w:hAnsi="Courier New"/>
          <w:color w:val="030000"/>
          <w:sz w:val="21"/>
          <w:szCs w:val="21"/>
        </w:rPr>
        <w:t xml:space="preserve">: </w:t>
      </w:r>
      <w:r>
        <w:rPr>
          <w:rStyle w:val="VerbatimChar"/>
          <w:rFonts w:ascii="Courier New" w:hAnsi="Courier New"/>
          <w:color w:val="030000"/>
          <w:sz w:val="21"/>
          <w:szCs w:val="21"/>
        </w:rPr>
        <w:t>0xf5dd879f1d6249D651E326777585449E45A5E418</w:t>
      </w:r>
    </w:p>
    <w:p>
      <w:pPr>
        <w:pStyle w:val="Compact"/>
        <w:numPr>
          <w:ilvl w:val="0"/>
          <w:numId w:val="42"/>
        </w:numPr>
        <w:rPr/>
      </w:pPr>
      <w:r>
        <w:rPr>
          <w:rFonts w:ascii="Courier New" w:hAnsi="Courier New"/>
          <w:b/>
          <w:bCs/>
          <w:color w:val="030000"/>
          <w:sz w:val="21"/>
          <w:szCs w:val="21"/>
        </w:rPr>
        <w:t>Treasury Address</w:t>
      </w:r>
      <w:r>
        <w:rPr>
          <w:rFonts w:ascii="Courier New" w:hAnsi="Courier New"/>
          <w:color w:val="030000"/>
          <w:sz w:val="21"/>
          <w:szCs w:val="21"/>
        </w:rPr>
        <w:t xml:space="preserve">: </w:t>
      </w:r>
      <w:r>
        <w:rPr>
          <w:rStyle w:val="VerbatimChar"/>
          <w:rFonts w:ascii="Courier New" w:hAnsi="Courier New"/>
          <w:color w:val="030000"/>
          <w:sz w:val="21"/>
          <w:szCs w:val="21"/>
        </w:rPr>
        <w:t>0xd9588c83a4C42c4630694765f11A1fB012a60aCc</w:t>
      </w:r>
    </w:p>
    <w:p>
      <w:pPr>
        <w:pStyle w:val="Compact"/>
        <w:numPr>
          <w:ilvl w:val="0"/>
          <w:numId w:val="43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Verification</w:t>
      </w:r>
      <w:r>
        <w:rPr>
          <w:rFonts w:ascii="Courier New" w:hAnsi="Courier New"/>
          <w:color w:val="030000"/>
          <w:sz w:val="21"/>
          <w:szCs w:val="21"/>
        </w:rPr>
        <w:t>: Both contracts verified via Sourcify</w:t>
      </w:r>
    </w:p>
    <w:p>
      <w:pPr>
        <w:pStyle w:val="Compact"/>
        <w:numPr>
          <w:ilvl w:val="0"/>
          <w:numId w:val="44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DEX Liquidity</w:t>
      </w:r>
      <w:r>
        <w:rPr>
          <w:rFonts w:ascii="Courier New" w:hAnsi="Courier New"/>
          <w:color w:val="030000"/>
          <w:sz w:val="21"/>
          <w:szCs w:val="21"/>
        </w:rPr>
        <w:t>: PASI/USDC Uniswap v2 pool live with inaugural liquidity at $0.05/PASI (20 PASI = 1 USDC)</w:t>
      </w:r>
      <w:bookmarkEnd w:id="17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3.4 Public Deployment Status (January 2026)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70"/>
        <w:gridCol w:w="6390"/>
      </w:tblGrid>
      <w:tr>
        <w:trPr>
          <w:tblHeader w:val="true"/>
        </w:trPr>
        <w:tc>
          <w:tcPr>
            <w:tcW w:w="29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Component</w:t>
            </w:r>
          </w:p>
        </w:tc>
        <w:tc>
          <w:tcPr>
            <w:tcW w:w="63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PasifikaToken.sol</w:t>
            </w:r>
          </w:p>
        </w:tc>
        <w:tc>
          <w:tcPr>
            <w:tcW w:w="6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 xml:space="preserve">✅ </w:t>
            </w: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Deployed on Pasifika Data Chain + Arbitrum One</w:t>
            </w:r>
          </w:p>
        </w:tc>
      </w:tr>
      <w:tr>
        <w:trPr/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PasifikaTreasury.sol</w:t>
            </w:r>
          </w:p>
        </w:tc>
        <w:tc>
          <w:tcPr>
            <w:tcW w:w="6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 xml:space="preserve">✅ </w:t>
            </w: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Active on Arbitrum and linked to token</w:t>
            </w:r>
          </w:p>
        </w:tc>
      </w:tr>
      <w:tr>
        <w:trPr/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Sourcify Verification</w:t>
            </w:r>
          </w:p>
        </w:tc>
        <w:tc>
          <w:tcPr>
            <w:tcW w:w="6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 xml:space="preserve">✅ </w:t>
            </w: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Token &amp; Treasury verified</w:t>
            </w:r>
          </w:p>
        </w:tc>
      </w:tr>
      <w:tr>
        <w:trPr/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Arbiscan Metadata</w:t>
            </w:r>
          </w:p>
        </w:tc>
        <w:tc>
          <w:tcPr>
            <w:tcW w:w="6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 xml:space="preserve">🔄 </w:t>
            </w: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Logo + description submission in progress</w:t>
            </w:r>
          </w:p>
        </w:tc>
      </w:tr>
      <w:tr>
        <w:trPr/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Liquidity</w:t>
            </w:r>
          </w:p>
        </w:tc>
        <w:tc>
          <w:tcPr>
            <w:tcW w:w="6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 xml:space="preserve">✅ </w:t>
            </w: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PASI/USDC Uniswap v2 (Arbitrum)</w:t>
            </w:r>
          </w:p>
        </w:tc>
      </w:tr>
      <w:tr>
        <w:trPr/>
        <w:tc>
          <w:tcPr>
            <w:tcW w:w="29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Community Chain</w:t>
            </w:r>
          </w:p>
        </w:tc>
        <w:tc>
          <w:tcPr>
            <w:tcW w:w="6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 xml:space="preserve">✅ </w:t>
            </w: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Zero-gas transfers via Pasifika Data Chain validators</w:t>
            </w:r>
            <w:bookmarkStart w:id="18" w:name="X3c57b40400f00f2e91371a125cd903dbf6c6446"/>
            <w:bookmarkEnd w:id="18"/>
          </w:p>
        </w:tc>
      </w:tr>
    </w:tbl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3.3 Core Components</w:t>
      </w:r>
    </w:p>
    <w:p>
      <w:pPr>
        <w:pStyle w:val="SourceCode"/>
        <w:rPr/>
      </w:pPr>
      <w:r>
        <w:rPr>
          <w:rStyle w:val="VerbatimChar"/>
          <w:rFonts w:ascii="Courier New" w:hAnsi="Courier New"/>
          <w:color w:val="030000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                  PASIFIKA ECOSYSTEM             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├─────────────────────────────────────────────────────────────┤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┌─────────────┐  ┌─────────────┐  ┌─────────────┐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│   PASI      │  │  Treasury   │  │  Validator  │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│   Token     │  │  Contract   │  │  Network    │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│  (ERC-20)   │  │ (Governance)│  │   (PoA)     │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└──────┬──────┘  └──────┬──────┘  └──────┬──────┘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       │                │                │       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       └────────────────┼────────────────┘       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                        │                        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            ┌───────────┴───────────┐            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            │   Pasifika Data Chain │            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            │     (Chain 999888)    │            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            └───────────────────────┘            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19" w:name="X19742f60b3eb72cf29e212cbe9ca2a4da26800d"/>
      <w:bookmarkStart w:id="20" w:name="X1deac8c73d63a305f85208e57d9edd4a39878c2"/>
      <w:bookmarkEnd w:id="19"/>
      <w:bookmarkEnd w:id="20"/>
      <w:r>
        <w:rPr>
          <w:rFonts w:ascii="Courier New" w:hAnsi="Courier New"/>
          <w:color w:val="030000"/>
          <w:sz w:val="21"/>
          <w:szCs w:val="21"/>
        </w:rPr>
        <w:t>4. Technical Architecture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21" w:name="X732ed9547d03c45338c6d40f83cca24ecc061dd"/>
      <w:r>
        <w:rPr>
          <w:rFonts w:ascii="Courier New" w:hAnsi="Courier New"/>
          <w:color w:val="030000"/>
          <w:sz w:val="21"/>
          <w:szCs w:val="21"/>
        </w:rPr>
        <w:t>4.1 Smart Contracts</w:t>
      </w:r>
    </w:p>
    <w:p>
      <w:pPr>
        <w:pStyle w:val="Heading4"/>
        <w:rPr>
          <w:rFonts w:ascii="Courier New" w:hAnsi="Courier New"/>
          <w:color w:val="030000"/>
          <w:sz w:val="21"/>
          <w:szCs w:val="21"/>
        </w:rPr>
      </w:pPr>
      <w:bookmarkStart w:id="22" w:name="pasifikatokensol"/>
      <w:r>
        <w:rPr>
          <w:rFonts w:ascii="Courier New" w:hAnsi="Courier New"/>
          <w:color w:val="030000"/>
          <w:sz w:val="21"/>
          <w:szCs w:val="21"/>
        </w:rPr>
        <w:t>PasifikaToken.sol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The core ERC-20 token contract with remittance specific features and dual-network support:</w:t>
      </w:r>
    </w:p>
    <w:p>
      <w:pPr>
        <w:pStyle w:val="SourceCode"/>
        <w:rPr/>
      </w:pPr>
      <w:r>
        <w:rPr>
          <w:rStyle w:val="VerbatimChar"/>
          <w:rFonts w:ascii="Courier New" w:hAnsi="Courier New"/>
          <w:color w:val="030000"/>
          <w:sz w:val="21"/>
          <w:szCs w:val="21"/>
        </w:rPr>
        <w:t>// Key Functions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function sendRemittance(address to, uint256 amount, string calldata corridor) external;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function batchTransfer(address[] calldata recipients, uint256[] calldata amounts) external;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function calculateFee(uint256 amount) public view returns (uint256);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Features</w:t>
      </w:r>
      <w:r>
        <w:rPr>
          <w:rFonts w:ascii="Courier New" w:hAnsi="Courier New"/>
          <w:color w:val="030000"/>
          <w:sz w:val="21"/>
          <w:szCs w:val="21"/>
        </w:rPr>
        <w:t>:</w:t>
      </w:r>
    </w:p>
    <w:p>
      <w:pPr>
        <w:pStyle w:val="Compact"/>
        <w:numPr>
          <w:ilvl w:val="0"/>
          <w:numId w:val="45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Standard ERC-20 transfers and approvals</w:t>
      </w:r>
    </w:p>
    <w:p>
      <w:pPr>
        <w:pStyle w:val="Compact"/>
        <w:numPr>
          <w:ilvl w:val="0"/>
          <w:numId w:val="46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Remittance corridor tracking (e.g., “US-TONGA”, “NZ-SAMOA”)</w:t>
      </w:r>
    </w:p>
    <w:p>
      <w:pPr>
        <w:pStyle w:val="Compact"/>
        <w:numPr>
          <w:ilvl w:val="0"/>
          <w:numId w:val="47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Batch transfers for community distributions (up to 100 recipients)</w:t>
      </w:r>
    </w:p>
    <w:p>
      <w:pPr>
        <w:pStyle w:val="Compact"/>
        <w:numPr>
          <w:ilvl w:val="0"/>
          <w:numId w:val="48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Configurable fee mechanism (default 0.5%, max 5%)</w:t>
      </w:r>
    </w:p>
    <w:p>
      <w:pPr>
        <w:pStyle w:val="Compact"/>
        <w:numPr>
          <w:ilvl w:val="0"/>
          <w:numId w:val="49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Pausable for emergency response</w:t>
      </w:r>
    </w:p>
    <w:p>
      <w:pPr>
        <w:pStyle w:val="Compact"/>
        <w:numPr>
          <w:ilvl w:val="0"/>
          <w:numId w:val="50"/>
        </w:numPr>
        <w:rPr>
          <w:rFonts w:ascii="Courier New" w:hAnsi="Courier New"/>
          <w:color w:val="030000"/>
          <w:sz w:val="21"/>
          <w:szCs w:val="21"/>
        </w:rPr>
      </w:pPr>
      <w:bookmarkStart w:id="23" w:name="pasifikatokensol"/>
      <w:r>
        <w:rPr>
          <w:rFonts w:ascii="Courier New" w:hAnsi="Courier New"/>
          <w:color w:val="030000"/>
          <w:sz w:val="21"/>
          <w:szCs w:val="21"/>
        </w:rPr>
        <w:t>Burnable for supply management</w:t>
      </w:r>
      <w:bookmarkEnd w:id="23"/>
    </w:p>
    <w:p>
      <w:pPr>
        <w:pStyle w:val="Heading4"/>
        <w:rPr>
          <w:rFonts w:ascii="Courier New" w:hAnsi="Courier New"/>
          <w:color w:val="030000"/>
          <w:sz w:val="21"/>
          <w:szCs w:val="21"/>
        </w:rPr>
      </w:pPr>
      <w:bookmarkStart w:id="24" w:name="pasifikatreasurysol"/>
      <w:r>
        <w:rPr>
          <w:rFonts w:ascii="Courier New" w:hAnsi="Courier New"/>
          <w:color w:val="030000"/>
          <w:sz w:val="21"/>
          <w:szCs w:val="21"/>
        </w:rPr>
        <w:t>PasifikaTreasury.sol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Governance contract for fee distribution:</w:t>
      </w:r>
    </w:p>
    <w:p>
      <w:pPr>
        <w:pStyle w:val="SourceCode"/>
        <w:rPr/>
      </w:pPr>
      <w:r>
        <w:rPr>
          <w:rStyle w:val="VerbatimChar"/>
          <w:rFonts w:ascii="Courier New" w:hAnsi="Courier New"/>
          <w:color w:val="030000"/>
          <w:sz w:val="21"/>
          <w:szCs w:val="21"/>
        </w:rPr>
        <w:t>// Key Functions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function proposeDistribution(address recipient, uint256 amount, string calldata description) external;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function vote(uint256 proposalId, bool support) external;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function executeDistribution(uint256 proposalId) external;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Features</w:t>
      </w:r>
      <w:r>
        <w:rPr>
          <w:rFonts w:ascii="Courier New" w:hAnsi="Courier New"/>
          <w:color w:val="030000"/>
          <w:sz w:val="21"/>
          <w:szCs w:val="21"/>
        </w:rPr>
        <w:t>:</w:t>
      </w:r>
    </w:p>
    <w:p>
      <w:pPr>
        <w:pStyle w:val="Compact"/>
        <w:numPr>
          <w:ilvl w:val="0"/>
          <w:numId w:val="51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Collects fees from remittances</w:t>
      </w:r>
    </w:p>
    <w:p>
      <w:pPr>
        <w:pStyle w:val="Compact"/>
        <w:numPr>
          <w:ilvl w:val="0"/>
          <w:numId w:val="52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Validator voting on distributions</w:t>
      </w:r>
    </w:p>
    <w:p>
      <w:pPr>
        <w:pStyle w:val="Compact"/>
        <w:numPr>
          <w:ilvl w:val="0"/>
          <w:numId w:val="53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Quorum based governance (51% default)</w:t>
      </w:r>
    </w:p>
    <w:p>
      <w:pPr>
        <w:pStyle w:val="Compact"/>
        <w:numPr>
          <w:ilvl w:val="0"/>
          <w:numId w:val="54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3-day voting period</w:t>
      </w:r>
    </w:p>
    <w:p>
      <w:pPr>
        <w:pStyle w:val="Compact"/>
        <w:numPr>
          <w:ilvl w:val="0"/>
          <w:numId w:val="55"/>
        </w:numPr>
        <w:rPr>
          <w:rFonts w:ascii="Courier New" w:hAnsi="Courier New"/>
          <w:color w:val="030000"/>
          <w:sz w:val="21"/>
          <w:szCs w:val="21"/>
        </w:rPr>
      </w:pPr>
      <w:bookmarkStart w:id="25" w:name="X732ed9547d03c45338c6d40f83cca24ecc061dd"/>
      <w:bookmarkStart w:id="26" w:name="pasifikatreasurysol"/>
      <w:r>
        <w:rPr>
          <w:rFonts w:ascii="Courier New" w:hAnsi="Courier New"/>
          <w:color w:val="030000"/>
          <w:sz w:val="21"/>
          <w:szCs w:val="21"/>
        </w:rPr>
        <w:t>Reentrancy protection</w:t>
      </w:r>
      <w:bookmarkEnd w:id="25"/>
      <w:bookmarkEnd w:id="26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27" w:name="Xfc03568e73e85823ee2ea577d23af5d3124e03b"/>
      <w:r>
        <w:rPr>
          <w:rFonts w:ascii="Courier New" w:hAnsi="Courier New"/>
          <w:color w:val="030000"/>
          <w:sz w:val="21"/>
          <w:szCs w:val="21"/>
        </w:rPr>
        <w:t>4.2 Cross-Chain Architecture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PASI uses a dual-deployment model:</w:t>
      </w:r>
    </w:p>
    <w:p>
      <w:pPr>
        <w:pStyle w:val="Compact"/>
        <w:numPr>
          <w:ilvl w:val="0"/>
          <w:numId w:val="56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Pasifika Data Chain</w:t>
      </w:r>
      <w:r>
        <w:rPr>
          <w:rFonts w:ascii="Courier New" w:hAnsi="Courier New"/>
          <w:color w:val="030000"/>
          <w:sz w:val="21"/>
          <w:szCs w:val="21"/>
        </w:rPr>
        <w:t xml:space="preserve"> – Primary environment for validator-governed remittances, zero-gas transfers, and corridor analytics.</w:t>
      </w:r>
    </w:p>
    <w:p>
      <w:pPr>
        <w:pStyle w:val="Compact"/>
        <w:numPr>
          <w:ilvl w:val="0"/>
          <w:numId w:val="57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Arbitrum One</w:t>
      </w:r>
      <w:r>
        <w:rPr>
          <w:rFonts w:ascii="Courier New" w:hAnsi="Courier New"/>
          <w:color w:val="030000"/>
          <w:sz w:val="21"/>
          <w:szCs w:val="21"/>
        </w:rPr>
        <w:t xml:space="preserve"> – Public network for liquidity, integrations, and on/off ramps. Treasury linkage mirrors on-chain fee collection, and the same admin wallet governs both deployments.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bookmarkStart w:id="28" w:name="Xfc03568e73e85823ee2ea577d23af5d3124e03b"/>
      <w:r>
        <w:rPr>
          <w:rFonts w:ascii="Courier New" w:hAnsi="Courier New"/>
          <w:color w:val="030000"/>
          <w:sz w:val="21"/>
          <w:szCs w:val="21"/>
        </w:rPr>
        <w:t>A future bridge module is planned to allow seamless migration of liquidity/minted supply between chains while respecting the MAX_SUPPLY constraint.</w:t>
      </w:r>
      <w:bookmarkEnd w:id="28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4.3 Role Based Access Control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3390"/>
        <w:gridCol w:w="333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Role</w:t>
            </w:r>
          </w:p>
        </w:tc>
        <w:tc>
          <w:tcPr>
            <w:tcW w:w="33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Permissions</w:t>
            </w:r>
          </w:p>
        </w:tc>
        <w:tc>
          <w:tcPr>
            <w:tcW w:w="33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Holders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DEFAULT_ADMIN_ROLE</w:t>
            </w:r>
          </w:p>
        </w:tc>
        <w:tc>
          <w:tcPr>
            <w:tcW w:w="3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Full administrative control</w:t>
            </w:r>
          </w:p>
        </w:tc>
        <w:tc>
          <w:tcPr>
            <w:tcW w:w="33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Multi-sig wallet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MINTER_ROLE</w:t>
            </w:r>
          </w:p>
        </w:tc>
        <w:tc>
          <w:tcPr>
            <w:tcW w:w="3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Mint tokens up to max supply</w:t>
            </w:r>
          </w:p>
        </w:tc>
        <w:tc>
          <w:tcPr>
            <w:tcW w:w="33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Authorized validators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PAUSER_ROLE</w:t>
            </w:r>
          </w:p>
        </w:tc>
        <w:tc>
          <w:tcPr>
            <w:tcW w:w="3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Emergency pause/unpause</w:t>
            </w:r>
          </w:p>
        </w:tc>
        <w:tc>
          <w:tcPr>
            <w:tcW w:w="33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Security committee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VALIDATOR_ROLE</w:t>
            </w:r>
          </w:p>
        </w:tc>
        <w:tc>
          <w:tcPr>
            <w:tcW w:w="3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Vote on treasury distributions</w:t>
            </w:r>
          </w:p>
        </w:tc>
        <w:tc>
          <w:tcPr>
            <w:tcW w:w="33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Community organizations</w:t>
            </w:r>
            <w:bookmarkStart w:id="29" w:name="X60c0ba72b9c90546fa45db281c8d8d8ca18e872"/>
            <w:bookmarkEnd w:id="29"/>
          </w:p>
        </w:tc>
      </w:tr>
    </w:tbl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4.3 Security Features</w:t>
      </w:r>
    </w:p>
    <w:p>
      <w:pPr>
        <w:pStyle w:val="Compact"/>
        <w:numPr>
          <w:ilvl w:val="0"/>
          <w:numId w:val="58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ReentrancyGuard</w:t>
      </w:r>
      <w:r>
        <w:rPr>
          <w:rFonts w:ascii="Courier New" w:hAnsi="Courier New"/>
          <w:color w:val="030000"/>
          <w:sz w:val="21"/>
          <w:szCs w:val="21"/>
        </w:rPr>
        <w:t>: Protects treasury distributions</w:t>
      </w:r>
    </w:p>
    <w:p>
      <w:pPr>
        <w:pStyle w:val="Compact"/>
        <w:numPr>
          <w:ilvl w:val="0"/>
          <w:numId w:val="59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Custom Errors</w:t>
      </w:r>
      <w:r>
        <w:rPr>
          <w:rFonts w:ascii="Courier New" w:hAnsi="Courier New"/>
          <w:color w:val="030000"/>
          <w:sz w:val="21"/>
          <w:szCs w:val="21"/>
        </w:rPr>
        <w:t>: Gas efficient error handling</w:t>
      </w:r>
    </w:p>
    <w:p>
      <w:pPr>
        <w:pStyle w:val="Compact"/>
        <w:numPr>
          <w:ilvl w:val="0"/>
          <w:numId w:val="60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Execution Time Checks</w:t>
      </w:r>
      <w:r>
        <w:rPr>
          <w:rFonts w:ascii="Courier New" w:hAnsi="Courier New"/>
          <w:color w:val="030000"/>
          <w:sz w:val="21"/>
          <w:szCs w:val="21"/>
        </w:rPr>
        <w:t>: Balance verification at distribution execution</w:t>
      </w:r>
    </w:p>
    <w:p>
      <w:pPr>
        <w:pStyle w:val="Compact"/>
        <w:numPr>
          <w:ilvl w:val="0"/>
          <w:numId w:val="61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Validator Count Snapshots</w:t>
      </w:r>
      <w:r>
        <w:rPr>
          <w:rFonts w:ascii="Courier New" w:hAnsi="Courier New"/>
          <w:color w:val="030000"/>
          <w:sz w:val="21"/>
          <w:szCs w:val="21"/>
        </w:rPr>
        <w:t>: Prevents quorum manipulation</w:t>
      </w:r>
    </w:p>
    <w:p>
      <w:pPr>
        <w:pStyle w:val="Compact"/>
        <w:numPr>
          <w:ilvl w:val="0"/>
          <w:numId w:val="62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Pausable</w:t>
      </w:r>
      <w:r>
        <w:rPr>
          <w:rFonts w:ascii="Courier New" w:hAnsi="Courier New"/>
          <w:color w:val="030000"/>
          <w:sz w:val="21"/>
          <w:szCs w:val="21"/>
        </w:rPr>
        <w:t>: Emergency stop functionality</w:t>
      </w:r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30" w:name="X1deac8c73d63a305f85208e57d9edd4a39878c2"/>
      <w:bookmarkStart w:id="31" w:name="X436ee1ef3e16d2a1494e72d0ff1155aa2c4507c"/>
      <w:bookmarkEnd w:id="30"/>
      <w:r>
        <w:rPr>
          <w:rFonts w:ascii="Courier New" w:hAnsi="Courier New"/>
          <w:color w:val="030000"/>
          <w:sz w:val="21"/>
          <w:szCs w:val="21"/>
        </w:rPr>
        <w:t>5. Tokenomics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5.1 Token Specifications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00"/>
        <w:gridCol w:w="6660"/>
      </w:tblGrid>
      <w:tr>
        <w:trPr>
          <w:tblHeader w:val="true"/>
        </w:trPr>
        <w:tc>
          <w:tcPr>
            <w:tcW w:w="27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Property</w:t>
            </w:r>
          </w:p>
        </w:tc>
        <w:tc>
          <w:tcPr>
            <w:tcW w:w="66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Name</w:t>
            </w:r>
          </w:p>
        </w:tc>
        <w:tc>
          <w:tcPr>
            <w:tcW w:w="66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Pasifika Token</w:t>
            </w:r>
          </w:p>
        </w:tc>
      </w:tr>
      <w:tr>
        <w:trPr/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Symbol</w:t>
            </w:r>
          </w:p>
        </w:tc>
        <w:tc>
          <w:tcPr>
            <w:tcW w:w="66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PASI</w:t>
            </w:r>
          </w:p>
        </w:tc>
      </w:tr>
      <w:tr>
        <w:trPr/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Decimals</w:t>
            </w:r>
          </w:p>
        </w:tc>
        <w:tc>
          <w:tcPr>
            <w:tcW w:w="66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18</w:t>
            </w:r>
          </w:p>
        </w:tc>
      </w:tr>
      <w:tr>
        <w:trPr/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Max Supply</w:t>
            </w:r>
          </w:p>
        </w:tc>
        <w:tc>
          <w:tcPr>
            <w:tcW w:w="66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1,000,000,000 (1 billion)</w:t>
            </w:r>
          </w:p>
        </w:tc>
      </w:tr>
      <w:tr>
        <w:trPr/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Initial Supply</w:t>
            </w:r>
          </w:p>
        </w:tc>
        <w:tc>
          <w:tcPr>
            <w:tcW w:w="66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100,000,000 (100 million)</w:t>
            </w:r>
          </w:p>
        </w:tc>
      </w:tr>
      <w:tr>
        <w:trPr/>
        <w:tc>
          <w:tcPr>
            <w:tcW w:w="27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Standard</w:t>
            </w:r>
          </w:p>
        </w:tc>
        <w:tc>
          <w:tcPr>
            <w:tcW w:w="66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ERC-20</w:t>
            </w:r>
            <w:bookmarkStart w:id="32" w:name="Xafa0ac728bf2ab6f3a4b0ba7a993144f4dc5ca1"/>
            <w:bookmarkEnd w:id="32"/>
          </w:p>
        </w:tc>
      </w:tr>
    </w:tbl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5.2 Token Distribution &amp; Deployment Addresses</w:t>
      </w:r>
    </w:p>
    <w:p>
      <w:pPr>
        <w:pStyle w:val="SourceCode"/>
        <w:rPr/>
      </w:pPr>
      <w:r>
        <w:rPr>
          <w:rStyle w:val="VerbatimChar"/>
          <w:rFonts w:ascii="Courier New" w:hAnsi="Courier New"/>
          <w:color w:val="030000"/>
          <w:sz w:val="21"/>
          <w:szCs w:val="21"/>
        </w:rPr>
        <w:t>┌────────────────────────────────────────────────┐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         INITIAL DISTRIBUTION (100M) 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├────────────────────────────────────────────────┤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Community Reserve      │ 40%  │ 40,000,000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Liquidity Pool         │ 25%  │ 25,000,000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Development Fund       │ 15%  │ 15,000,000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Validator Incentives   │ 10%  │ 10,000,000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Team &amp; Advisors        │ 10%  │ 10,000,000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└────────────────────────────────────────────────┘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5.3 Fee Structure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Transaction 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Fee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Recipient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Standard Transfer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N/A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Remittance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0.5%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Treasury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Maximum Fee Cap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5%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Treasury</w:t>
            </w:r>
            <w:bookmarkStart w:id="33" w:name="X4577eab4f2579f504c7cbc168677a40088b6116"/>
            <w:bookmarkEnd w:id="33"/>
          </w:p>
        </w:tc>
      </w:tr>
    </w:tbl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5.4 Treasury Allocation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Fees collected in the Treasury are distributed via validator governance:</w:t>
      </w:r>
    </w:p>
    <w:p>
      <w:pPr>
        <w:pStyle w:val="Compact"/>
        <w:numPr>
          <w:ilvl w:val="0"/>
          <w:numId w:val="63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Validator Operations</w:t>
      </w:r>
      <w:r>
        <w:rPr>
          <w:rFonts w:ascii="Courier New" w:hAnsi="Courier New"/>
          <w:color w:val="030000"/>
          <w:sz w:val="21"/>
          <w:szCs w:val="21"/>
        </w:rPr>
        <w:t>: Infrastructure and maintenance</w:t>
      </w:r>
    </w:p>
    <w:p>
      <w:pPr>
        <w:pStyle w:val="Compact"/>
        <w:numPr>
          <w:ilvl w:val="0"/>
          <w:numId w:val="64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Community Development</w:t>
      </w:r>
      <w:r>
        <w:rPr>
          <w:rFonts w:ascii="Courier New" w:hAnsi="Courier New"/>
          <w:color w:val="030000"/>
          <w:sz w:val="21"/>
          <w:szCs w:val="21"/>
        </w:rPr>
        <w:t>: Grants and education</w:t>
      </w:r>
    </w:p>
    <w:p>
      <w:pPr>
        <w:pStyle w:val="Compact"/>
        <w:numPr>
          <w:ilvl w:val="0"/>
          <w:numId w:val="65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Emergency Reserve</w:t>
      </w:r>
      <w:r>
        <w:rPr>
          <w:rFonts w:ascii="Courier New" w:hAnsi="Courier New"/>
          <w:color w:val="030000"/>
          <w:sz w:val="21"/>
          <w:szCs w:val="21"/>
        </w:rPr>
        <w:t>: Security and stability fund</w:t>
      </w:r>
    </w:p>
    <w:p>
      <w:pPr>
        <w:pStyle w:val="Compact"/>
        <w:numPr>
          <w:ilvl w:val="0"/>
          <w:numId w:val="66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Ecosystem Growth</w:t>
      </w:r>
      <w:r>
        <w:rPr>
          <w:rFonts w:ascii="Courier New" w:hAnsi="Courier New"/>
          <w:color w:val="030000"/>
          <w:sz w:val="21"/>
          <w:szCs w:val="21"/>
        </w:rPr>
        <w:t>: Merchant onboarding, partnerships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34" w:name="X696c8065cf01fef7e12b4880596daf649c7eee4"/>
      <w:r>
        <w:rPr>
          <w:rFonts w:ascii="Courier New" w:hAnsi="Courier New"/>
          <w:color w:val="030000"/>
          <w:sz w:val="21"/>
          <w:szCs w:val="21"/>
        </w:rPr>
        <w:t>5.5 Supply Mechanics &amp; Public Liquidity</w:t>
      </w:r>
    </w:p>
    <w:p>
      <w:pPr>
        <w:pStyle w:val="Compact"/>
        <w:numPr>
          <w:ilvl w:val="0"/>
          <w:numId w:val="67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Minting</w:t>
      </w:r>
      <w:r>
        <w:rPr>
          <w:rFonts w:ascii="Courier New" w:hAnsi="Courier New"/>
          <w:color w:val="030000"/>
          <w:sz w:val="21"/>
          <w:szCs w:val="21"/>
        </w:rPr>
        <w:t>: Controlled by MINTER_ROLE, capped at MAX_SUPPLY</w:t>
      </w:r>
    </w:p>
    <w:p>
      <w:pPr>
        <w:pStyle w:val="Compact"/>
        <w:numPr>
          <w:ilvl w:val="0"/>
          <w:numId w:val="68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Burning</w:t>
      </w:r>
      <w:r>
        <w:rPr>
          <w:rFonts w:ascii="Courier New" w:hAnsi="Courier New"/>
          <w:color w:val="030000"/>
          <w:sz w:val="21"/>
          <w:szCs w:val="21"/>
        </w:rPr>
        <w:t>: Any holder can burn their tokens</w:t>
      </w:r>
    </w:p>
    <w:p>
      <w:pPr>
        <w:pStyle w:val="Compact"/>
        <w:numPr>
          <w:ilvl w:val="0"/>
          <w:numId w:val="69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No Inflation</w:t>
      </w:r>
      <w:r>
        <w:rPr>
          <w:rFonts w:ascii="Courier New" w:hAnsi="Courier New"/>
          <w:color w:val="030000"/>
          <w:sz w:val="21"/>
          <w:szCs w:val="21"/>
        </w:rPr>
        <w:t>: Fixed maximum supply of 1 billion tokens</w:t>
      </w:r>
    </w:p>
    <w:p>
      <w:pPr>
        <w:pStyle w:val="Compact"/>
        <w:numPr>
          <w:ilvl w:val="0"/>
          <w:numId w:val="70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Liquidity Launch</w:t>
      </w:r>
      <w:r>
        <w:rPr>
          <w:rFonts w:ascii="Courier New" w:hAnsi="Courier New"/>
          <w:color w:val="030000"/>
          <w:sz w:val="21"/>
          <w:szCs w:val="21"/>
        </w:rPr>
        <w:t>: First PASI/USDC pool seeded on Uniswap v2 (Arbitrum) to support remittance corridors</w:t>
      </w:r>
    </w:p>
    <w:p>
      <w:pPr>
        <w:pStyle w:val="Compact"/>
        <w:numPr>
          <w:ilvl w:val="0"/>
          <w:numId w:val="71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Price Discovery</w:t>
      </w:r>
      <w:r>
        <w:rPr>
          <w:rFonts w:ascii="Courier New" w:hAnsi="Courier New"/>
          <w:color w:val="030000"/>
          <w:sz w:val="21"/>
          <w:szCs w:val="21"/>
        </w:rPr>
        <w:t>: Initial reference price set to 20 PASI = 1 USDC ($0.05), adjustable as market matures</w:t>
      </w:r>
      <w:bookmarkEnd w:id="31"/>
      <w:bookmarkEnd w:id="34"/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35" w:name="X034dbf02c29adb8c4699bfbd7ccdfa6803a3682"/>
      <w:r>
        <w:rPr>
          <w:rFonts w:ascii="Courier New" w:hAnsi="Courier New"/>
          <w:color w:val="030000"/>
          <w:sz w:val="21"/>
          <w:szCs w:val="21"/>
        </w:rPr>
        <w:t>6. Governance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36" w:name="X18dfbb93885bda77255e57cc37805d4ce4eeee0"/>
      <w:r>
        <w:rPr>
          <w:rFonts w:ascii="Courier New" w:hAnsi="Courier New"/>
          <w:color w:val="030000"/>
          <w:sz w:val="21"/>
          <w:szCs w:val="21"/>
        </w:rPr>
        <w:t>6.1 Governance Model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 xml:space="preserve">Pasifika Token employs a </w:t>
      </w:r>
      <w:r>
        <w:rPr>
          <w:rFonts w:ascii="Courier New" w:hAnsi="Courier New"/>
          <w:b/>
          <w:bCs/>
          <w:color w:val="030000"/>
          <w:sz w:val="21"/>
          <w:szCs w:val="21"/>
        </w:rPr>
        <w:t>Validator Based Governance</w:t>
      </w:r>
      <w:r>
        <w:rPr>
          <w:rFonts w:ascii="Courier New" w:hAnsi="Courier New"/>
          <w:color w:val="030000"/>
          <w:sz w:val="21"/>
          <w:szCs w:val="21"/>
        </w:rPr>
        <w:t xml:space="preserve"> model where trusted community organizations serve as validators with voting rights.</w:t>
      </w:r>
      <w:bookmarkEnd w:id="36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6.2 Validator Selection Criteria</w:t>
      </w:r>
    </w:p>
    <w:tbl>
      <w:tblPr>
        <w:tblStyle w:val="Table"/>
        <w:tblW w:w="92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531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Criterion</w:t>
            </w:r>
          </w:p>
        </w:tc>
        <w:tc>
          <w:tcPr>
            <w:tcW w:w="53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Requirement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Community Standing</w:t>
            </w:r>
          </w:p>
        </w:tc>
        <w:tc>
          <w:tcPr>
            <w:tcW w:w="5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Established Pacific community organization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Geographic Diversity</w:t>
            </w:r>
          </w:p>
        </w:tc>
        <w:tc>
          <w:tcPr>
            <w:tcW w:w="5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Representation across Pacific regions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Technical Capacity</w:t>
            </w:r>
          </w:p>
        </w:tc>
        <w:tc>
          <w:tcPr>
            <w:tcW w:w="5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Ability to run validator infrastructure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Transparency</w:t>
            </w:r>
          </w:p>
        </w:tc>
        <w:tc>
          <w:tcPr>
            <w:tcW w:w="5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Public accountability and reporting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Commitment</w:t>
            </w:r>
          </w:p>
        </w:tc>
        <w:tc>
          <w:tcPr>
            <w:tcW w:w="53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Long term dedication to community benefit</w:t>
            </w:r>
            <w:bookmarkStart w:id="37" w:name="X8ee0f2d7491249298a57ba4a5a7a36afab37974"/>
            <w:bookmarkEnd w:id="37"/>
          </w:p>
        </w:tc>
      </w:tr>
    </w:tbl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6.3 Proposal Process</w:t>
      </w:r>
    </w:p>
    <w:p>
      <w:pPr>
        <w:pStyle w:val="SourceCode"/>
        <w:rPr/>
      </w:pPr>
      <w:r>
        <w:rPr>
          <w:rStyle w:val="VerbatimChar"/>
          <w:rFonts w:ascii="Courier New" w:hAnsi="Courier New"/>
          <w:color w:val="030000"/>
          <w:sz w:val="21"/>
          <w:szCs w:val="21"/>
        </w:rPr>
        <w:t>┌─────────┐    ┌─────────┐    ┌─────────┐    ┌─────────┐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Propose │ -&gt; │  Vote   │ -&gt; │ Quorum  │ -&gt; │ Execute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│         │    │ (3 days)│    │  (51%)  │    │         │</w:t>
      </w:r>
      <w:r>
        <w:rPr>
          <w:rFonts w:ascii="Courier New" w:hAnsi="Courier New"/>
          <w:color w:val="030000"/>
          <w:sz w:val="21"/>
          <w:szCs w:val="21"/>
        </w:rPr>
        <w:br/>
      </w:r>
      <w:r>
        <w:rPr>
          <w:rStyle w:val="VerbatimChar"/>
          <w:rFonts w:ascii="Courier New" w:hAnsi="Courier New"/>
          <w:color w:val="030000"/>
          <w:sz w:val="21"/>
          <w:szCs w:val="21"/>
        </w:rPr>
        <w:t>└─────────┘    └─────────┘    └─────────┘    └─────────┘</w:t>
      </w:r>
    </w:p>
    <w:p>
      <w:pPr>
        <w:pStyle w:val="Compact"/>
        <w:numPr>
          <w:ilvl w:val="0"/>
          <w:numId w:val="72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Proposal</w:t>
      </w:r>
      <w:r>
        <w:rPr>
          <w:rFonts w:ascii="Courier New" w:hAnsi="Courier New"/>
          <w:color w:val="030000"/>
          <w:sz w:val="21"/>
          <w:szCs w:val="21"/>
        </w:rPr>
        <w:t>: Any validator can propose treasury distributions</w:t>
      </w:r>
    </w:p>
    <w:p>
      <w:pPr>
        <w:pStyle w:val="Compact"/>
        <w:numPr>
          <w:ilvl w:val="0"/>
          <w:numId w:val="73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Voting</w:t>
      </w:r>
      <w:r>
        <w:rPr>
          <w:rFonts w:ascii="Courier New" w:hAnsi="Courier New"/>
          <w:color w:val="030000"/>
          <w:sz w:val="21"/>
          <w:szCs w:val="21"/>
        </w:rPr>
        <w:t>: 3-day voting period for validators</w:t>
      </w:r>
    </w:p>
    <w:p>
      <w:pPr>
        <w:pStyle w:val="Compact"/>
        <w:numPr>
          <w:ilvl w:val="0"/>
          <w:numId w:val="74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Quorum</w:t>
      </w:r>
      <w:r>
        <w:rPr>
          <w:rFonts w:ascii="Courier New" w:hAnsi="Courier New"/>
          <w:color w:val="030000"/>
          <w:sz w:val="21"/>
          <w:szCs w:val="21"/>
        </w:rPr>
        <w:t>: 51% of validators must participate</w:t>
      </w:r>
    </w:p>
    <w:p>
      <w:pPr>
        <w:pStyle w:val="Compact"/>
        <w:numPr>
          <w:ilvl w:val="0"/>
          <w:numId w:val="75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Execution</w:t>
      </w:r>
      <w:r>
        <w:rPr>
          <w:rFonts w:ascii="Courier New" w:hAnsi="Courier New"/>
          <w:color w:val="030000"/>
          <w:sz w:val="21"/>
          <w:szCs w:val="21"/>
        </w:rPr>
        <w:t>: Anyone can execute approved proposals after voting ends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38" w:name="X6c281255da632724355e9852bac46f72c098254"/>
      <w:r>
        <w:rPr>
          <w:rFonts w:ascii="Courier New" w:hAnsi="Courier New"/>
          <w:color w:val="030000"/>
          <w:sz w:val="21"/>
          <w:szCs w:val="21"/>
        </w:rPr>
        <w:t>6.4 Governance Parameters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Parameter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Default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Range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Voting Period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3 days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1-30 days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Quorum Percent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51%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1-100%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Fee Basis Points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50 (0.5%)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0-500 (0-5%)</w:t>
            </w:r>
          </w:p>
        </w:tc>
      </w:tr>
    </w:tbl>
    <w:p>
      <w:pPr>
        <w:pStyle w:val="Normal"/>
        <w:rPr>
          <w:rFonts w:ascii="Courier New" w:hAnsi="Courier New"/>
          <w:color w:val="030000"/>
          <w:sz w:val="21"/>
          <w:szCs w:val="21"/>
        </w:rPr>
      </w:pPr>
      <w:bookmarkStart w:id="39" w:name="X034dbf02c29adb8c4699bfbd7ccdfa6803a3682"/>
      <w:bookmarkStart w:id="40" w:name="X6c281255da632724355e9852bac46f72c098254"/>
      <w:r>
        <w:rPr>
          <w:rFonts w:ascii="Courier New" w:hAnsi="Courier New"/>
          <w:color w:val="030000"/>
          <w:sz w:val="21"/>
          <w:szCs w:val="21"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  <w:bookmarkEnd w:id="40"/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41" w:name="Xda00d8566dd32e77b002d742b5b3e934dd60c1c"/>
      <w:r>
        <w:rPr>
          <w:rFonts w:ascii="Courier New" w:hAnsi="Courier New"/>
          <w:color w:val="030000"/>
          <w:sz w:val="21"/>
          <w:szCs w:val="21"/>
        </w:rPr>
        <w:t>7. Security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42" w:name="Xe215293d4e171d2b70a45df76b2439b68440aa4"/>
      <w:r>
        <w:rPr>
          <w:rFonts w:ascii="Courier New" w:hAnsi="Courier New"/>
          <w:color w:val="030000"/>
          <w:sz w:val="21"/>
          <w:szCs w:val="21"/>
        </w:rPr>
        <w:t>7.1 Audit Status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 xml:space="preserve">✅ </w:t>
      </w:r>
      <w:r>
        <w:rPr>
          <w:rFonts w:ascii="Courier New" w:hAnsi="Courier New"/>
          <w:b/>
          <w:bCs/>
          <w:color w:val="030000"/>
          <w:sz w:val="21"/>
          <w:szCs w:val="21"/>
        </w:rPr>
        <w:t>Security Audit Completed</w:t>
      </w:r>
      <w:r>
        <w:rPr>
          <w:rFonts w:ascii="Courier New" w:hAnsi="Courier New"/>
          <w:color w:val="030000"/>
          <w:sz w:val="21"/>
          <w:szCs w:val="21"/>
        </w:rPr>
        <w:t>: January 13, 2026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Severity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Found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Fixed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Critical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High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 xml:space="preserve">✅ </w:t>
            </w: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 xml:space="preserve">✅ </w:t>
            </w: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 xml:space="preserve">✅ </w:t>
            </w: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Informational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 xml:space="preserve">✅ </w:t>
            </w: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4</w:t>
            </w:r>
          </w:p>
        </w:tc>
      </w:tr>
    </w:tbl>
    <w:p>
      <w:pPr>
        <w:pStyle w:val="BodyText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Audit Report</w:t>
      </w:r>
      <w:r>
        <w:rPr>
          <w:rFonts w:ascii="Courier New" w:hAnsi="Courier New"/>
          <w:color w:val="030000"/>
          <w:sz w:val="21"/>
          <w:szCs w:val="21"/>
        </w:rPr>
        <w:t>: Available in project repository</w:t>
      </w:r>
      <w:bookmarkEnd w:id="42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7.2 Key Security Measures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540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Finding</w:t>
            </w:r>
          </w:p>
        </w:tc>
        <w:tc>
          <w:tcPr>
            <w:tcW w:w="54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[H-01] Treasury Race Condition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Balance check at execution time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[H-02] Reentrancy Risk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OpenZeppelin ReentrancyGuard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[M-02] Quorum Manipulation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Validator count stored at proposal creation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[L-01] Zero Address Check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Constructor validation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[I-05] Gas Optimization</w:t>
            </w:r>
          </w:p>
        </w:tc>
        <w:tc>
          <w:tcPr>
            <w:tcW w:w="5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Custom errors replace require strings</w:t>
            </w:r>
            <w:bookmarkStart w:id="43" w:name="X15ff3de9618ec9e2991570813d3045b0e30de87"/>
            <w:bookmarkEnd w:id="43"/>
          </w:p>
        </w:tc>
      </w:tr>
    </w:tbl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7.3 Security Infrastructure</w:t>
      </w:r>
    </w:p>
    <w:p>
      <w:pPr>
        <w:pStyle w:val="Compact"/>
        <w:numPr>
          <w:ilvl w:val="0"/>
          <w:numId w:val="76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Smart Contract Audits</w:t>
      </w:r>
      <w:r>
        <w:rPr>
          <w:rFonts w:ascii="Courier New" w:hAnsi="Courier New"/>
          <w:color w:val="030000"/>
          <w:sz w:val="21"/>
          <w:szCs w:val="21"/>
        </w:rPr>
        <w:t>: Third party security review</w:t>
      </w:r>
    </w:p>
    <w:p>
      <w:pPr>
        <w:pStyle w:val="Compact"/>
        <w:numPr>
          <w:ilvl w:val="0"/>
          <w:numId w:val="77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Multi Signature Wallets</w:t>
      </w:r>
      <w:r>
        <w:rPr>
          <w:rFonts w:ascii="Courier New" w:hAnsi="Courier New"/>
          <w:color w:val="030000"/>
          <w:sz w:val="21"/>
          <w:szCs w:val="21"/>
        </w:rPr>
        <w:t>: Admin functions require multiple signatures</w:t>
      </w:r>
    </w:p>
    <w:p>
      <w:pPr>
        <w:pStyle w:val="Compact"/>
        <w:numPr>
          <w:ilvl w:val="0"/>
          <w:numId w:val="78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Pausable Contracts</w:t>
      </w:r>
      <w:r>
        <w:rPr>
          <w:rFonts w:ascii="Courier New" w:hAnsi="Courier New"/>
          <w:color w:val="030000"/>
          <w:sz w:val="21"/>
          <w:szCs w:val="21"/>
        </w:rPr>
        <w:t>: Emergency stop capability</w:t>
      </w:r>
    </w:p>
    <w:p>
      <w:pPr>
        <w:pStyle w:val="Compact"/>
        <w:numPr>
          <w:ilvl w:val="0"/>
          <w:numId w:val="79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Upgradability</w:t>
      </w:r>
      <w:r>
        <w:rPr>
          <w:rFonts w:ascii="Courier New" w:hAnsi="Courier New"/>
          <w:color w:val="030000"/>
          <w:sz w:val="21"/>
          <w:szCs w:val="21"/>
        </w:rPr>
        <w:t>: Transparent upgrade process for critical fixes</w:t>
      </w:r>
    </w:p>
    <w:p>
      <w:pPr>
        <w:pStyle w:val="Compact"/>
        <w:numPr>
          <w:ilvl w:val="0"/>
          <w:numId w:val="80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Bug Bounty</w:t>
      </w:r>
      <w:r>
        <w:rPr>
          <w:rFonts w:ascii="Courier New" w:hAnsi="Courier New"/>
          <w:color w:val="030000"/>
          <w:sz w:val="21"/>
          <w:szCs w:val="21"/>
        </w:rPr>
        <w:t>: Planned program for responsible disclosure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44" w:name="X66e391b14187f60ca6f2ddd4bafa6894a08c233"/>
      <w:r>
        <w:rPr>
          <w:rFonts w:ascii="Courier New" w:hAnsi="Courier New"/>
          <w:color w:val="030000"/>
          <w:sz w:val="21"/>
          <w:szCs w:val="21"/>
        </w:rPr>
        <w:t>7.4 Test Coverage</w:t>
      </w:r>
    </w:p>
    <w:p>
      <w:pPr>
        <w:pStyle w:val="Compact"/>
        <w:numPr>
          <w:ilvl w:val="0"/>
          <w:numId w:val="81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38 Unit Tests</w:t>
      </w:r>
      <w:r>
        <w:rPr>
          <w:rFonts w:ascii="Courier New" w:hAnsi="Courier New"/>
          <w:color w:val="030000"/>
          <w:sz w:val="21"/>
          <w:szCs w:val="21"/>
        </w:rPr>
        <w:t>: Comprehensive test suite</w:t>
      </w:r>
    </w:p>
    <w:p>
      <w:pPr>
        <w:pStyle w:val="Compact"/>
        <w:numPr>
          <w:ilvl w:val="0"/>
          <w:numId w:val="82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Fuzz Testing</w:t>
      </w:r>
      <w:r>
        <w:rPr>
          <w:rFonts w:ascii="Courier New" w:hAnsi="Courier New"/>
          <w:color w:val="030000"/>
          <w:sz w:val="21"/>
          <w:szCs w:val="21"/>
        </w:rPr>
        <w:t>: Property based testing for edge cases</w:t>
      </w:r>
    </w:p>
    <w:p>
      <w:pPr>
        <w:pStyle w:val="Compact"/>
        <w:numPr>
          <w:ilvl w:val="0"/>
          <w:numId w:val="83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Integration Tests</w:t>
      </w:r>
      <w:r>
        <w:rPr>
          <w:rFonts w:ascii="Courier New" w:hAnsi="Courier New"/>
          <w:color w:val="030000"/>
          <w:sz w:val="21"/>
          <w:szCs w:val="21"/>
        </w:rPr>
        <w:t>: End-to-end scenario testing</w:t>
      </w:r>
      <w:bookmarkEnd w:id="41"/>
      <w:bookmarkEnd w:id="44"/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45" w:name="Xe0329bba448891ade16c7316430ce2faa4d8fef"/>
      <w:r>
        <w:rPr>
          <w:rFonts w:ascii="Courier New" w:hAnsi="Courier New"/>
          <w:color w:val="030000"/>
          <w:sz w:val="21"/>
          <w:szCs w:val="21"/>
        </w:rPr>
        <w:t>8. Use Cases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8.1 Primary: Cross Border Remittances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Scenario</w:t>
      </w:r>
      <w:r>
        <w:rPr>
          <w:rFonts w:ascii="Courier New" w:hAnsi="Courier New"/>
          <w:color w:val="030000"/>
          <w:sz w:val="21"/>
          <w:szCs w:val="21"/>
        </w:rPr>
        <w:t>: Maria in California sends money to her family in Tonga</w:t>
      </w:r>
    </w:p>
    <w:tbl>
      <w:tblPr>
        <w:tblStyle w:val="Table"/>
        <w:tblW w:w="937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45"/>
        <w:gridCol w:w="2880"/>
        <w:gridCol w:w="4950"/>
      </w:tblGrid>
      <w:tr>
        <w:trPr>
          <w:tblHeader w:val="true"/>
        </w:trPr>
        <w:tc>
          <w:tcPr>
            <w:tcW w:w="15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Step</w:t>
            </w:r>
          </w:p>
        </w:tc>
        <w:tc>
          <w:tcPr>
            <w:tcW w:w="28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Traditional</w:t>
            </w:r>
          </w:p>
        </w:tc>
        <w:tc>
          <w:tcPr>
            <w:tcW w:w="49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Pasifika Token</w:t>
            </w:r>
          </w:p>
        </w:tc>
      </w:tr>
      <w:tr>
        <w:trPr/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Visit Western Union</w:t>
            </w:r>
          </w:p>
        </w:tc>
        <w:tc>
          <w:tcPr>
            <w:tcW w:w="4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Open mobile wallet</w:t>
            </w:r>
          </w:p>
        </w:tc>
      </w:tr>
      <w:tr>
        <w:trPr/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Pay $100 + $10 fee</w:t>
            </w:r>
          </w:p>
        </w:tc>
        <w:tc>
          <w:tcPr>
            <w:tcW w:w="4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Send $100 (0.5% fee) via Pasifika Data Chain</w:t>
            </w:r>
          </w:p>
        </w:tc>
      </w:tr>
      <w:tr>
        <w:trPr/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Wait 2-3 days</w:t>
            </w:r>
          </w:p>
        </w:tc>
        <w:tc>
          <w:tcPr>
            <w:tcW w:w="4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Instant settlement; optional swap on Arbitrum for USDC</w:t>
            </w:r>
          </w:p>
        </w:tc>
      </w:tr>
      <w:tr>
        <w:trPr/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Family receives ~$85</w:t>
            </w:r>
          </w:p>
        </w:tc>
        <w:tc>
          <w:tcPr>
            <w:tcW w:w="4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Family receives ~$99.50</w:t>
            </w:r>
          </w:p>
        </w:tc>
      </w:tr>
      <w:tr>
        <w:trPr/>
        <w:tc>
          <w:tcPr>
            <w:tcW w:w="15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Total Cost</w:t>
            </w:r>
          </w:p>
        </w:tc>
        <w:tc>
          <w:tcPr>
            <w:tcW w:w="28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$15+ (15%)</w:t>
            </w:r>
          </w:p>
        </w:tc>
        <w:tc>
          <w:tcPr>
            <w:tcW w:w="49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$0.50 (0.5%)</w:t>
            </w:r>
            <w:bookmarkStart w:id="46" w:name="Xe0eb7c161fa85c59855b83e480be937afea22bc"/>
            <w:bookmarkEnd w:id="46"/>
          </w:p>
        </w:tc>
      </w:tr>
    </w:tbl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8.2 Supported Corridors</w:t>
      </w:r>
    </w:p>
    <w:p>
      <w:pPr>
        <w:pStyle w:val="Heading4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Pacific Region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Corridor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Route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US-TONGA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United States → Tonga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US-SAMOA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United States → Samoa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NZ-TONGA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New Zealand → Tonga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NZ-SAMOA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New Zealand → Samoa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AU-FIJI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Australia → Fiji</w:t>
            </w:r>
            <w:bookmarkStart w:id="47" w:name="pacific-region"/>
            <w:bookmarkEnd w:id="47"/>
          </w:p>
        </w:tc>
      </w:tr>
    </w:tbl>
    <w:p>
      <w:pPr>
        <w:pStyle w:val="Heading4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Global Corridors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Region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Examples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Europe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EU-TONGA, UK-FIJI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Asia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JP-TONGA, SG-SAMOA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Middle East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AE-TONGA, QA-SAMOA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Africa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ZA-TONGA, KE-SAMOA</w:t>
            </w:r>
          </w:p>
        </w:tc>
      </w:tr>
    </w:tbl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8.3 Secondary Use Cases</w:t>
      </w:r>
    </w:p>
    <w:p>
      <w:pPr>
        <w:pStyle w:val="Compact"/>
        <w:numPr>
          <w:ilvl w:val="0"/>
          <w:numId w:val="84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Community Commerce</w:t>
      </w:r>
      <w:r>
        <w:rPr>
          <w:rFonts w:ascii="Courier New" w:hAnsi="Courier New"/>
          <w:color w:val="030000"/>
          <w:sz w:val="21"/>
          <w:szCs w:val="21"/>
        </w:rPr>
        <w:t>: Pacific owned businesses accept PASI</w:t>
      </w:r>
    </w:p>
    <w:p>
      <w:pPr>
        <w:pStyle w:val="Compact"/>
        <w:numPr>
          <w:ilvl w:val="0"/>
          <w:numId w:val="85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Mutual Aid</w:t>
      </w:r>
      <w:r>
        <w:rPr>
          <w:rFonts w:ascii="Courier New" w:hAnsi="Courier New"/>
          <w:color w:val="030000"/>
          <w:sz w:val="21"/>
          <w:szCs w:val="21"/>
        </w:rPr>
        <w:t>: Community lending circles and emergency funds</w:t>
      </w:r>
    </w:p>
    <w:p>
      <w:pPr>
        <w:pStyle w:val="Compact"/>
        <w:numPr>
          <w:ilvl w:val="0"/>
          <w:numId w:val="86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Batch Distributions</w:t>
      </w:r>
      <w:r>
        <w:rPr>
          <w:rFonts w:ascii="Courier New" w:hAnsi="Courier New"/>
          <w:color w:val="030000"/>
          <w:sz w:val="21"/>
          <w:szCs w:val="21"/>
        </w:rPr>
        <w:t>: Community organizations distribute funds efficiently</w:t>
      </w:r>
    </w:p>
    <w:p>
      <w:pPr>
        <w:pStyle w:val="Compact"/>
        <w:numPr>
          <w:ilvl w:val="0"/>
          <w:numId w:val="87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Event Payments</w:t>
      </w:r>
      <w:r>
        <w:rPr>
          <w:rFonts w:ascii="Courier New" w:hAnsi="Courier New"/>
          <w:color w:val="030000"/>
          <w:sz w:val="21"/>
          <w:szCs w:val="21"/>
        </w:rPr>
        <w:t>: Cultural events, church donations, community fees</w:t>
      </w:r>
      <w:bookmarkEnd w:id="45"/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48" w:name="X065bc66d7a523af6e74bfea16eff29096c841b1"/>
      <w:bookmarkEnd w:id="48"/>
      <w:r>
        <w:rPr>
          <w:rFonts w:ascii="Courier New" w:hAnsi="Courier New"/>
          <w:color w:val="030000"/>
          <w:sz w:val="21"/>
          <w:szCs w:val="21"/>
        </w:rPr>
        <w:t>9. Roadmap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49" w:name="phase-1-foundation-completed"/>
      <w:r>
        <w:rPr>
          <w:rFonts w:ascii="Courier New" w:hAnsi="Courier New"/>
          <w:color w:val="030000"/>
          <w:sz w:val="21"/>
          <w:szCs w:val="21"/>
        </w:rPr>
        <w:t>Phase 1: Foundation (Completed)</w:t>
      </w:r>
    </w:p>
    <w:p>
      <w:pPr>
        <w:pStyle w:val="Compact"/>
        <w:numPr>
          <w:ilvl w:val="0"/>
          <w:numId w:val="88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 xml:space="preserve">✅ </w:t>
      </w:r>
      <w:r>
        <w:rPr>
          <w:rFonts w:ascii="Courier New" w:hAnsi="Courier New"/>
          <w:color w:val="030000"/>
          <w:sz w:val="21"/>
          <w:szCs w:val="21"/>
        </w:rPr>
        <w:t>Smart contract development</w:t>
      </w:r>
    </w:p>
    <w:p>
      <w:pPr>
        <w:pStyle w:val="Compact"/>
        <w:numPr>
          <w:ilvl w:val="0"/>
          <w:numId w:val="89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 xml:space="preserve">✅ </w:t>
      </w:r>
      <w:r>
        <w:rPr>
          <w:rFonts w:ascii="Courier New" w:hAnsi="Courier New"/>
          <w:color w:val="030000"/>
          <w:sz w:val="21"/>
          <w:szCs w:val="21"/>
        </w:rPr>
        <w:t>Security audit and remediation</w:t>
      </w:r>
    </w:p>
    <w:p>
      <w:pPr>
        <w:pStyle w:val="Compact"/>
        <w:numPr>
          <w:ilvl w:val="0"/>
          <w:numId w:val="90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 xml:space="preserve">✅ </w:t>
      </w:r>
      <w:r>
        <w:rPr>
          <w:rFonts w:ascii="Courier New" w:hAnsi="Courier New"/>
          <w:color w:val="030000"/>
          <w:sz w:val="21"/>
          <w:szCs w:val="21"/>
        </w:rPr>
        <w:t>Pasifika Data Chain deployment</w:t>
      </w:r>
    </w:p>
    <w:p>
      <w:pPr>
        <w:pStyle w:val="Compact"/>
        <w:numPr>
          <w:ilvl w:val="0"/>
          <w:numId w:val="91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 xml:space="preserve">✅ </w:t>
      </w:r>
      <w:r>
        <w:rPr>
          <w:rFonts w:ascii="Courier New" w:hAnsi="Courier New"/>
          <w:color w:val="030000"/>
          <w:sz w:val="21"/>
          <w:szCs w:val="21"/>
        </w:rPr>
        <w:t>Arbitrum One deployment + Uniswap liquidity</w:t>
      </w:r>
    </w:p>
    <w:p>
      <w:pPr>
        <w:pStyle w:val="Compact"/>
        <w:numPr>
          <w:ilvl w:val="0"/>
          <w:numId w:val="92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 xml:space="preserve">✅ </w:t>
      </w:r>
      <w:r>
        <w:rPr>
          <w:rFonts w:ascii="Courier New" w:hAnsi="Courier New"/>
          <w:color w:val="030000"/>
          <w:sz w:val="21"/>
          <w:szCs w:val="21"/>
        </w:rPr>
        <w:t>Core documentation</w:t>
      </w:r>
      <w:bookmarkEnd w:id="49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50" w:name="phase-2-pilot-q1-q2-2026"/>
      <w:r>
        <w:rPr>
          <w:rFonts w:ascii="Courier New" w:hAnsi="Courier New"/>
          <w:color w:val="030000"/>
          <w:sz w:val="21"/>
          <w:szCs w:val="21"/>
        </w:rPr>
        <w:t>Phase 2: Pilot (Q1-Q2 2026)</w:t>
      </w:r>
    </w:p>
    <w:p>
      <w:pPr>
        <w:pStyle w:val="Compact"/>
        <w:numPr>
          <w:ilvl w:val="0"/>
          <w:numId w:val="93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[ ] Mobile wallet MVP launch</w:t>
      </w:r>
    </w:p>
    <w:p>
      <w:pPr>
        <w:pStyle w:val="Compact"/>
        <w:numPr>
          <w:ilvl w:val="0"/>
          <w:numId w:val="94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[ ] Onboard 3-5 validator organizations</w:t>
      </w:r>
    </w:p>
    <w:p>
      <w:pPr>
        <w:pStyle w:val="Compact"/>
        <w:numPr>
          <w:ilvl w:val="0"/>
          <w:numId w:val="95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[ ] 100-500 beta users in US-Tonga corridor</w:t>
      </w:r>
    </w:p>
    <w:p>
      <w:pPr>
        <w:pStyle w:val="Compact"/>
        <w:numPr>
          <w:ilvl w:val="0"/>
          <w:numId w:val="96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[ ] Establish first cash on/off ramps</w:t>
      </w:r>
    </w:p>
    <w:p>
      <w:pPr>
        <w:pStyle w:val="Compact"/>
        <w:numPr>
          <w:ilvl w:val="0"/>
          <w:numId w:val="97"/>
        </w:numPr>
        <w:rPr>
          <w:rFonts w:ascii="Courier New" w:hAnsi="Courier New"/>
          <w:color w:val="030000"/>
          <w:sz w:val="21"/>
          <w:szCs w:val="21"/>
        </w:rPr>
      </w:pPr>
      <w:bookmarkStart w:id="51" w:name="phase-2-pilot-q1-q2-2026"/>
      <w:r>
        <w:rPr>
          <w:rFonts w:ascii="Courier New" w:hAnsi="Courier New"/>
          <w:color w:val="030000"/>
          <w:sz w:val="21"/>
          <w:szCs w:val="21"/>
        </w:rPr>
        <w:t>[ ] Finalize Arbiscan metadata + explorer integrations</w:t>
      </w:r>
      <w:bookmarkEnd w:id="51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52" w:name="phase-3-expansion-q3-q4-2026"/>
      <w:r>
        <w:rPr>
          <w:rFonts w:ascii="Courier New" w:hAnsi="Courier New"/>
          <w:color w:val="030000"/>
          <w:sz w:val="21"/>
          <w:szCs w:val="21"/>
        </w:rPr>
        <w:t>Phase 3: Expansion (Q3-Q4 2026)</w:t>
      </w:r>
    </w:p>
    <w:p>
      <w:pPr>
        <w:pStyle w:val="Compact"/>
        <w:numPr>
          <w:ilvl w:val="0"/>
          <w:numId w:val="98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[ ] Scale to 5,000+ active users</w:t>
      </w:r>
    </w:p>
    <w:p>
      <w:pPr>
        <w:pStyle w:val="Compact"/>
        <w:numPr>
          <w:ilvl w:val="0"/>
          <w:numId w:val="99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[ ] Multi-corridor support (NZ, AU)</w:t>
      </w:r>
    </w:p>
    <w:p>
      <w:pPr>
        <w:pStyle w:val="Compact"/>
        <w:numPr>
          <w:ilvl w:val="0"/>
          <w:numId w:val="100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[ ] Merchant onboarding program</w:t>
      </w:r>
    </w:p>
    <w:p>
      <w:pPr>
        <w:pStyle w:val="Compact"/>
        <w:numPr>
          <w:ilvl w:val="0"/>
          <w:numId w:val="101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[ ] Advanced governance features</w:t>
      </w:r>
    </w:p>
    <w:p>
      <w:pPr>
        <w:pStyle w:val="Compact"/>
        <w:numPr>
          <w:ilvl w:val="0"/>
          <w:numId w:val="102"/>
        </w:numPr>
        <w:rPr>
          <w:rFonts w:ascii="Courier New" w:hAnsi="Courier New"/>
          <w:color w:val="030000"/>
          <w:sz w:val="21"/>
          <w:szCs w:val="21"/>
        </w:rPr>
      </w:pPr>
      <w:bookmarkStart w:id="53" w:name="phase-3-expansion-q3-q4-2026"/>
      <w:r>
        <w:rPr>
          <w:rFonts w:ascii="Courier New" w:hAnsi="Courier New"/>
          <w:color w:val="030000"/>
          <w:sz w:val="21"/>
          <w:szCs w:val="21"/>
        </w:rPr>
        <w:t>[ ] Automated bridge between Pasifika Data Chain and Arbitrum</w:t>
      </w:r>
      <w:bookmarkEnd w:id="53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54" w:name="phase-4-ecosystem-2027"/>
      <w:bookmarkEnd w:id="54"/>
      <w:r>
        <w:rPr>
          <w:rFonts w:ascii="Courier New" w:hAnsi="Courier New"/>
          <w:color w:val="030000"/>
          <w:sz w:val="21"/>
          <w:szCs w:val="21"/>
        </w:rPr>
        <w:t>Phase 4: Ecosystem (2027+)</w:t>
      </w:r>
    </w:p>
    <w:p>
      <w:pPr>
        <w:pStyle w:val="Compact"/>
        <w:numPr>
          <w:ilvl w:val="0"/>
          <w:numId w:val="103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[ ] 50,000+ active users</w:t>
      </w:r>
    </w:p>
    <w:p>
      <w:pPr>
        <w:pStyle w:val="Compact"/>
        <w:numPr>
          <w:ilvl w:val="0"/>
          <w:numId w:val="104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[ ] Full Pacific region coverage</w:t>
      </w:r>
    </w:p>
    <w:p>
      <w:pPr>
        <w:pStyle w:val="Compact"/>
        <w:numPr>
          <w:ilvl w:val="0"/>
          <w:numId w:val="105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[ ] DeFi integrations (lending, savings)</w:t>
      </w:r>
    </w:p>
    <w:p>
      <w:pPr>
        <w:pStyle w:val="Compact"/>
        <w:numPr>
          <w:ilvl w:val="0"/>
          <w:numId w:val="106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[ ] Cross-chain bridges + L2 remittance rails</w:t>
      </w:r>
    </w:p>
    <w:p>
      <w:pPr>
        <w:pStyle w:val="Normal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</w:r>
      <w:bookmarkStart w:id="55" w:name="X065bc66d7a523af6e74bfea16eff29096c841b1"/>
      <w:bookmarkStart w:id="56" w:name="phase-4-ecosystem-2027"/>
      <w:bookmarkStart w:id="57" w:name="X065bc66d7a523af6e74bfea16eff29096c841b1"/>
      <w:bookmarkStart w:id="58" w:name="phase-4-ecosystem-2027"/>
      <w:bookmarkEnd w:id="57"/>
      <w:bookmarkEnd w:id="58"/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59" w:name="X4e65812105aa0db315c4057b8b605d450109cd0"/>
      <w:r>
        <w:rPr>
          <w:rFonts w:ascii="Courier New" w:hAnsi="Courier New"/>
          <w:color w:val="030000"/>
          <w:sz w:val="21"/>
          <w:szCs w:val="21"/>
        </w:rPr>
        <w:t>10. Team &amp; Community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60" w:name="X358eaa266f182df964d55e04a55f132f7936970"/>
      <w:r>
        <w:rPr>
          <w:rFonts w:ascii="Courier New" w:hAnsi="Courier New"/>
          <w:color w:val="030000"/>
          <w:sz w:val="21"/>
          <w:szCs w:val="21"/>
        </w:rPr>
        <w:t>10.1 Core Team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Edwin Liava’a</w:t>
      </w:r>
      <w:r>
        <w:rPr>
          <w:rFonts w:ascii="Courier New" w:hAnsi="Courier New"/>
          <w:color w:val="030000"/>
          <w:sz w:val="21"/>
          <w:szCs w:val="21"/>
        </w:rPr>
        <w:t xml:space="preserve"> – Founder &amp; Lead Developer</w:t>
      </w:r>
    </w:p>
    <w:p>
      <w:pPr>
        <w:pStyle w:val="Compact"/>
        <w:numPr>
          <w:ilvl w:val="0"/>
          <w:numId w:val="107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Pacific Islander advocate</w:t>
      </w:r>
    </w:p>
    <w:p>
      <w:pPr>
        <w:pStyle w:val="Compact"/>
        <w:numPr>
          <w:ilvl w:val="0"/>
          <w:numId w:val="108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Blockchain security researcher</w:t>
      </w:r>
    </w:p>
    <w:p>
      <w:pPr>
        <w:pStyle w:val="Compact"/>
        <w:numPr>
          <w:ilvl w:val="0"/>
          <w:numId w:val="109"/>
        </w:numPr>
        <w:rPr>
          <w:rFonts w:ascii="Courier New" w:hAnsi="Courier New"/>
          <w:color w:val="030000"/>
          <w:sz w:val="21"/>
          <w:szCs w:val="21"/>
        </w:rPr>
      </w:pPr>
      <w:bookmarkStart w:id="61" w:name="X358eaa266f182df964d55e04a55f132f7936970"/>
      <w:r>
        <w:rPr>
          <w:rFonts w:ascii="Courier New" w:hAnsi="Courier New"/>
          <w:color w:val="030000"/>
          <w:sz w:val="21"/>
          <w:szCs w:val="21"/>
        </w:rPr>
        <w:t>Contact: edwin@pasifika.xyz</w:t>
      </w:r>
      <w:bookmarkEnd w:id="61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62" w:name="Xa80e42e90f0eb82bc15316510c5404070e3dbb5"/>
      <w:r>
        <w:rPr>
          <w:rFonts w:ascii="Courier New" w:hAnsi="Courier New"/>
          <w:color w:val="030000"/>
          <w:sz w:val="21"/>
          <w:szCs w:val="21"/>
        </w:rPr>
        <w:t>10.2 Advisory Board</w:t>
      </w:r>
    </w:p>
    <w:p>
      <w:pPr>
        <w:pStyle w:val="Compact"/>
        <w:numPr>
          <w:ilvl w:val="0"/>
          <w:numId w:val="110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Pacific community leaders</w:t>
      </w:r>
    </w:p>
    <w:p>
      <w:pPr>
        <w:pStyle w:val="Compact"/>
        <w:numPr>
          <w:ilvl w:val="0"/>
          <w:numId w:val="111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Blockchain technology advisors</w:t>
      </w:r>
    </w:p>
    <w:p>
      <w:pPr>
        <w:pStyle w:val="Compact"/>
        <w:numPr>
          <w:ilvl w:val="0"/>
          <w:numId w:val="112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Financial inclusion experts</w:t>
      </w:r>
    </w:p>
    <w:p>
      <w:pPr>
        <w:pStyle w:val="Compact"/>
        <w:numPr>
          <w:ilvl w:val="0"/>
          <w:numId w:val="113"/>
        </w:numPr>
        <w:rPr>
          <w:rFonts w:ascii="Courier New" w:hAnsi="Courier New"/>
          <w:color w:val="030000"/>
          <w:sz w:val="21"/>
          <w:szCs w:val="21"/>
        </w:rPr>
      </w:pPr>
      <w:bookmarkStart w:id="63" w:name="Xa80e42e90f0eb82bc15316510c5404070e3dbb5"/>
      <w:r>
        <w:rPr>
          <w:rFonts w:ascii="Courier New" w:hAnsi="Courier New"/>
          <w:color w:val="030000"/>
          <w:sz w:val="21"/>
          <w:szCs w:val="21"/>
        </w:rPr>
        <w:t>Legal and compliance counsel</w:t>
      </w:r>
      <w:bookmarkEnd w:id="63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64" w:name="X88573b24de8a6cf50bc91d125fef3cdd272907a"/>
      <w:r>
        <w:rPr>
          <w:rFonts w:ascii="Courier New" w:hAnsi="Courier New"/>
          <w:color w:val="030000"/>
          <w:sz w:val="21"/>
          <w:szCs w:val="21"/>
        </w:rPr>
        <w:t>10.3 Validator Organizations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Initial validators will be selected from:</w:t>
      </w:r>
    </w:p>
    <w:p>
      <w:pPr>
        <w:pStyle w:val="Compact"/>
        <w:numPr>
          <w:ilvl w:val="0"/>
          <w:numId w:val="114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Pacific community centers</w:t>
      </w:r>
    </w:p>
    <w:p>
      <w:pPr>
        <w:pStyle w:val="Compact"/>
        <w:numPr>
          <w:ilvl w:val="0"/>
          <w:numId w:val="115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Cultural organizations</w:t>
      </w:r>
    </w:p>
    <w:p>
      <w:pPr>
        <w:pStyle w:val="Compact"/>
        <w:numPr>
          <w:ilvl w:val="0"/>
          <w:numId w:val="116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Pacific churches and faith communities</w:t>
      </w:r>
    </w:p>
    <w:p>
      <w:pPr>
        <w:pStyle w:val="Compact"/>
        <w:numPr>
          <w:ilvl w:val="0"/>
          <w:numId w:val="117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Educational institutions</w:t>
      </w:r>
    </w:p>
    <w:p>
      <w:pPr>
        <w:pStyle w:val="Compact"/>
        <w:numPr>
          <w:ilvl w:val="0"/>
          <w:numId w:val="118"/>
        </w:numPr>
        <w:rPr>
          <w:rFonts w:ascii="Courier New" w:hAnsi="Courier New"/>
          <w:color w:val="030000"/>
          <w:sz w:val="21"/>
          <w:szCs w:val="21"/>
        </w:rPr>
      </w:pPr>
      <w:bookmarkStart w:id="65" w:name="X88573b24de8a6cf50bc91d125fef3cdd272907a"/>
      <w:r>
        <w:rPr>
          <w:rFonts w:ascii="Courier New" w:hAnsi="Courier New"/>
          <w:color w:val="030000"/>
          <w:sz w:val="21"/>
          <w:szCs w:val="21"/>
        </w:rPr>
        <w:t>Pacific business associations</w:t>
      </w:r>
      <w:bookmarkEnd w:id="65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66" w:name="Xb05ef7d05de5487dfece52385072d47c90d29ab"/>
      <w:r>
        <w:rPr>
          <w:rFonts w:ascii="Courier New" w:hAnsi="Courier New"/>
          <w:color w:val="030000"/>
          <w:sz w:val="21"/>
          <w:szCs w:val="21"/>
        </w:rPr>
        <w:t>10.4 Community Engagement</w:t>
      </w:r>
    </w:p>
    <w:p>
      <w:pPr>
        <w:pStyle w:val="Compact"/>
        <w:numPr>
          <w:ilvl w:val="0"/>
          <w:numId w:val="119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Website</w:t>
      </w:r>
      <w:r>
        <w:rPr>
          <w:rFonts w:ascii="Courier New" w:hAnsi="Courier New"/>
          <w:color w:val="030000"/>
          <w:sz w:val="21"/>
          <w:szCs w:val="21"/>
        </w:rPr>
        <w:t>: https://pasifika.xyz</w:t>
      </w:r>
    </w:p>
    <w:p>
      <w:pPr>
        <w:pStyle w:val="Compact"/>
        <w:numPr>
          <w:ilvl w:val="0"/>
          <w:numId w:val="120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GitHub</w:t>
      </w:r>
      <w:r>
        <w:rPr>
          <w:rFonts w:ascii="Courier New" w:hAnsi="Courier New"/>
          <w:color w:val="030000"/>
          <w:sz w:val="21"/>
          <w:szCs w:val="21"/>
        </w:rPr>
        <w:t>: Open source development</w:t>
      </w:r>
    </w:p>
    <w:p>
      <w:pPr>
        <w:pStyle w:val="Compact"/>
        <w:numPr>
          <w:ilvl w:val="0"/>
          <w:numId w:val="121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Community Forums</w:t>
      </w:r>
      <w:r>
        <w:rPr>
          <w:rFonts w:ascii="Courier New" w:hAnsi="Courier New"/>
          <w:color w:val="030000"/>
          <w:sz w:val="21"/>
          <w:szCs w:val="21"/>
        </w:rPr>
        <w:t>: Governance discussions</w:t>
      </w:r>
    </w:p>
    <w:p>
      <w:pPr>
        <w:pStyle w:val="Compact"/>
        <w:numPr>
          <w:ilvl w:val="0"/>
          <w:numId w:val="122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Educational Programs</w:t>
      </w:r>
      <w:r>
        <w:rPr>
          <w:rFonts w:ascii="Courier New" w:hAnsi="Courier New"/>
          <w:color w:val="030000"/>
          <w:sz w:val="21"/>
          <w:szCs w:val="21"/>
        </w:rPr>
        <w:t>: Blockchain literacy for Pacific communities</w:t>
      </w:r>
      <w:bookmarkEnd w:id="59"/>
      <w:bookmarkEnd w:id="66"/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67" w:name="X4ae44f1af719458b11a5830ae3043c791bd8206"/>
      <w:r>
        <w:rPr>
          <w:rFonts w:ascii="Courier New" w:hAnsi="Courier New"/>
          <w:color w:val="030000"/>
          <w:sz w:val="21"/>
          <w:szCs w:val="21"/>
        </w:rPr>
        <w:t>11. Legal Considerations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11.1 Regulatory Approach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Pasifika Token is committed to regulatory compliance across all operating jurisdictions:</w:t>
      </w:r>
    </w:p>
    <w:tbl>
      <w:tblPr>
        <w:tblStyle w:val="Table"/>
        <w:tblW w:w="918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522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Jurisdiction</w:t>
            </w:r>
          </w:p>
        </w:tc>
        <w:tc>
          <w:tcPr>
            <w:tcW w:w="52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Considerations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United States</w:t>
            </w:r>
          </w:p>
        </w:tc>
        <w:tc>
          <w:tcPr>
            <w:tcW w:w="5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FinCEN guidance, state MSB licenses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New Zealand</w:t>
            </w:r>
          </w:p>
        </w:tc>
        <w:tc>
          <w:tcPr>
            <w:tcW w:w="5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FMA oversight, AML requirements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Australia</w:t>
            </w:r>
          </w:p>
        </w:tc>
        <w:tc>
          <w:tcPr>
            <w:tcW w:w="5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AUSTRAC registration, AML/CTF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b/>
                <w:bCs/>
                <w:color w:val="030000"/>
                <w:kern w:val="0"/>
                <w:sz w:val="21"/>
                <w:szCs w:val="21"/>
                <w:lang w:val="en-US" w:eastAsia="en-US" w:bidi="ar-SA"/>
              </w:rPr>
              <w:t>Pacific Islands</w:t>
            </w:r>
          </w:p>
        </w:tc>
        <w:tc>
          <w:tcPr>
            <w:tcW w:w="52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ourier New" w:hAnsi="Courier New" w:eastAsia="Cambria" w:cs=""/>
                <w:color w:val="03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Cambria" w:cs="" w:ascii="Courier New" w:hAnsi="Courier New"/>
                <w:color w:val="030000"/>
                <w:kern w:val="0"/>
                <w:sz w:val="21"/>
                <w:szCs w:val="21"/>
                <w:lang w:val="en-US" w:eastAsia="en-US" w:bidi="ar-SA"/>
              </w:rPr>
              <w:t>Local central bank coordination</w:t>
            </w:r>
            <w:bookmarkStart w:id="68" w:name="X45b6f294db265a186b5367b636de2243c958412"/>
            <w:bookmarkEnd w:id="68"/>
          </w:p>
        </w:tc>
      </w:tr>
    </w:tbl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11.2 Compliance Framework</w:t>
      </w:r>
    </w:p>
    <w:p>
      <w:pPr>
        <w:pStyle w:val="Compact"/>
        <w:numPr>
          <w:ilvl w:val="0"/>
          <w:numId w:val="123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KYC/AML</w:t>
      </w:r>
      <w:r>
        <w:rPr>
          <w:rFonts w:ascii="Courier New" w:hAnsi="Courier New"/>
          <w:color w:val="030000"/>
          <w:sz w:val="21"/>
          <w:szCs w:val="21"/>
        </w:rPr>
        <w:t>: Risk appropriate identity verification</w:t>
      </w:r>
    </w:p>
    <w:p>
      <w:pPr>
        <w:pStyle w:val="Compact"/>
        <w:numPr>
          <w:ilvl w:val="0"/>
          <w:numId w:val="124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Transaction Monitoring</w:t>
      </w:r>
      <w:r>
        <w:rPr>
          <w:rFonts w:ascii="Courier New" w:hAnsi="Courier New"/>
          <w:color w:val="030000"/>
          <w:sz w:val="21"/>
          <w:szCs w:val="21"/>
        </w:rPr>
        <w:t>: Suspicious activity detection</w:t>
      </w:r>
    </w:p>
    <w:p>
      <w:pPr>
        <w:pStyle w:val="Compact"/>
        <w:numPr>
          <w:ilvl w:val="0"/>
          <w:numId w:val="125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Reporting</w:t>
      </w:r>
      <w:r>
        <w:rPr>
          <w:rFonts w:ascii="Courier New" w:hAnsi="Courier New"/>
          <w:color w:val="030000"/>
          <w:sz w:val="21"/>
          <w:szCs w:val="21"/>
        </w:rPr>
        <w:t>: Regulatory reporting requirements</w:t>
      </w:r>
    </w:p>
    <w:p>
      <w:pPr>
        <w:pStyle w:val="Compact"/>
        <w:numPr>
          <w:ilvl w:val="0"/>
          <w:numId w:val="126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Record Keeping</w:t>
      </w:r>
      <w:r>
        <w:rPr>
          <w:rFonts w:ascii="Courier New" w:hAnsi="Courier New"/>
          <w:color w:val="030000"/>
          <w:sz w:val="21"/>
          <w:szCs w:val="21"/>
        </w:rPr>
        <w:t>: Transparent transaction history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69" w:name="Xba82ccd66374444459cd3cbe07ad44fab239c61"/>
      <w:r>
        <w:rPr>
          <w:rFonts w:ascii="Courier New" w:hAnsi="Courier New"/>
          <w:color w:val="030000"/>
          <w:sz w:val="21"/>
          <w:szCs w:val="21"/>
        </w:rPr>
        <w:t>11.3 Token Classification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 xml:space="preserve">PASI is designed as a </w:t>
      </w:r>
      <w:r>
        <w:rPr>
          <w:rFonts w:ascii="Courier New" w:hAnsi="Courier New"/>
          <w:b/>
          <w:bCs/>
          <w:color w:val="030000"/>
          <w:sz w:val="21"/>
          <w:szCs w:val="21"/>
        </w:rPr>
        <w:t>utility token</w:t>
      </w:r>
      <w:r>
        <w:rPr>
          <w:rFonts w:ascii="Courier New" w:hAnsi="Courier New"/>
          <w:color w:val="030000"/>
          <w:sz w:val="21"/>
          <w:szCs w:val="21"/>
        </w:rPr>
        <w:t xml:space="preserve"> for remittance services, not as a security or investment vehicle. Legal counsel has been engaged to ensure compliance with applicable regulations.</w:t>
      </w:r>
      <w:bookmarkEnd w:id="67"/>
      <w:bookmarkEnd w:id="69"/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70" w:name="X5947723a0a79e017d648ec5789efc916be82fa3"/>
      <w:bookmarkEnd w:id="70"/>
      <w:r>
        <w:rPr>
          <w:rFonts w:ascii="Courier New" w:hAnsi="Courier New"/>
          <w:color w:val="030000"/>
          <w:sz w:val="21"/>
          <w:szCs w:val="21"/>
        </w:rPr>
        <w:t>12. Conclusion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Pasifika Token represents a transformative opportunity to leverage blockchain technology for tangible community benefit. By focusing on the specific needs of Pacific Islander communities, PASI addresses a real problem with measurable impact:</w:t>
      </w:r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71" w:name="key-strengths"/>
      <w:r>
        <w:rPr>
          <w:rFonts w:ascii="Courier New" w:hAnsi="Courier New"/>
          <w:color w:val="030000"/>
          <w:sz w:val="21"/>
          <w:szCs w:val="21"/>
        </w:rPr>
        <w:t>Key Strengths</w:t>
      </w:r>
    </w:p>
    <w:p>
      <w:pPr>
        <w:pStyle w:val="Compact"/>
        <w:numPr>
          <w:ilvl w:val="0"/>
          <w:numId w:val="127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90%+ cost reduction</w:t>
      </w:r>
      <w:r>
        <w:rPr>
          <w:rFonts w:ascii="Courier New" w:hAnsi="Courier New"/>
          <w:color w:val="030000"/>
          <w:sz w:val="21"/>
          <w:szCs w:val="21"/>
        </w:rPr>
        <w:t xml:space="preserve"> in remittance fees</w:t>
      </w:r>
    </w:p>
    <w:p>
      <w:pPr>
        <w:pStyle w:val="Compact"/>
        <w:numPr>
          <w:ilvl w:val="0"/>
          <w:numId w:val="128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Community governed</w:t>
      </w:r>
      <w:r>
        <w:rPr>
          <w:rFonts w:ascii="Courier New" w:hAnsi="Courier New"/>
          <w:color w:val="030000"/>
          <w:sz w:val="21"/>
          <w:szCs w:val="21"/>
        </w:rPr>
        <w:t xml:space="preserve"> by trusted Pacific organizations</w:t>
      </w:r>
    </w:p>
    <w:p>
      <w:pPr>
        <w:pStyle w:val="Compact"/>
        <w:numPr>
          <w:ilvl w:val="0"/>
          <w:numId w:val="129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Security audited</w:t>
      </w:r>
      <w:r>
        <w:rPr>
          <w:rFonts w:ascii="Courier New" w:hAnsi="Courier New"/>
          <w:color w:val="030000"/>
          <w:sz w:val="21"/>
          <w:szCs w:val="21"/>
        </w:rPr>
        <w:t xml:space="preserve"> with all critical issues addressed</w:t>
      </w:r>
    </w:p>
    <w:p>
      <w:pPr>
        <w:pStyle w:val="Compact"/>
        <w:numPr>
          <w:ilvl w:val="0"/>
          <w:numId w:val="130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Purpose built blockchain</w:t>
      </w:r>
      <w:r>
        <w:rPr>
          <w:rFonts w:ascii="Courier New" w:hAnsi="Courier New"/>
          <w:color w:val="030000"/>
          <w:sz w:val="21"/>
          <w:szCs w:val="21"/>
        </w:rPr>
        <w:t xml:space="preserve"> optimized for community use</w:t>
      </w:r>
    </w:p>
    <w:p>
      <w:pPr>
        <w:pStyle w:val="Compact"/>
        <w:numPr>
          <w:ilvl w:val="0"/>
          <w:numId w:val="131"/>
        </w:numPr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Culturally aligned</w:t>
      </w:r>
      <w:r>
        <w:rPr>
          <w:rFonts w:ascii="Courier New" w:hAnsi="Courier New"/>
          <w:color w:val="030000"/>
          <w:sz w:val="21"/>
          <w:szCs w:val="21"/>
        </w:rPr>
        <w:t xml:space="preserve"> with Pacific values of community and mutual support</w:t>
      </w:r>
      <w:bookmarkEnd w:id="71"/>
    </w:p>
    <w:p>
      <w:pPr>
        <w:pStyle w:val="Heading3"/>
        <w:rPr>
          <w:rFonts w:ascii="Courier New" w:hAnsi="Courier New"/>
          <w:color w:val="030000"/>
          <w:sz w:val="21"/>
          <w:szCs w:val="21"/>
        </w:rPr>
      </w:pPr>
      <w:bookmarkStart w:id="72" w:name="the-path-forward"/>
      <w:bookmarkEnd w:id="72"/>
      <w:r>
        <w:rPr>
          <w:rFonts w:ascii="Courier New" w:hAnsi="Courier New"/>
          <w:color w:val="030000"/>
          <w:sz w:val="21"/>
          <w:szCs w:val="21"/>
        </w:rPr>
        <w:t>The Path Forward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  <w:t>Success requires balancing technological capability with community needs, legal requirements with innovation, and ambition with pragmatic execution. We start small, prove value, build trust, then scale.</w:t>
      </w:r>
    </w:p>
    <w:p>
      <w:pPr>
        <w:pStyle w:val="BodyText"/>
        <w:rPr>
          <w:rFonts w:ascii="Courier New" w:hAnsi="Courier New"/>
          <w:b w:val="false"/>
          <w:bCs w:val="false"/>
          <w:color w:val="030000"/>
          <w:sz w:val="21"/>
          <w:szCs w:val="21"/>
        </w:rPr>
      </w:pPr>
      <w:r>
        <w:rPr>
          <w:rFonts w:ascii="Courier New" w:hAnsi="Courier New"/>
          <w:b w:val="false"/>
          <w:bCs w:val="false"/>
          <w:color w:val="030000"/>
          <w:sz w:val="21"/>
          <w:szCs w:val="21"/>
        </w:rPr>
        <w:t>Together, we can transform how Pacific communities move value across borders—keeping more money within our communities and strengthening connections across the Pacific diaspora.</w:t>
      </w:r>
    </w:p>
    <w:p>
      <w:pPr>
        <w:pStyle w:val="Heading2"/>
        <w:rPr>
          <w:rFonts w:ascii="Courier New" w:hAnsi="Courier New"/>
          <w:color w:val="030000"/>
          <w:sz w:val="21"/>
          <w:szCs w:val="21"/>
        </w:rPr>
      </w:pPr>
      <w:bookmarkStart w:id="73" w:name="X5947723a0a79e017d648ec5789efc916be82fa3"/>
      <w:bookmarkStart w:id="74" w:name="the-path-forward"/>
      <w:bookmarkStart w:id="75" w:name="contact"/>
      <w:bookmarkEnd w:id="73"/>
      <w:bookmarkEnd w:id="74"/>
      <w:r>
        <w:rPr>
          <w:rFonts w:ascii="Courier New" w:hAnsi="Courier New"/>
          <w:color w:val="030000"/>
          <w:sz w:val="21"/>
          <w:szCs w:val="21"/>
        </w:rPr>
        <w:t>Contact:</w:t>
      </w:r>
    </w:p>
    <w:p>
      <w:pPr>
        <w:pStyle w:val="FirstParagraph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b/>
          <w:bCs/>
          <w:color w:val="030000"/>
          <w:sz w:val="21"/>
          <w:szCs w:val="21"/>
        </w:rPr>
        <w:t>Website</w:t>
      </w:r>
      <w:r>
        <w:rPr>
          <w:rFonts w:ascii="Courier New" w:hAnsi="Courier New"/>
          <w:color w:val="030000"/>
          <w:sz w:val="21"/>
          <w:szCs w:val="21"/>
        </w:rPr>
        <w:t>: https://pasifika.xyz</w:t>
        <w:br/>
      </w:r>
      <w:r>
        <w:rPr>
          <w:rFonts w:ascii="Courier New" w:hAnsi="Courier New"/>
          <w:b/>
          <w:bCs/>
          <w:color w:val="030000"/>
          <w:sz w:val="21"/>
          <w:szCs w:val="21"/>
        </w:rPr>
        <w:t>Email</w:t>
      </w:r>
      <w:r>
        <w:rPr>
          <w:rFonts w:ascii="Courier New" w:hAnsi="Courier New"/>
          <w:color w:val="030000"/>
          <w:sz w:val="21"/>
          <w:szCs w:val="21"/>
        </w:rPr>
        <w:t>: edwin@pasifika.xyz</w:t>
        <w:br/>
      </w:r>
      <w:r>
        <w:rPr>
          <w:rFonts w:ascii="Courier New" w:hAnsi="Courier New"/>
          <w:b/>
          <w:bCs/>
          <w:color w:val="030000"/>
          <w:sz w:val="21"/>
          <w:szCs w:val="21"/>
        </w:rPr>
        <w:t>GitHub</w:t>
      </w:r>
      <w:r>
        <w:rPr>
          <w:rFonts w:ascii="Courier New" w:hAnsi="Courier New"/>
          <w:color w:val="030000"/>
          <w:sz w:val="21"/>
          <w:szCs w:val="21"/>
        </w:rPr>
        <w:t>: https://github.com/Pasifika-Web3-Tech-Hub/pasifika-token</w:t>
      </w:r>
      <w:bookmarkEnd w:id="0"/>
      <w:bookmarkEnd w:id="75"/>
    </w:p>
    <w:p>
      <w:pPr>
        <w:pStyle w:val="Normal"/>
        <w:spacing w:before="0" w:after="200"/>
        <w:rPr>
          <w:rFonts w:ascii="Courier New" w:hAnsi="Courier New"/>
          <w:color w:val="030000"/>
          <w:sz w:val="21"/>
          <w:szCs w:val="21"/>
        </w:rPr>
      </w:pPr>
      <w:r>
        <w:rPr>
          <w:rFonts w:ascii="Courier New" w:hAnsi="Courier New"/>
          <w:color w:val="030000"/>
          <w:sz w:val="21"/>
          <w:szCs w:val="21"/>
        </w:rPr>
      </w:r>
    </w:p>
    <w:sectPr>
      <w:footerReference w:type="default" r:id="rId4"/>
      <w:type w:val="nextPage"/>
      <w:pgSz w:w="12240" w:h="15840"/>
      <w:pgMar w:left="1440" w:right="1440" w:gutter="0" w:header="0" w:top="1440" w:footer="585" w:bottom="121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swiss"/>
    <w:pitch w:val="default"/>
  </w:font>
  <w:font w:name="Calibri">
    <w:charset w:val="01"/>
    <w:family w:val="swiss"/>
    <w:pitch w:val="default"/>
  </w:font>
  <w:font w:name="Consolas">
    <w:charset w:val="01"/>
    <w:family w:val="swiss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bookmarkStart w:id="76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bookmarkEnd w:id="76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1"/>
    <w:lvlOverride w:ilvl="0">
      <w:startOverride w:val="1"/>
    </w:lvlOverride>
  </w:num>
  <w:num w:numId="57">
    <w:abstractNumId w:val="1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1"/>
    <w:lvlOverride w:ilvl="0">
      <w:startOverride w:val="1"/>
    </w:lvlOverride>
  </w:num>
  <w:num w:numId="73">
    <w:abstractNumId w:val="1"/>
  </w:num>
  <w:num w:numId="74">
    <w:abstractNumId w:val="1"/>
  </w:num>
  <w:num w:numId="75">
    <w:abstractNumId w:val="1"/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2"/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  <w:num w:numId="99">
    <w:abstractNumId w:val="2"/>
  </w:num>
  <w:num w:numId="100">
    <w:abstractNumId w:val="2"/>
  </w:num>
  <w:num w:numId="101">
    <w:abstractNumId w:val="2"/>
  </w:num>
  <w:num w:numId="102">
    <w:abstractNumId w:val="2"/>
  </w:num>
  <w:num w:numId="103">
    <w:abstractNumId w:val="2"/>
  </w:num>
  <w:num w:numId="104">
    <w:abstractNumId w:val="2"/>
  </w:num>
  <w:num w:numId="105">
    <w:abstractNumId w:val="2"/>
  </w:num>
  <w:num w:numId="106">
    <w:abstractNumId w:val="2"/>
  </w:num>
  <w:num w:numId="107">
    <w:abstractNumId w:val="2"/>
  </w:num>
  <w:num w:numId="108">
    <w:abstractNumId w:val="2"/>
  </w:num>
  <w:num w:numId="109">
    <w:abstractNumId w:val="2"/>
  </w:num>
  <w:num w:numId="110">
    <w:abstractNumId w:val="2"/>
  </w:num>
  <w:num w:numId="111">
    <w:abstractNumId w:val="2"/>
  </w:num>
  <w:num w:numId="112">
    <w:abstractNumId w:val="2"/>
  </w:num>
  <w:num w:numId="113">
    <w:abstractNumId w:val="2"/>
  </w:num>
  <w:num w:numId="114">
    <w:abstractNumId w:val="2"/>
  </w:num>
  <w:num w:numId="115">
    <w:abstractNumId w:val="2"/>
  </w:num>
  <w:num w:numId="116">
    <w:abstractNumId w:val="2"/>
  </w:num>
  <w:num w:numId="117">
    <w:abstractNumId w:val="2"/>
  </w:num>
  <w:num w:numId="118">
    <w:abstractNumId w:val="2"/>
  </w:num>
  <w:num w:numId="119">
    <w:abstractNumId w:val="2"/>
  </w:num>
  <w:num w:numId="120">
    <w:abstractNumId w:val="2"/>
  </w:num>
  <w:num w:numId="121">
    <w:abstractNumId w:val="2"/>
  </w:num>
  <w:num w:numId="122">
    <w:abstractNumId w:val="2"/>
  </w:num>
  <w:num w:numId="123">
    <w:abstractNumId w:val="2"/>
  </w:num>
  <w:num w:numId="124">
    <w:abstractNumId w:val="2"/>
  </w:num>
  <w:num w:numId="125">
    <w:abstractNumId w:val="2"/>
  </w:num>
  <w:num w:numId="126">
    <w:abstractNumId w:val="2"/>
  </w:num>
  <w:num w:numId="127">
    <w:abstractNumId w:val="2"/>
  </w:num>
  <w:num w:numId="128">
    <w:abstractNumId w:val="2"/>
  </w:num>
  <w:num w:numId="129">
    <w:abstractNumId w:val="2"/>
  </w:num>
  <w:num w:numId="130">
    <w:abstractNumId w:val="2"/>
  </w:num>
  <w:num w:numId="131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Arial Unicode MS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dwin@pasifika.xyz" TargetMode="External"/><Relationship Id="rId3" Type="http://schemas.openxmlformats.org/officeDocument/2006/relationships/hyperlink" Target="" TargetMode="Externa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LibreOffice/7.6.7.2$Linux_X86_64 LibreOffice_project/dd47e4b30cb7dab30588d6c79c651f218165e3c5</Application>
  <AppVersion>15.0000</AppVersion>
  <Pages>10</Pages>
  <Words>2097</Words>
  <Characters>13166</Characters>
  <CharactersWithSpaces>15303</CharactersWithSpaces>
  <Paragraphs>394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/>
  <dc:description/>
  <dc:language>en-US</dc:language>
  <cp:lastModifiedBy>E L</cp:lastModifiedBy>
  <dcterms:modified xsi:type="dcterms:W3CDTF">2026-02-04T11:25:37Z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