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6474" w14:textId="5E3454E3" w:rsidR="00E644D0" w:rsidRDefault="00C12FFD">
      <w:r>
        <w:t>“One of the richest green landscapes, with woods and villages, I ever saw”: Ann Radcliffe’s trip to Kent in September 1797.</w:t>
      </w:r>
    </w:p>
    <w:p w14:paraId="18A96168" w14:textId="350A9D90" w:rsidR="00C12FFD" w:rsidRDefault="00C12FFD"/>
    <w:p w14:paraId="734B5B6D" w14:textId="47750F32" w:rsidR="00C12FFD" w:rsidRDefault="00C12FFD">
      <w:r>
        <w:t>Michael Goodrum</w:t>
      </w:r>
    </w:p>
    <w:p w14:paraId="70D4C35C" w14:textId="2D57843A" w:rsidR="00C12FFD" w:rsidRDefault="00C12FFD"/>
    <w:p w14:paraId="11787CD1" w14:textId="4EA28855" w:rsidR="00C12FFD" w:rsidRDefault="00C12FFD">
      <w:r>
        <w:t xml:space="preserve">Ann Radcliffe might not necessarily spring readily to mind in connection with Kent. The ‘mighty </w:t>
      </w:r>
      <w:proofErr w:type="gramStart"/>
      <w:r>
        <w:t>enchantress’</w:t>
      </w:r>
      <w:proofErr w:type="gramEnd"/>
      <w:r>
        <w:t xml:space="preserve"> was a defining figure of the eighteenth century Gothic romance</w:t>
      </w:r>
      <w:r w:rsidR="00CA011C">
        <w:t xml:space="preserve">, with literary sensations such as </w:t>
      </w:r>
      <w:r w:rsidR="00CA011C">
        <w:rPr>
          <w:i/>
          <w:iCs/>
        </w:rPr>
        <w:t xml:space="preserve">The Mysteries of </w:t>
      </w:r>
      <w:proofErr w:type="spellStart"/>
      <w:r w:rsidR="00CA011C">
        <w:rPr>
          <w:i/>
          <w:iCs/>
        </w:rPr>
        <w:t>Udolpho</w:t>
      </w:r>
      <w:proofErr w:type="spellEnd"/>
      <w:r w:rsidR="00CA011C">
        <w:rPr>
          <w:i/>
          <w:iCs/>
        </w:rPr>
        <w:t xml:space="preserve"> </w:t>
      </w:r>
      <w:r w:rsidR="00CA011C">
        <w:t xml:space="preserve">(1794) and </w:t>
      </w:r>
      <w:r w:rsidR="00CA011C">
        <w:rPr>
          <w:i/>
          <w:iCs/>
        </w:rPr>
        <w:t>The Italian</w:t>
      </w:r>
      <w:r w:rsidR="00CA011C">
        <w:t xml:space="preserve"> (1796). </w:t>
      </w:r>
      <w:proofErr w:type="gramStart"/>
      <w:r w:rsidR="00CA011C">
        <w:t>Both of these</w:t>
      </w:r>
      <w:proofErr w:type="gramEnd"/>
      <w:r w:rsidR="00CA011C">
        <w:t xml:space="preserve"> are set in the exotic climate of southern Europe, a key part of the contemporary ‘Grand Tour’ for wealthy English people. Ann Radcliffe never went to Italy, though; even better than that, in the September of 1797, she came to Kent.</w:t>
      </w:r>
    </w:p>
    <w:p w14:paraId="4C5503D0" w14:textId="748021B8" w:rsidR="00CA011C" w:rsidRDefault="00CA011C"/>
    <w:p w14:paraId="729A83E8" w14:textId="20327D21" w:rsidR="00CA011C" w:rsidRDefault="00CA011C">
      <w:r>
        <w:t>Although no longer publishing by this stage (</w:t>
      </w:r>
      <w:r>
        <w:rPr>
          <w:i/>
          <w:iCs/>
        </w:rPr>
        <w:t>The Italian</w:t>
      </w:r>
      <w:r>
        <w:t xml:space="preserve"> was the last of her novels to be published in her lifetime), Radcliffe continued to describe the countryside in a style familiar to her legion of readers</w:t>
      </w:r>
      <w:r w:rsidR="00633E45">
        <w:t xml:space="preserve"> – as Richard Davenport-Hines notes, “landscape was Radcliffe’s paramount interest</w:t>
      </w:r>
      <w:r>
        <w:t>.</w:t>
      </w:r>
      <w:r w:rsidR="00633E45">
        <w:t>”</w:t>
      </w:r>
      <w:r>
        <w:t xml:space="preserve"> In extracts from her journal appended to the posthumous </w:t>
      </w:r>
      <w:r>
        <w:rPr>
          <w:i/>
          <w:iCs/>
        </w:rPr>
        <w:t xml:space="preserve">Gaston De </w:t>
      </w:r>
      <w:proofErr w:type="spellStart"/>
      <w:r>
        <w:rPr>
          <w:i/>
          <w:iCs/>
        </w:rPr>
        <w:t>Blondeville</w:t>
      </w:r>
      <w:proofErr w:type="spellEnd"/>
      <w:r>
        <w:t xml:space="preserve"> (1826), the journey between Gravesend and Rochester is described as follows: “the distant hills run out into long ridges, and fold one behind the other. The river often seen between green-dipping hills, and then opening in vast majesty.” After the Arcadian, the sudden injection of the Gothic: “Descended towards Rochester: solemn appearance of the castle, with its square ghastly walls and their hollow eyes, rising over a bank of the Medway, grey and massive and floorless; nothing remaining but the shell.”</w:t>
      </w:r>
      <w:r w:rsidR="00034034">
        <w:t xml:space="preserve"> To those familiar with Radcliffe’s charged descriptions of luminous landscapes and all the images they conjure, it feels a little odd to have the more familiar environs of Kent so described.</w:t>
      </w:r>
    </w:p>
    <w:p w14:paraId="4BF72A30" w14:textId="641A4D0D" w:rsidR="00633E45" w:rsidRDefault="00633E45"/>
    <w:p w14:paraId="6A06CD5A" w14:textId="5DC9BBFD" w:rsidR="00903322" w:rsidRDefault="00633E45">
      <w:r>
        <w:t>Radcliffe’s tour of Kent continued for some days, moving through Chatham (</w:t>
      </w:r>
      <w:r w:rsidR="00903322">
        <w:t>“a great prospect, but too broken, and full of scars and angles of fortifications and other buildings and of excavations, to be quite pleasing”), Sittingbourne (“an open, pleasant town”), Canterbury (“the cathedral itself looked very tall and solemn, like a spectre of ancient times, and seemed to hint of what it had witnessed”), Dover (here is a description from the castle: “Dover curves picturesquely along the sea-bay; the white and green cliffs rising closely over it, except near the castle where they give place to hills, that open to a green valley, with enclosures and a pretty village”), Folkestone (a “well-situated” town, albeit one with “narrow, steep streets”), Sandgate (“a white, new village, straggling along the beach, on each side of the wide road. Green hills rising all about it, and the place wide and free and pleasant”), and Hythe (“its ancient church stands high, is a sea mark and a picturesque object, its grey towers and gothic windows appearing among wood, and having a hill behind them”).</w:t>
      </w:r>
      <w:r w:rsidR="0070718B">
        <w:t xml:space="preserve"> </w:t>
      </w:r>
      <w:r w:rsidR="00D66B15">
        <w:t xml:space="preserve">For those interested in the history of landscape, </w:t>
      </w:r>
      <w:proofErr w:type="gramStart"/>
      <w:r w:rsidR="00D66B15">
        <w:t>and also</w:t>
      </w:r>
      <w:proofErr w:type="gramEnd"/>
      <w:r w:rsidR="00D66B15">
        <w:t xml:space="preserve"> that of writing about landscape, this has significant appeal. Much of the Romantic writing about landscape existed in some relationship with the Lakes – largely thanks to the ‘Lake Poets’ and their shadow of influence – so to have such descriptions of Kent in the same style are welcome deviations. Unlike Radcliffe’s other descriptive prose,</w:t>
      </w:r>
      <w:r w:rsidR="00DC40B1">
        <w:t xml:space="preserve"> though,</w:t>
      </w:r>
      <w:r w:rsidR="00D66B15">
        <w:t xml:space="preserve"> they were drawn from </w:t>
      </w:r>
      <w:r w:rsidR="00DC40B1">
        <w:t>experience, not paintings; from her style, we see the same emotion being imbued, regardless of how the material came to her senses.</w:t>
      </w:r>
    </w:p>
    <w:p w14:paraId="68C11CA6" w14:textId="5374E95D" w:rsidR="00D66B15" w:rsidRDefault="00D66B15"/>
    <w:p w14:paraId="4729858D" w14:textId="6B9867A2" w:rsidR="00D66B15" w:rsidRDefault="00D66B15">
      <w:r>
        <w:t>Why, then, w</w:t>
      </w:r>
      <w:r w:rsidR="00DC40B1">
        <w:t>as</w:t>
      </w:r>
      <w:r>
        <w:t xml:space="preserve"> such </w:t>
      </w:r>
      <w:r w:rsidR="00DC40B1">
        <w:t xml:space="preserve">material added to her posthumous novel? Well, as Nick Groom states, “after writing </w:t>
      </w:r>
      <w:r w:rsidR="00DC40B1">
        <w:rPr>
          <w:i/>
          <w:iCs/>
        </w:rPr>
        <w:t>The Italian</w:t>
      </w:r>
      <w:r w:rsidR="00DC40B1">
        <w:t xml:space="preserve">, Ann Radcliffe reputedly went mad… But Ann Radcliffe had lost </w:t>
      </w:r>
      <w:r w:rsidR="00DC40B1">
        <w:lastRenderedPageBreak/>
        <w:t>neither her wi</w:t>
      </w:r>
      <w:r w:rsidR="004521F1">
        <w:t>t</w:t>
      </w:r>
      <w:r w:rsidR="00DC40B1">
        <w:t xml:space="preserve">s nor her life to her art: financially independent and jaded by criticism of her work, in the wake of the publication of </w:t>
      </w:r>
      <w:r w:rsidR="00DC40B1">
        <w:rPr>
          <w:i/>
          <w:iCs/>
        </w:rPr>
        <w:t>The Italian</w:t>
      </w:r>
      <w:r w:rsidR="00DC40B1">
        <w:t xml:space="preserve"> she had, at the age of 32, simply retired into genteel affluence and obscurity.”</w:t>
      </w:r>
      <w:r w:rsidR="00BA64CC">
        <w:t xml:space="preserve"> Beyond that, as Alison Milbank puts it, “very little is known of Ann Radcliffe’s life.” The journal</w:t>
      </w:r>
      <w:r w:rsidR="00866260">
        <w:t xml:space="preserve"> extracts</w:t>
      </w:r>
      <w:r w:rsidR="00BA64CC">
        <w:t xml:space="preserve"> add some background and demonstrate that</w:t>
      </w:r>
      <w:r w:rsidR="00CE4F69">
        <w:t xml:space="preserve">, far from succumbing to the demands her novels had made of her, Radcliffe retired </w:t>
      </w:r>
      <w:r w:rsidR="004521F1">
        <w:t xml:space="preserve">from public life </w:t>
      </w:r>
      <w:r w:rsidR="00CE4F69">
        <w:t>on the money with which they, and other legacies, provided her.</w:t>
      </w:r>
    </w:p>
    <w:p w14:paraId="650B2F90" w14:textId="792C8FD6" w:rsidR="0001552B" w:rsidRDefault="0001552B"/>
    <w:p w14:paraId="3D96ED7E" w14:textId="54BD7228" w:rsidR="0001552B" w:rsidRPr="00591905" w:rsidRDefault="0001552B">
      <w:r>
        <w:t>Ann Radcliffe’s journals of her trip to places such as Kent, Southampton, and the Isle of Wight therefore seem to be attempts to show that she was perfectly well</w:t>
      </w:r>
      <w:r w:rsidR="00866260">
        <w:t xml:space="preserve"> – that, like her heroines, after the exertions of her early life, she had retired into marital tranquillity</w:t>
      </w:r>
      <w:r w:rsidR="00591905">
        <w:t>.</w:t>
      </w:r>
      <w:r>
        <w:t xml:space="preserve"> </w:t>
      </w:r>
      <w:r w:rsidR="00591905">
        <w:t xml:space="preserve">More than that, while </w:t>
      </w:r>
      <w:r>
        <w:t>Jane Austen</w:t>
      </w:r>
      <w:r w:rsidR="00591905">
        <w:t xml:space="preserve"> could assert in </w:t>
      </w:r>
      <w:r w:rsidR="00591905">
        <w:rPr>
          <w:i/>
          <w:iCs/>
        </w:rPr>
        <w:t>Northanger Abbey</w:t>
      </w:r>
      <w:r w:rsidR="00591905">
        <w:t xml:space="preserve"> (1818) that, “charming as were all Mrs Radcliffe’s works, charming even as were the works of all her imitators, it was not in them, perhaps, that human nature, at least in the midland counties, was to be looked for</w:t>
      </w:r>
      <w:r w:rsidR="009D50CE">
        <w:t>,</w:t>
      </w:r>
      <w:r w:rsidR="00591905">
        <w:t>”</w:t>
      </w:r>
      <w:r w:rsidR="009D50CE">
        <w:t xml:space="preserve"> these journals show an intertwining of heightened emotion</w:t>
      </w:r>
      <w:r w:rsidR="0032408A">
        <w:t xml:space="preserve">, landscape, and their situation </w:t>
      </w:r>
      <w:r w:rsidR="001F7744">
        <w:t xml:space="preserve">within a setting more </w:t>
      </w:r>
      <w:r w:rsidR="00AC7A0C">
        <w:t>readily accessible to those in the midland, and indeed southern, counties of England.</w:t>
      </w:r>
    </w:p>
    <w:p w14:paraId="5AC75940" w14:textId="2CB7C711" w:rsidR="00D66B15" w:rsidRDefault="00D66B15"/>
    <w:p w14:paraId="215C9059" w14:textId="77777777" w:rsidR="00D66B15" w:rsidRPr="00CA011C" w:rsidRDefault="00D66B15"/>
    <w:sectPr w:rsidR="00D66B15" w:rsidRPr="00CA011C" w:rsidSect="009E040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FD"/>
    <w:rsid w:val="0001552B"/>
    <w:rsid w:val="00034034"/>
    <w:rsid w:val="00193E64"/>
    <w:rsid w:val="001F7744"/>
    <w:rsid w:val="0032408A"/>
    <w:rsid w:val="004521F1"/>
    <w:rsid w:val="00591905"/>
    <w:rsid w:val="00633E45"/>
    <w:rsid w:val="0070718B"/>
    <w:rsid w:val="00866260"/>
    <w:rsid w:val="0089332D"/>
    <w:rsid w:val="00903322"/>
    <w:rsid w:val="009D50CE"/>
    <w:rsid w:val="009E040C"/>
    <w:rsid w:val="00AC7A0C"/>
    <w:rsid w:val="00B42257"/>
    <w:rsid w:val="00BA64CC"/>
    <w:rsid w:val="00C12FFD"/>
    <w:rsid w:val="00CA011C"/>
    <w:rsid w:val="00CE4F69"/>
    <w:rsid w:val="00D66B15"/>
    <w:rsid w:val="00DC3BF9"/>
    <w:rsid w:val="00DC4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967CD0"/>
  <w14:defaultImageDpi w14:val="32767"/>
  <w15:chartTrackingRefBased/>
  <w15:docId w15:val="{9659683F-E21B-CA47-9207-E3A35479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Goodrum</dc:creator>
  <cp:keywords/>
  <dc:description/>
  <cp:lastModifiedBy>Michael Goodrum</cp:lastModifiedBy>
  <cp:revision>3</cp:revision>
  <dcterms:created xsi:type="dcterms:W3CDTF">2021-07-23T14:17:00Z</dcterms:created>
  <dcterms:modified xsi:type="dcterms:W3CDTF">2021-07-24T08:09:00Z</dcterms:modified>
</cp:coreProperties>
</file>