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F6D" w:rsidRPr="006741EA" w:rsidRDefault="004F0F6D" w:rsidP="004F0F6D">
      <w:pPr>
        <w:pStyle w:val="Heading1"/>
        <w:shd w:val="clear" w:color="auto" w:fill="FFFFFF"/>
        <w:spacing w:before="0" w:beforeAutospacing="0" w:after="0" w:afterAutospacing="0"/>
        <w:rPr>
          <w:rFonts w:asciiTheme="minorHAnsi" w:hAnsiTheme="minorHAnsi" w:cstheme="minorHAnsi"/>
          <w:sz w:val="24"/>
          <w:szCs w:val="24"/>
        </w:rPr>
      </w:pPr>
      <w:r w:rsidRPr="006741EA">
        <w:rPr>
          <w:rFonts w:asciiTheme="minorHAnsi" w:hAnsiTheme="minorHAnsi" w:cstheme="minorHAnsi"/>
          <w:sz w:val="24"/>
          <w:szCs w:val="24"/>
        </w:rPr>
        <w:t>Angela Burdett-Coutts</w:t>
      </w:r>
      <w:r w:rsidRPr="006741EA">
        <w:rPr>
          <w:rFonts w:asciiTheme="minorHAnsi" w:hAnsiTheme="minorHAnsi" w:cstheme="minorHAnsi"/>
          <w:sz w:val="24"/>
          <w:szCs w:val="24"/>
        </w:rPr>
        <w:t xml:space="preserve"> (1814-1906)</w:t>
      </w:r>
    </w:p>
    <w:p w:rsidR="00EA7771" w:rsidRPr="006741EA" w:rsidRDefault="00EA7771" w:rsidP="004F0F6D">
      <w:pPr>
        <w:rPr>
          <w:sz w:val="24"/>
          <w:szCs w:val="24"/>
        </w:rPr>
      </w:pPr>
    </w:p>
    <w:p w:rsidR="00D5168F" w:rsidRPr="006741EA" w:rsidRDefault="004F0F6D" w:rsidP="00D5168F">
      <w:pPr>
        <w:spacing w:line="360" w:lineRule="auto"/>
        <w:rPr>
          <w:sz w:val="24"/>
          <w:szCs w:val="24"/>
        </w:rPr>
      </w:pPr>
      <w:r w:rsidRPr="006741EA">
        <w:rPr>
          <w:sz w:val="24"/>
          <w:szCs w:val="24"/>
        </w:rPr>
        <w:t xml:space="preserve">Angela Burdett was the daughter of Sir Francis Burdett and his wife Sophia (whose father was Thomas Coutts the banker). Angela’s accession to the fabulous Coutts fortune, as well as the </w:t>
      </w:r>
      <w:r w:rsidR="00D5168F" w:rsidRPr="006741EA">
        <w:rPr>
          <w:sz w:val="24"/>
          <w:szCs w:val="24"/>
        </w:rPr>
        <w:t xml:space="preserve">family </w:t>
      </w:r>
      <w:r w:rsidRPr="006741EA">
        <w:rPr>
          <w:sz w:val="24"/>
          <w:szCs w:val="24"/>
        </w:rPr>
        <w:t xml:space="preserve">name, </w:t>
      </w:r>
      <w:r w:rsidR="00D5168F" w:rsidRPr="006741EA">
        <w:rPr>
          <w:sz w:val="24"/>
          <w:szCs w:val="24"/>
        </w:rPr>
        <w:t xml:space="preserve">in 1837 led to her becoming </w:t>
      </w:r>
      <w:r w:rsidR="00D5168F" w:rsidRPr="006741EA">
        <w:rPr>
          <w:sz w:val="24"/>
          <w:szCs w:val="24"/>
        </w:rPr>
        <w:t xml:space="preserve">one of the most admired as well as one of the most generous philanthropists of </w:t>
      </w:r>
      <w:r w:rsidR="00D5168F" w:rsidRPr="006741EA">
        <w:rPr>
          <w:sz w:val="24"/>
          <w:szCs w:val="24"/>
        </w:rPr>
        <w:t>her time</w:t>
      </w:r>
      <w:r w:rsidR="00D5168F" w:rsidRPr="006741EA">
        <w:rPr>
          <w:sz w:val="24"/>
          <w:szCs w:val="24"/>
        </w:rPr>
        <w:t>.</w:t>
      </w:r>
      <w:r w:rsidR="00D5168F" w:rsidRPr="006741EA">
        <w:rPr>
          <w:sz w:val="24"/>
          <w:szCs w:val="24"/>
        </w:rPr>
        <w:t xml:space="preserve"> It also </w:t>
      </w:r>
      <w:r w:rsidRPr="006741EA">
        <w:rPr>
          <w:sz w:val="24"/>
          <w:szCs w:val="24"/>
        </w:rPr>
        <w:t xml:space="preserve">coincided with the still more memorable coronation of </w:t>
      </w:r>
      <w:r w:rsidR="00D5168F" w:rsidRPr="006741EA">
        <w:rPr>
          <w:sz w:val="24"/>
          <w:szCs w:val="24"/>
        </w:rPr>
        <w:t xml:space="preserve">another wealthy young woman, </w:t>
      </w:r>
      <w:r w:rsidRPr="006741EA">
        <w:rPr>
          <w:sz w:val="24"/>
          <w:szCs w:val="24"/>
        </w:rPr>
        <w:t xml:space="preserve">[Princess </w:t>
      </w:r>
      <w:proofErr w:type="gramStart"/>
      <w:r w:rsidRPr="006741EA">
        <w:rPr>
          <w:sz w:val="24"/>
          <w:szCs w:val="24"/>
        </w:rPr>
        <w:t>Victoria](</w:t>
      </w:r>
      <w:proofErr w:type="gramEnd"/>
      <w:r w:rsidRPr="006741EA">
        <w:rPr>
          <w:sz w:val="24"/>
          <w:szCs w:val="24"/>
        </w:rPr>
        <w:t xml:space="preserve">/19c/19c-victoria-biography). </w:t>
      </w:r>
      <w:r w:rsidR="00D5168F" w:rsidRPr="006741EA">
        <w:rPr>
          <w:sz w:val="24"/>
          <w:szCs w:val="24"/>
        </w:rPr>
        <w:t xml:space="preserve">Burdett-Coutts – or Miss Coutts, as she was often known – </w:t>
      </w:r>
      <w:r w:rsidR="00D5168F" w:rsidRPr="006741EA">
        <w:rPr>
          <w:sz w:val="24"/>
          <w:szCs w:val="24"/>
        </w:rPr>
        <w:t xml:space="preserve">would become the intimate friend </w:t>
      </w:r>
      <w:r w:rsidR="00B41431" w:rsidRPr="006741EA">
        <w:rPr>
          <w:sz w:val="24"/>
          <w:szCs w:val="24"/>
        </w:rPr>
        <w:t xml:space="preserve">(although rejected suitor) </w:t>
      </w:r>
      <w:r w:rsidR="00D5168F" w:rsidRPr="006741EA">
        <w:rPr>
          <w:sz w:val="24"/>
          <w:szCs w:val="24"/>
        </w:rPr>
        <w:t xml:space="preserve">of the </w:t>
      </w:r>
      <w:r w:rsidR="00B41431" w:rsidRPr="006741EA">
        <w:rPr>
          <w:sz w:val="24"/>
          <w:szCs w:val="24"/>
        </w:rPr>
        <w:t xml:space="preserve">considerably older </w:t>
      </w:r>
      <w:r w:rsidR="00D5168F" w:rsidRPr="006741EA">
        <w:rPr>
          <w:sz w:val="24"/>
          <w:szCs w:val="24"/>
        </w:rPr>
        <w:t xml:space="preserve">Duke of Wellington, whom she visited on several occasions at </w:t>
      </w:r>
      <w:proofErr w:type="spellStart"/>
      <w:r w:rsidR="00D5168F" w:rsidRPr="006741EA">
        <w:rPr>
          <w:sz w:val="24"/>
          <w:szCs w:val="24"/>
        </w:rPr>
        <w:t>Walmer</w:t>
      </w:r>
      <w:proofErr w:type="spellEnd"/>
      <w:r w:rsidR="00D5168F" w:rsidRPr="006741EA">
        <w:rPr>
          <w:sz w:val="24"/>
          <w:szCs w:val="24"/>
        </w:rPr>
        <w:t xml:space="preserve"> Castle. For many years she also worked closely with [Dickens](/dickens) on his ‘home for homeless women’ in London. </w:t>
      </w:r>
    </w:p>
    <w:p w:rsidR="008E0AF3" w:rsidRPr="006741EA" w:rsidRDefault="00B41431" w:rsidP="00D5168F">
      <w:pPr>
        <w:spacing w:line="360" w:lineRule="auto"/>
        <w:rPr>
          <w:sz w:val="24"/>
          <w:szCs w:val="24"/>
        </w:rPr>
      </w:pPr>
      <w:r w:rsidRPr="006741EA">
        <w:rPr>
          <w:sz w:val="24"/>
          <w:szCs w:val="24"/>
        </w:rPr>
        <w:t xml:space="preserve">Burdett-Coutts stayed in </w:t>
      </w:r>
      <w:r w:rsidR="00947ECA" w:rsidRPr="006741EA">
        <w:rPr>
          <w:sz w:val="24"/>
          <w:szCs w:val="24"/>
        </w:rPr>
        <w:t>[</w:t>
      </w:r>
      <w:r w:rsidRPr="006741EA">
        <w:rPr>
          <w:sz w:val="24"/>
          <w:szCs w:val="24"/>
        </w:rPr>
        <w:t>Ramsgate</w:t>
      </w:r>
      <w:r w:rsidR="00947ECA" w:rsidRPr="006741EA">
        <w:rPr>
          <w:sz w:val="24"/>
          <w:szCs w:val="24"/>
        </w:rPr>
        <w:t>](/dickens/19c-ramsgate)</w:t>
      </w:r>
      <w:r w:rsidRPr="006741EA">
        <w:rPr>
          <w:sz w:val="24"/>
          <w:szCs w:val="24"/>
        </w:rPr>
        <w:t xml:space="preserve"> </w:t>
      </w:r>
      <w:r w:rsidR="00947ECA" w:rsidRPr="006741EA">
        <w:rPr>
          <w:sz w:val="24"/>
          <w:szCs w:val="24"/>
        </w:rPr>
        <w:t>several times</w:t>
      </w:r>
      <w:r w:rsidRPr="006741EA">
        <w:rPr>
          <w:sz w:val="24"/>
          <w:szCs w:val="24"/>
        </w:rPr>
        <w:t xml:space="preserve"> in the </w:t>
      </w:r>
      <w:r w:rsidR="00947ECA" w:rsidRPr="006741EA">
        <w:rPr>
          <w:sz w:val="24"/>
          <w:szCs w:val="24"/>
        </w:rPr>
        <w:t>mid-</w:t>
      </w:r>
      <w:r w:rsidRPr="006741EA">
        <w:rPr>
          <w:sz w:val="24"/>
          <w:szCs w:val="24"/>
        </w:rPr>
        <w:t xml:space="preserve">1840s </w:t>
      </w:r>
      <w:r w:rsidR="00947ECA" w:rsidRPr="006741EA">
        <w:rPr>
          <w:sz w:val="24"/>
          <w:szCs w:val="24"/>
        </w:rPr>
        <w:t>to early-</w:t>
      </w:r>
      <w:r w:rsidRPr="006741EA">
        <w:rPr>
          <w:sz w:val="24"/>
          <w:szCs w:val="24"/>
        </w:rPr>
        <w:t>1850s: during two of these summer</w:t>
      </w:r>
      <w:r w:rsidR="0073228E" w:rsidRPr="006741EA">
        <w:rPr>
          <w:sz w:val="24"/>
          <w:szCs w:val="24"/>
        </w:rPr>
        <w:t xml:space="preserve"> holiday</w:t>
      </w:r>
      <w:r w:rsidRPr="006741EA">
        <w:rPr>
          <w:sz w:val="24"/>
          <w:szCs w:val="24"/>
        </w:rPr>
        <w:t xml:space="preserve">s </w:t>
      </w:r>
      <w:r w:rsidRPr="006741EA">
        <w:rPr>
          <w:sz w:val="24"/>
          <w:szCs w:val="24"/>
        </w:rPr>
        <w:t>[Dickens](/dickens)</w:t>
      </w:r>
      <w:r w:rsidRPr="006741EA">
        <w:rPr>
          <w:sz w:val="24"/>
          <w:szCs w:val="24"/>
        </w:rPr>
        <w:t xml:space="preserve"> and his family were staying in nearby [Broadstairs](/dickens/dickens-</w:t>
      </w:r>
      <w:proofErr w:type="spellStart"/>
      <w:r w:rsidRPr="006741EA">
        <w:rPr>
          <w:sz w:val="24"/>
          <w:szCs w:val="24"/>
        </w:rPr>
        <w:t>broadstairs</w:t>
      </w:r>
      <w:proofErr w:type="spellEnd"/>
      <w:r w:rsidRPr="006741EA">
        <w:rPr>
          <w:sz w:val="24"/>
          <w:szCs w:val="24"/>
        </w:rPr>
        <w:t>).</w:t>
      </w:r>
      <w:r w:rsidR="00947ECA" w:rsidRPr="006741EA">
        <w:rPr>
          <w:sz w:val="24"/>
          <w:szCs w:val="24"/>
        </w:rPr>
        <w:t xml:space="preserve"> </w:t>
      </w:r>
      <w:r w:rsidR="00947ECA" w:rsidRPr="006741EA">
        <w:rPr>
          <w:sz w:val="24"/>
          <w:szCs w:val="24"/>
        </w:rPr>
        <w:t xml:space="preserve">[Dickens](/dickens) </w:t>
      </w:r>
      <w:r w:rsidR="00947ECA" w:rsidRPr="006741EA">
        <w:rPr>
          <w:sz w:val="24"/>
          <w:szCs w:val="24"/>
        </w:rPr>
        <w:t>wrote to Burdett-Coutts in August 1847 asking her to supper to meet the Danish author [Hans Christian Andersen](/19c/19c-christian-andersen)</w:t>
      </w:r>
      <w:r w:rsidR="0073228E" w:rsidRPr="006741EA">
        <w:rPr>
          <w:sz w:val="24"/>
          <w:szCs w:val="24"/>
        </w:rPr>
        <w:t xml:space="preserve">, who was also staying in </w:t>
      </w:r>
      <w:r w:rsidR="0073228E" w:rsidRPr="006741EA">
        <w:rPr>
          <w:sz w:val="24"/>
          <w:szCs w:val="24"/>
        </w:rPr>
        <w:t>[Ramsgate](/dickens/19c-ramsgate)</w:t>
      </w:r>
      <w:r w:rsidR="0073228E" w:rsidRPr="006741EA">
        <w:rPr>
          <w:sz w:val="24"/>
          <w:szCs w:val="24"/>
        </w:rPr>
        <w:t>.</w:t>
      </w:r>
      <w:r w:rsidR="008E0AF3" w:rsidRPr="006741EA">
        <w:rPr>
          <w:rStyle w:val="FootnoteReference"/>
          <w:sz w:val="24"/>
          <w:szCs w:val="24"/>
        </w:rPr>
        <w:footnoteReference w:id="1"/>
      </w:r>
      <w:r w:rsidR="0073228E" w:rsidRPr="006741EA">
        <w:rPr>
          <w:sz w:val="24"/>
          <w:szCs w:val="24"/>
        </w:rPr>
        <w:t xml:space="preserve"> </w:t>
      </w:r>
      <w:r w:rsidR="0086539B" w:rsidRPr="006741EA">
        <w:rPr>
          <w:sz w:val="24"/>
          <w:szCs w:val="24"/>
        </w:rPr>
        <w:t>[</w:t>
      </w:r>
      <w:r w:rsidR="0073228E" w:rsidRPr="006741EA">
        <w:rPr>
          <w:sz w:val="24"/>
          <w:szCs w:val="24"/>
        </w:rPr>
        <w:t>Andersen</w:t>
      </w:r>
      <w:r w:rsidR="0086539B" w:rsidRPr="006741EA">
        <w:rPr>
          <w:sz w:val="24"/>
          <w:szCs w:val="24"/>
        </w:rPr>
        <w:t>]</w:t>
      </w:r>
      <w:r w:rsidR="0086539B" w:rsidRPr="006741EA">
        <w:rPr>
          <w:sz w:val="24"/>
          <w:szCs w:val="24"/>
        </w:rPr>
        <w:t>(/19c/19c-christian-andersen)</w:t>
      </w:r>
      <w:r w:rsidR="0073228E" w:rsidRPr="006741EA">
        <w:rPr>
          <w:sz w:val="24"/>
          <w:szCs w:val="24"/>
        </w:rPr>
        <w:t xml:space="preserve"> would memorably outstay his welcome at [Gad’s Hill](/dickens/dickens-gads-hill) in 1857, but on this occasion the two writers expressed mutual enthusiasm, and </w:t>
      </w:r>
      <w:r w:rsidR="0086539B" w:rsidRPr="006741EA">
        <w:rPr>
          <w:sz w:val="24"/>
          <w:szCs w:val="24"/>
        </w:rPr>
        <w:t>[Andersen</w:t>
      </w:r>
      <w:r w:rsidR="0086539B" w:rsidRPr="006741EA">
        <w:rPr>
          <w:sz w:val="24"/>
          <w:szCs w:val="24"/>
        </w:rPr>
        <w:t>](/19c/19c-christian-andersen)</w:t>
      </w:r>
      <w:r w:rsidR="0073228E" w:rsidRPr="006741EA">
        <w:rPr>
          <w:sz w:val="24"/>
          <w:szCs w:val="24"/>
        </w:rPr>
        <w:t xml:space="preserve"> was delighted that Burdett-Coutts had accepted </w:t>
      </w:r>
      <w:r w:rsidR="0073228E" w:rsidRPr="006741EA">
        <w:rPr>
          <w:sz w:val="24"/>
          <w:szCs w:val="24"/>
        </w:rPr>
        <w:t>[Dickens](/dickens)</w:t>
      </w:r>
      <w:r w:rsidR="0073228E" w:rsidRPr="006741EA">
        <w:rPr>
          <w:sz w:val="24"/>
          <w:szCs w:val="24"/>
        </w:rPr>
        <w:t>’s</w:t>
      </w:r>
      <w:r w:rsidR="0073228E" w:rsidRPr="006741EA">
        <w:rPr>
          <w:sz w:val="24"/>
          <w:szCs w:val="24"/>
        </w:rPr>
        <w:t xml:space="preserve"> </w:t>
      </w:r>
      <w:r w:rsidR="0073228E" w:rsidRPr="006741EA">
        <w:rPr>
          <w:sz w:val="24"/>
          <w:szCs w:val="24"/>
        </w:rPr>
        <w:t xml:space="preserve"> invitation partly in order to meet him.</w:t>
      </w:r>
      <w:r w:rsidR="008E0AF3" w:rsidRPr="006741EA">
        <w:rPr>
          <w:sz w:val="24"/>
          <w:szCs w:val="24"/>
        </w:rPr>
        <w:t xml:space="preserve"> </w:t>
      </w:r>
      <w:r w:rsidR="0073228E" w:rsidRPr="006741EA">
        <w:rPr>
          <w:sz w:val="24"/>
          <w:szCs w:val="24"/>
        </w:rPr>
        <w:t xml:space="preserve">In September </w:t>
      </w:r>
      <w:r w:rsidR="0073228E" w:rsidRPr="006741EA">
        <w:rPr>
          <w:sz w:val="24"/>
          <w:szCs w:val="24"/>
        </w:rPr>
        <w:t>[Dickens](/dickens)</w:t>
      </w:r>
      <w:r w:rsidR="0073228E" w:rsidRPr="006741EA">
        <w:rPr>
          <w:sz w:val="24"/>
          <w:szCs w:val="24"/>
        </w:rPr>
        <w:t xml:space="preserve"> was writing to Burdett-Coutts in [Sandgate](/</w:t>
      </w:r>
      <w:proofErr w:type="spellStart"/>
      <w:r w:rsidR="0073228E" w:rsidRPr="006741EA">
        <w:rPr>
          <w:sz w:val="24"/>
          <w:szCs w:val="24"/>
        </w:rPr>
        <w:t>placesqz</w:t>
      </w:r>
      <w:proofErr w:type="spellEnd"/>
      <w:r w:rsidR="0073228E" w:rsidRPr="006741EA">
        <w:rPr>
          <w:sz w:val="24"/>
          <w:szCs w:val="24"/>
        </w:rPr>
        <w:t>/</w:t>
      </w:r>
      <w:proofErr w:type="spellStart"/>
      <w:r w:rsidR="0073228E" w:rsidRPr="006741EA">
        <w:rPr>
          <w:sz w:val="24"/>
          <w:szCs w:val="24"/>
        </w:rPr>
        <w:t>sandgate</w:t>
      </w:r>
      <w:proofErr w:type="spellEnd"/>
      <w:r w:rsidR="0073228E" w:rsidRPr="006741EA">
        <w:rPr>
          <w:sz w:val="24"/>
          <w:szCs w:val="24"/>
        </w:rPr>
        <w:t>-overview)</w:t>
      </w:r>
      <w:r w:rsidR="008E0AF3" w:rsidRPr="006741EA">
        <w:rPr>
          <w:sz w:val="24"/>
          <w:szCs w:val="24"/>
        </w:rPr>
        <w:t>,</w:t>
      </w:r>
      <w:r w:rsidR="008E0AF3" w:rsidRPr="006741EA">
        <w:rPr>
          <w:rStyle w:val="FootnoteReference"/>
          <w:sz w:val="24"/>
          <w:szCs w:val="24"/>
        </w:rPr>
        <w:footnoteReference w:id="2"/>
      </w:r>
      <w:r w:rsidR="008E0AF3" w:rsidRPr="006741EA">
        <w:rPr>
          <w:sz w:val="24"/>
          <w:szCs w:val="24"/>
        </w:rPr>
        <w:t xml:space="preserve"> although he had hoped to hear that she would be staying</w:t>
      </w:r>
      <w:r w:rsidR="00320716">
        <w:rPr>
          <w:sz w:val="24"/>
          <w:szCs w:val="24"/>
        </w:rPr>
        <w:t xml:space="preserve"> near him</w:t>
      </w:r>
      <w:r w:rsidR="008E0AF3" w:rsidRPr="006741EA">
        <w:rPr>
          <w:sz w:val="24"/>
          <w:szCs w:val="24"/>
        </w:rPr>
        <w:t xml:space="preserve"> in </w:t>
      </w:r>
      <w:r w:rsidR="0086539B" w:rsidRPr="006741EA">
        <w:rPr>
          <w:sz w:val="24"/>
          <w:szCs w:val="24"/>
        </w:rPr>
        <w:t>[</w:t>
      </w:r>
      <w:r w:rsidR="008E0AF3" w:rsidRPr="006741EA">
        <w:rPr>
          <w:sz w:val="24"/>
          <w:szCs w:val="24"/>
        </w:rPr>
        <w:t>Broadstairs</w:t>
      </w:r>
      <w:r w:rsidR="0086539B" w:rsidRPr="006741EA">
        <w:rPr>
          <w:sz w:val="24"/>
          <w:szCs w:val="24"/>
        </w:rPr>
        <w:t>](/dickens/broadstairs-19th-century)</w:t>
      </w:r>
      <w:r w:rsidR="008E0AF3" w:rsidRPr="006741EA">
        <w:rPr>
          <w:sz w:val="24"/>
          <w:szCs w:val="24"/>
        </w:rPr>
        <w:t xml:space="preserve">. </w:t>
      </w:r>
    </w:p>
    <w:p w:rsidR="0073228E" w:rsidRPr="006741EA" w:rsidRDefault="000C1165" w:rsidP="00D5168F">
      <w:pPr>
        <w:spacing w:line="360" w:lineRule="auto"/>
        <w:rPr>
          <w:sz w:val="24"/>
          <w:szCs w:val="24"/>
        </w:rPr>
      </w:pPr>
      <w:r w:rsidRPr="006741EA">
        <w:rPr>
          <w:sz w:val="24"/>
          <w:szCs w:val="24"/>
        </w:rPr>
        <w:t>I</w:t>
      </w:r>
      <w:r w:rsidR="008E0AF3" w:rsidRPr="006741EA">
        <w:rPr>
          <w:sz w:val="24"/>
          <w:szCs w:val="24"/>
        </w:rPr>
        <w:t xml:space="preserve">n October 1850, </w:t>
      </w:r>
      <w:r w:rsidR="008E0AF3" w:rsidRPr="006741EA">
        <w:rPr>
          <w:sz w:val="24"/>
          <w:szCs w:val="24"/>
        </w:rPr>
        <w:t>[Dickens](/dickens)</w:t>
      </w:r>
      <w:r w:rsidR="008E0AF3" w:rsidRPr="006741EA">
        <w:rPr>
          <w:sz w:val="24"/>
          <w:szCs w:val="24"/>
        </w:rPr>
        <w:t xml:space="preserve"> was writing the last pages of _David Copperfield</w:t>
      </w:r>
      <w:proofErr w:type="gramStart"/>
      <w:r w:rsidR="008E0AF3" w:rsidRPr="006741EA">
        <w:rPr>
          <w:sz w:val="24"/>
          <w:szCs w:val="24"/>
        </w:rPr>
        <w:t xml:space="preserve">_ </w:t>
      </w:r>
      <w:r w:rsidR="0086539B" w:rsidRPr="006741EA">
        <w:rPr>
          <w:sz w:val="24"/>
          <w:szCs w:val="24"/>
        </w:rPr>
        <w:t xml:space="preserve"> at</w:t>
      </w:r>
      <w:proofErr w:type="gramEnd"/>
      <w:r w:rsidR="0086539B" w:rsidRPr="006741EA">
        <w:rPr>
          <w:sz w:val="24"/>
          <w:szCs w:val="24"/>
        </w:rPr>
        <w:t xml:space="preserve"> [Fort House](/dickens/dickens-fort-house) </w:t>
      </w:r>
      <w:r w:rsidR="008E0AF3" w:rsidRPr="006741EA">
        <w:rPr>
          <w:sz w:val="24"/>
          <w:szCs w:val="24"/>
        </w:rPr>
        <w:t xml:space="preserve">and was unlikely to </w:t>
      </w:r>
      <w:r w:rsidR="0086539B" w:rsidRPr="006741EA">
        <w:rPr>
          <w:sz w:val="24"/>
          <w:szCs w:val="24"/>
        </w:rPr>
        <w:t>welcome distraction even from such a valued friend as his ‘dear Miss Coutts’</w:t>
      </w:r>
      <w:r w:rsidRPr="006741EA">
        <w:rPr>
          <w:sz w:val="24"/>
          <w:szCs w:val="24"/>
        </w:rPr>
        <w:t xml:space="preserve">, nearby though she was at the Royal Albion in </w:t>
      </w:r>
      <w:r w:rsidRPr="006741EA">
        <w:rPr>
          <w:sz w:val="24"/>
          <w:szCs w:val="24"/>
        </w:rPr>
        <w:t>[Ramsgate](/dickens/19c-ramsgate)</w:t>
      </w:r>
      <w:r w:rsidRPr="006741EA">
        <w:rPr>
          <w:sz w:val="24"/>
          <w:szCs w:val="24"/>
        </w:rPr>
        <w:t>.</w:t>
      </w:r>
      <w:r w:rsidRPr="006741EA">
        <w:rPr>
          <w:rStyle w:val="FootnoteReference"/>
          <w:sz w:val="24"/>
          <w:szCs w:val="24"/>
        </w:rPr>
        <w:footnoteReference w:id="3"/>
      </w:r>
    </w:p>
    <w:p w:rsidR="0073289E" w:rsidRPr="006741EA" w:rsidRDefault="00320716" w:rsidP="00D5168F">
      <w:pPr>
        <w:spacing w:line="360" w:lineRule="auto"/>
        <w:rPr>
          <w:sz w:val="24"/>
          <w:szCs w:val="24"/>
        </w:rPr>
      </w:pPr>
      <w:r>
        <w:rPr>
          <w:sz w:val="24"/>
          <w:szCs w:val="24"/>
        </w:rPr>
        <w:lastRenderedPageBreak/>
        <w:t xml:space="preserve">Like </w:t>
      </w:r>
      <w:r w:rsidRPr="006741EA">
        <w:rPr>
          <w:sz w:val="24"/>
          <w:szCs w:val="24"/>
        </w:rPr>
        <w:t>[Dickens](/dickens)</w:t>
      </w:r>
      <w:r>
        <w:rPr>
          <w:sz w:val="24"/>
          <w:szCs w:val="24"/>
        </w:rPr>
        <w:t xml:space="preserve">, </w:t>
      </w:r>
      <w:r w:rsidR="0073289E" w:rsidRPr="006741EA">
        <w:rPr>
          <w:sz w:val="24"/>
          <w:szCs w:val="24"/>
        </w:rPr>
        <w:t>Burdett-Coutts clearly felt an affection for the seascape of Thanet, and she would have been aware of the perils caused by the notorious [Goodwin Sands[(/dickens/</w:t>
      </w:r>
      <w:proofErr w:type="spellStart"/>
      <w:r w:rsidR="0073289E" w:rsidRPr="006741EA">
        <w:rPr>
          <w:sz w:val="24"/>
          <w:szCs w:val="24"/>
        </w:rPr>
        <w:t>david</w:t>
      </w:r>
      <w:proofErr w:type="spellEnd"/>
      <w:r w:rsidR="0073289E" w:rsidRPr="006741EA">
        <w:rPr>
          <w:sz w:val="24"/>
          <w:szCs w:val="24"/>
        </w:rPr>
        <w:t>-</w:t>
      </w:r>
      <w:proofErr w:type="spellStart"/>
      <w:r w:rsidR="0073289E" w:rsidRPr="006741EA">
        <w:rPr>
          <w:sz w:val="24"/>
          <w:szCs w:val="24"/>
        </w:rPr>
        <w:t>copperfield</w:t>
      </w:r>
      <w:proofErr w:type="spellEnd"/>
      <w:r w:rsidR="0073289E" w:rsidRPr="006741EA">
        <w:rPr>
          <w:sz w:val="24"/>
          <w:szCs w:val="24"/>
        </w:rPr>
        <w:t>-</w:t>
      </w:r>
      <w:proofErr w:type="spellStart"/>
      <w:r w:rsidR="0073289E" w:rsidRPr="006741EA">
        <w:rPr>
          <w:sz w:val="24"/>
          <w:szCs w:val="24"/>
        </w:rPr>
        <w:t>goodwin</w:t>
      </w:r>
      <w:proofErr w:type="spellEnd"/>
      <w:r w:rsidR="0073289E" w:rsidRPr="006741EA">
        <w:rPr>
          <w:sz w:val="24"/>
          <w:szCs w:val="24"/>
        </w:rPr>
        <w:t xml:space="preserve">-sands). In 1859 she </w:t>
      </w:r>
      <w:r w:rsidR="005D26D1" w:rsidRPr="006741EA">
        <w:rPr>
          <w:sz w:val="24"/>
          <w:szCs w:val="24"/>
        </w:rPr>
        <w:t>presente</w:t>
      </w:r>
      <w:r w:rsidR="0073289E" w:rsidRPr="006741EA">
        <w:rPr>
          <w:sz w:val="24"/>
          <w:szCs w:val="24"/>
        </w:rPr>
        <w:t xml:space="preserve">d </w:t>
      </w:r>
      <w:r w:rsidR="005068A0" w:rsidRPr="006741EA">
        <w:rPr>
          <w:sz w:val="24"/>
          <w:szCs w:val="24"/>
        </w:rPr>
        <w:t xml:space="preserve">the people of </w:t>
      </w:r>
      <w:r w:rsidR="0073289E" w:rsidRPr="006741EA">
        <w:rPr>
          <w:sz w:val="24"/>
          <w:szCs w:val="24"/>
        </w:rPr>
        <w:t>[</w:t>
      </w:r>
      <w:r w:rsidR="00C24289" w:rsidRPr="006741EA">
        <w:rPr>
          <w:sz w:val="24"/>
          <w:szCs w:val="24"/>
        </w:rPr>
        <w:t>Margate</w:t>
      </w:r>
      <w:r w:rsidR="0073289E" w:rsidRPr="006741EA">
        <w:rPr>
          <w:sz w:val="24"/>
          <w:szCs w:val="24"/>
        </w:rPr>
        <w:t>](</w:t>
      </w:r>
      <w:r w:rsidR="00C24289" w:rsidRPr="006741EA">
        <w:rPr>
          <w:sz w:val="24"/>
          <w:szCs w:val="24"/>
        </w:rPr>
        <w:t>/19c/19c-margate</w:t>
      </w:r>
      <w:r w:rsidR="0073289E" w:rsidRPr="006741EA">
        <w:rPr>
          <w:sz w:val="24"/>
          <w:szCs w:val="24"/>
        </w:rPr>
        <w:t>)</w:t>
      </w:r>
      <w:r w:rsidR="005068A0" w:rsidRPr="006741EA">
        <w:rPr>
          <w:sz w:val="24"/>
          <w:szCs w:val="24"/>
        </w:rPr>
        <w:t xml:space="preserve"> with a lifeboat, which arrived by train and </w:t>
      </w:r>
      <w:r w:rsidR="005D26D1" w:rsidRPr="006741EA">
        <w:rPr>
          <w:sz w:val="24"/>
          <w:szCs w:val="24"/>
        </w:rPr>
        <w:t xml:space="preserve">was </w:t>
      </w:r>
      <w:r>
        <w:rPr>
          <w:sz w:val="24"/>
          <w:szCs w:val="24"/>
        </w:rPr>
        <w:t xml:space="preserve">duly </w:t>
      </w:r>
      <w:bookmarkStart w:id="0" w:name="_GoBack"/>
      <w:bookmarkEnd w:id="0"/>
      <w:r w:rsidR="005068A0" w:rsidRPr="006741EA">
        <w:rPr>
          <w:sz w:val="24"/>
          <w:szCs w:val="24"/>
        </w:rPr>
        <w:t xml:space="preserve">processed through the town </w:t>
      </w:r>
      <w:r w:rsidR="005D26D1" w:rsidRPr="006741EA">
        <w:rPr>
          <w:sz w:val="24"/>
          <w:szCs w:val="24"/>
        </w:rPr>
        <w:t>under the protection of her secretary ([Dickens](/dickens)’s former editor W. H. Wills)</w:t>
      </w:r>
      <w:r w:rsidR="005D26D1" w:rsidRPr="006741EA">
        <w:rPr>
          <w:sz w:val="24"/>
          <w:szCs w:val="24"/>
        </w:rPr>
        <w:t>,</w:t>
      </w:r>
      <w:r w:rsidR="005D26D1" w:rsidRPr="006741EA">
        <w:rPr>
          <w:sz w:val="24"/>
          <w:szCs w:val="24"/>
        </w:rPr>
        <w:t xml:space="preserve"> </w:t>
      </w:r>
      <w:r w:rsidR="005068A0" w:rsidRPr="006741EA">
        <w:rPr>
          <w:sz w:val="24"/>
          <w:szCs w:val="24"/>
        </w:rPr>
        <w:t xml:space="preserve">accompanied by the town crier and </w:t>
      </w:r>
      <w:r w:rsidR="006D1CAE" w:rsidRPr="006741EA">
        <w:rPr>
          <w:sz w:val="24"/>
          <w:szCs w:val="24"/>
        </w:rPr>
        <w:t xml:space="preserve">members of the corporation, with a banner announcing the donation of the ‘Angela and Hannah’. </w:t>
      </w:r>
      <w:r w:rsidR="00415A31">
        <w:rPr>
          <w:rStyle w:val="FootnoteReference"/>
          <w:sz w:val="24"/>
          <w:szCs w:val="24"/>
        </w:rPr>
        <w:footnoteReference w:id="4"/>
      </w:r>
    </w:p>
    <w:p w:rsidR="006741EA" w:rsidRDefault="00164217" w:rsidP="006741EA">
      <w:pPr>
        <w:spacing w:line="360" w:lineRule="auto"/>
        <w:rPr>
          <w:sz w:val="24"/>
          <w:szCs w:val="24"/>
        </w:rPr>
      </w:pPr>
      <w:r w:rsidRPr="006741EA">
        <w:rPr>
          <w:sz w:val="24"/>
          <w:szCs w:val="24"/>
        </w:rPr>
        <w:t>Burdett-Coutts would return to Kent in person in 1881</w:t>
      </w:r>
      <w:r w:rsidR="00B4757E" w:rsidRPr="006741EA">
        <w:rPr>
          <w:sz w:val="24"/>
          <w:szCs w:val="24"/>
        </w:rPr>
        <w:t xml:space="preserve"> on her marriage to the </w:t>
      </w:r>
      <w:proofErr w:type="gramStart"/>
      <w:r w:rsidR="00B4757E" w:rsidRPr="006741EA">
        <w:rPr>
          <w:sz w:val="24"/>
          <w:szCs w:val="24"/>
        </w:rPr>
        <w:t>29 year old</w:t>
      </w:r>
      <w:proofErr w:type="gramEnd"/>
      <w:r w:rsidR="00B4757E" w:rsidRPr="006741EA">
        <w:rPr>
          <w:sz w:val="24"/>
          <w:szCs w:val="24"/>
        </w:rPr>
        <w:t xml:space="preserve"> William Bartlett, who then </w:t>
      </w:r>
      <w:r w:rsidR="00B4757E" w:rsidRPr="006741EA">
        <w:rPr>
          <w:rFonts w:cstheme="minorHAnsi"/>
          <w:sz w:val="24"/>
          <w:szCs w:val="24"/>
        </w:rPr>
        <w:t xml:space="preserve">became </w:t>
      </w:r>
      <w:r w:rsidR="00B4757E" w:rsidRPr="006741EA">
        <w:rPr>
          <w:rFonts w:cstheme="minorHAnsi"/>
          <w:bCs/>
          <w:color w:val="2A2A2A"/>
          <w:sz w:val="24"/>
          <w:szCs w:val="24"/>
          <w:shd w:val="clear" w:color="auto" w:fill="FFFFFF"/>
        </w:rPr>
        <w:t>William Burdett</w:t>
      </w:r>
      <w:r w:rsidR="00B4757E" w:rsidRPr="006741EA">
        <w:rPr>
          <w:rFonts w:cstheme="minorHAnsi"/>
          <w:bCs/>
          <w:color w:val="2A2A2A"/>
          <w:sz w:val="24"/>
          <w:szCs w:val="24"/>
          <w:shd w:val="clear" w:color="auto" w:fill="FFFFFF"/>
        </w:rPr>
        <w:t>-Coutts-Bartlett. The newspapers stuck closely to the more conventional aspects of this unio</w:t>
      </w:r>
      <w:r w:rsidR="006741EA" w:rsidRPr="006741EA">
        <w:rPr>
          <w:rFonts w:cstheme="minorHAnsi"/>
          <w:bCs/>
          <w:color w:val="2A2A2A"/>
          <w:sz w:val="24"/>
          <w:szCs w:val="24"/>
          <w:shd w:val="clear" w:color="auto" w:fill="FFFFFF"/>
        </w:rPr>
        <w:t xml:space="preserve">n, noting that the newly married pair </w:t>
      </w:r>
      <w:r w:rsidR="006741EA" w:rsidRPr="006741EA">
        <w:rPr>
          <w:sz w:val="24"/>
          <w:szCs w:val="24"/>
        </w:rPr>
        <w:t>went to Ashford Church</w:t>
      </w:r>
      <w:r w:rsidR="006741EA" w:rsidRPr="006741EA">
        <w:rPr>
          <w:sz w:val="24"/>
          <w:szCs w:val="24"/>
        </w:rPr>
        <w:t>, where the bride was</w:t>
      </w:r>
      <w:r w:rsidR="006741EA" w:rsidRPr="006741EA">
        <w:rPr>
          <w:sz w:val="24"/>
          <w:szCs w:val="24"/>
        </w:rPr>
        <w:t xml:space="preserve"> </w:t>
      </w:r>
      <w:r w:rsidR="006741EA" w:rsidRPr="006741EA">
        <w:rPr>
          <w:sz w:val="24"/>
          <w:szCs w:val="24"/>
        </w:rPr>
        <w:t>‘</w:t>
      </w:r>
      <w:r w:rsidR="006741EA" w:rsidRPr="006741EA">
        <w:rPr>
          <w:sz w:val="24"/>
          <w:szCs w:val="24"/>
        </w:rPr>
        <w:t xml:space="preserve">affable, and talked to everybody she met there. Late in the afternoon the Baroness and her husband left for </w:t>
      </w:r>
      <w:r w:rsidR="00BE2843">
        <w:rPr>
          <w:sz w:val="24"/>
          <w:szCs w:val="24"/>
        </w:rPr>
        <w:t>[</w:t>
      </w:r>
      <w:r w:rsidR="006741EA" w:rsidRPr="006741EA">
        <w:rPr>
          <w:sz w:val="24"/>
          <w:szCs w:val="24"/>
        </w:rPr>
        <w:t>Canterbury</w:t>
      </w:r>
      <w:r w:rsidR="00BE2843">
        <w:rPr>
          <w:sz w:val="24"/>
          <w:szCs w:val="24"/>
        </w:rPr>
        <w:t>](</w:t>
      </w:r>
      <w:r w:rsidR="00BE2843" w:rsidRPr="00BE2843">
        <w:rPr>
          <w:sz w:val="24"/>
          <w:szCs w:val="24"/>
        </w:rPr>
        <w:t>/19c/19c-canterbury</w:t>
      </w:r>
      <w:r w:rsidR="00BE2843">
        <w:rPr>
          <w:sz w:val="24"/>
          <w:szCs w:val="24"/>
        </w:rPr>
        <w:t>)</w:t>
      </w:r>
      <w:r w:rsidR="006741EA" w:rsidRPr="006741EA">
        <w:rPr>
          <w:sz w:val="24"/>
          <w:szCs w:val="24"/>
        </w:rPr>
        <w:t>’</w:t>
      </w:r>
      <w:r w:rsidR="00BE2843">
        <w:rPr>
          <w:sz w:val="24"/>
          <w:szCs w:val="24"/>
        </w:rPr>
        <w:t xml:space="preserve"> so that she could be closer to her medical attendant</w:t>
      </w:r>
      <w:r w:rsidR="006741EA">
        <w:rPr>
          <w:sz w:val="24"/>
          <w:szCs w:val="24"/>
        </w:rPr>
        <w:t xml:space="preserve"> (‘Local intelligence’)</w:t>
      </w:r>
      <w:r w:rsidR="00BE2843">
        <w:rPr>
          <w:sz w:val="24"/>
          <w:szCs w:val="24"/>
        </w:rPr>
        <w:t xml:space="preserve">, before spending the rest of the honeymoon at Bartlett’s home of </w:t>
      </w:r>
      <w:proofErr w:type="spellStart"/>
      <w:r w:rsidR="00BE2843">
        <w:rPr>
          <w:sz w:val="24"/>
          <w:szCs w:val="24"/>
        </w:rPr>
        <w:t>Ingledon</w:t>
      </w:r>
      <w:proofErr w:type="spellEnd"/>
      <w:r w:rsidR="00BE2843">
        <w:rPr>
          <w:sz w:val="24"/>
          <w:szCs w:val="24"/>
        </w:rPr>
        <w:t xml:space="preserve"> in Ashford.</w:t>
      </w:r>
    </w:p>
    <w:p w:rsidR="006741EA" w:rsidRPr="00C448C5" w:rsidRDefault="00C448C5" w:rsidP="00D5168F">
      <w:pPr>
        <w:spacing w:line="360" w:lineRule="auto"/>
        <w:rPr>
          <w:rFonts w:cstheme="minorHAnsi"/>
          <w:sz w:val="24"/>
          <w:szCs w:val="24"/>
        </w:rPr>
      </w:pPr>
      <w:r w:rsidRPr="00C448C5">
        <w:rPr>
          <w:rFonts w:cstheme="minorHAnsi"/>
          <w:sz w:val="24"/>
          <w:szCs w:val="24"/>
        </w:rPr>
        <w:t>In her lifetime Angela Burdett-Coutts ‘</w:t>
      </w:r>
      <w:r w:rsidRPr="00C448C5">
        <w:rPr>
          <w:rFonts w:cstheme="minorHAnsi"/>
          <w:color w:val="2A2A2A"/>
          <w:sz w:val="24"/>
          <w:szCs w:val="24"/>
          <w:shd w:val="clear" w:color="auto" w:fill="FFFFFF"/>
        </w:rPr>
        <w:t>set a new standard in philanthropy: prompt and practical, her charity was given with style and without condescension.</w:t>
      </w:r>
      <w:r w:rsidRPr="00C448C5">
        <w:rPr>
          <w:rFonts w:cstheme="minorHAnsi"/>
          <w:color w:val="2A2A2A"/>
          <w:sz w:val="24"/>
          <w:szCs w:val="24"/>
          <w:shd w:val="clear" w:color="auto" w:fill="FFFFFF"/>
        </w:rPr>
        <w:t>’</w:t>
      </w:r>
      <w:r w:rsidR="003E7494">
        <w:rPr>
          <w:rStyle w:val="FootnoteReference"/>
          <w:rFonts w:cstheme="minorHAnsi"/>
          <w:color w:val="2A2A2A"/>
          <w:sz w:val="24"/>
          <w:szCs w:val="24"/>
          <w:shd w:val="clear" w:color="auto" w:fill="FFFFFF"/>
        </w:rPr>
        <w:footnoteReference w:id="5"/>
      </w:r>
      <w:r w:rsidRPr="00C448C5">
        <w:rPr>
          <w:rFonts w:cstheme="minorHAnsi"/>
          <w:color w:val="2A2A2A"/>
          <w:sz w:val="24"/>
          <w:szCs w:val="24"/>
          <w:shd w:val="clear" w:color="auto" w:fill="FFFFFF"/>
        </w:rPr>
        <w:t xml:space="preserve"> On her death 5 years after </w:t>
      </w:r>
      <w:r>
        <w:rPr>
          <w:rFonts w:cstheme="minorHAnsi"/>
          <w:color w:val="2A2A2A"/>
          <w:sz w:val="24"/>
          <w:szCs w:val="24"/>
          <w:shd w:val="clear" w:color="auto" w:fill="FFFFFF"/>
        </w:rPr>
        <w:t>[</w:t>
      </w:r>
      <w:r w:rsidRPr="00C448C5">
        <w:rPr>
          <w:rFonts w:cstheme="minorHAnsi"/>
          <w:color w:val="2A2A2A"/>
          <w:sz w:val="24"/>
          <w:szCs w:val="24"/>
          <w:shd w:val="clear" w:color="auto" w:fill="FFFFFF"/>
        </w:rPr>
        <w:t xml:space="preserve">Queen </w:t>
      </w:r>
      <w:proofErr w:type="gramStart"/>
      <w:r w:rsidRPr="00C448C5">
        <w:rPr>
          <w:rFonts w:cstheme="minorHAnsi"/>
          <w:color w:val="2A2A2A"/>
          <w:sz w:val="24"/>
          <w:szCs w:val="24"/>
          <w:shd w:val="clear" w:color="auto" w:fill="FFFFFF"/>
        </w:rPr>
        <w:t>Victoria</w:t>
      </w:r>
      <w:r>
        <w:rPr>
          <w:rFonts w:cstheme="minorHAnsi"/>
          <w:color w:val="2A2A2A"/>
          <w:sz w:val="24"/>
          <w:szCs w:val="24"/>
          <w:shd w:val="clear" w:color="auto" w:fill="FFFFFF"/>
        </w:rPr>
        <w:t>]</w:t>
      </w:r>
      <w:r w:rsidRPr="006741EA">
        <w:rPr>
          <w:sz w:val="24"/>
          <w:szCs w:val="24"/>
        </w:rPr>
        <w:t>(</w:t>
      </w:r>
      <w:proofErr w:type="gramEnd"/>
      <w:r w:rsidRPr="006741EA">
        <w:rPr>
          <w:sz w:val="24"/>
          <w:szCs w:val="24"/>
        </w:rPr>
        <w:t>/19c/19c-victoria-biography)</w:t>
      </w:r>
      <w:r>
        <w:rPr>
          <w:rFonts w:cstheme="minorHAnsi"/>
          <w:color w:val="2A2A2A"/>
          <w:sz w:val="24"/>
          <w:szCs w:val="24"/>
          <w:shd w:val="clear" w:color="auto" w:fill="FFFFFF"/>
        </w:rPr>
        <w:t>,</w:t>
      </w:r>
      <w:r w:rsidRPr="00C448C5">
        <w:rPr>
          <w:rFonts w:cstheme="minorHAnsi"/>
          <w:color w:val="2A2A2A"/>
          <w:sz w:val="24"/>
          <w:szCs w:val="24"/>
          <w:shd w:val="clear" w:color="auto" w:fill="FFFFFF"/>
        </w:rPr>
        <w:t xml:space="preserve"> she was buried in Westminster Abbey</w:t>
      </w:r>
      <w:r>
        <w:rPr>
          <w:rFonts w:cstheme="minorHAnsi"/>
          <w:color w:val="2A2A2A"/>
          <w:sz w:val="24"/>
          <w:szCs w:val="24"/>
          <w:shd w:val="clear" w:color="auto" w:fill="FFFFFF"/>
        </w:rPr>
        <w:t xml:space="preserve">, becoming once again a near neighbour of </w:t>
      </w:r>
      <w:r w:rsidR="003E7494" w:rsidRPr="006741EA">
        <w:rPr>
          <w:sz w:val="24"/>
          <w:szCs w:val="24"/>
        </w:rPr>
        <w:t>[Dickens](/dickens)</w:t>
      </w:r>
      <w:r w:rsidRPr="00C448C5">
        <w:rPr>
          <w:rFonts w:cstheme="minorHAnsi"/>
          <w:color w:val="2A2A2A"/>
          <w:sz w:val="24"/>
          <w:szCs w:val="24"/>
          <w:shd w:val="clear" w:color="auto" w:fill="FFFFFF"/>
        </w:rPr>
        <w:t>.</w:t>
      </w:r>
    </w:p>
    <w:p w:rsidR="00D5168F" w:rsidRPr="006741EA" w:rsidRDefault="00717A71" w:rsidP="00D5168F">
      <w:pPr>
        <w:spacing w:line="360" w:lineRule="auto"/>
        <w:rPr>
          <w:b/>
          <w:sz w:val="24"/>
          <w:szCs w:val="24"/>
        </w:rPr>
      </w:pPr>
      <w:r w:rsidRPr="006741EA">
        <w:rPr>
          <w:b/>
          <w:sz w:val="24"/>
          <w:szCs w:val="24"/>
        </w:rPr>
        <w:t>Author: Carolyn Oulton</w:t>
      </w:r>
    </w:p>
    <w:p w:rsidR="00717A71" w:rsidRPr="006741EA" w:rsidRDefault="00717A71" w:rsidP="00D5168F">
      <w:pPr>
        <w:spacing w:line="360" w:lineRule="auto"/>
        <w:rPr>
          <w:b/>
          <w:sz w:val="24"/>
          <w:szCs w:val="24"/>
        </w:rPr>
      </w:pPr>
    </w:p>
    <w:p w:rsidR="004F0F6D" w:rsidRPr="00C43C4C" w:rsidRDefault="00717A71" w:rsidP="004F0F6D">
      <w:pPr>
        <w:spacing w:line="360" w:lineRule="auto"/>
        <w:rPr>
          <w:b/>
          <w:sz w:val="24"/>
          <w:szCs w:val="24"/>
        </w:rPr>
      </w:pPr>
      <w:r w:rsidRPr="00C43C4C">
        <w:rPr>
          <w:b/>
          <w:sz w:val="24"/>
          <w:szCs w:val="24"/>
        </w:rPr>
        <w:t>Bibliography</w:t>
      </w:r>
    </w:p>
    <w:p w:rsidR="00A77F9E" w:rsidRPr="00643BFB" w:rsidRDefault="00A77F9E" w:rsidP="00A77F9E">
      <w:pPr>
        <w:pStyle w:val="Heading1"/>
        <w:shd w:val="clear" w:color="auto" w:fill="FFFFFF"/>
        <w:spacing w:before="0" w:beforeAutospacing="0" w:after="0" w:afterAutospacing="0"/>
        <w:rPr>
          <w:rFonts w:asciiTheme="minorHAnsi" w:hAnsiTheme="minorHAnsi" w:cstheme="minorHAnsi"/>
          <w:b w:val="0"/>
          <w:i/>
          <w:color w:val="333333"/>
          <w:sz w:val="24"/>
          <w:szCs w:val="24"/>
        </w:rPr>
      </w:pPr>
      <w:r w:rsidRPr="00643BFB">
        <w:rPr>
          <w:rFonts w:asciiTheme="minorHAnsi" w:hAnsiTheme="minorHAnsi" w:cstheme="minorHAnsi"/>
          <w:b w:val="0"/>
          <w:color w:val="333333"/>
          <w:sz w:val="24"/>
          <w:szCs w:val="24"/>
          <w:shd w:val="clear" w:color="auto" w:fill="FFFFFF"/>
        </w:rPr>
        <w:t>Andersen, Jens. _</w:t>
      </w:r>
      <w:r w:rsidRPr="00643BFB">
        <w:rPr>
          <w:rFonts w:asciiTheme="minorHAnsi" w:hAnsiTheme="minorHAnsi" w:cstheme="minorHAnsi"/>
          <w:b w:val="0"/>
          <w:i/>
          <w:color w:val="333333"/>
          <w:sz w:val="24"/>
          <w:szCs w:val="24"/>
        </w:rPr>
        <w:t xml:space="preserve"> Hans Christian Andersen: A New Life_.</w:t>
      </w:r>
      <w:r w:rsidRPr="00643BFB">
        <w:rPr>
          <w:rFonts w:asciiTheme="minorHAnsi" w:hAnsiTheme="minorHAnsi" w:cstheme="minorHAnsi"/>
          <w:b w:val="0"/>
          <w:color w:val="333333"/>
          <w:sz w:val="24"/>
          <w:szCs w:val="24"/>
          <w:shd w:val="clear" w:color="auto" w:fill="FFFFFF"/>
        </w:rPr>
        <w:t xml:space="preserve"> London: Duckworth, 2005.</w:t>
      </w:r>
    </w:p>
    <w:p w:rsidR="00A77F9E" w:rsidRDefault="00A77F9E" w:rsidP="009F168A">
      <w:pPr>
        <w:pStyle w:val="Heading1"/>
        <w:shd w:val="clear" w:color="auto" w:fill="FFFFFF"/>
        <w:spacing w:before="0" w:beforeAutospacing="0" w:after="0" w:afterAutospacing="0"/>
        <w:rPr>
          <w:rFonts w:asciiTheme="minorHAnsi" w:hAnsiTheme="minorHAnsi" w:cstheme="minorHAnsi"/>
          <w:b w:val="0"/>
          <w:sz w:val="24"/>
          <w:szCs w:val="24"/>
        </w:rPr>
      </w:pPr>
    </w:p>
    <w:p w:rsidR="009F168A" w:rsidRDefault="0082626E" w:rsidP="009F168A">
      <w:pPr>
        <w:pStyle w:val="Heading1"/>
        <w:shd w:val="clear" w:color="auto" w:fill="FFFFFF"/>
        <w:spacing w:before="0" w:beforeAutospacing="0" w:after="0" w:afterAutospacing="0"/>
        <w:rPr>
          <w:rFonts w:asciiTheme="minorHAnsi" w:hAnsiTheme="minorHAnsi" w:cstheme="minorHAnsi"/>
          <w:b w:val="0"/>
          <w:sz w:val="24"/>
          <w:szCs w:val="24"/>
        </w:rPr>
      </w:pPr>
      <w:r w:rsidRPr="00157E41">
        <w:rPr>
          <w:rFonts w:asciiTheme="minorHAnsi" w:hAnsiTheme="minorHAnsi" w:cstheme="minorHAnsi"/>
          <w:b w:val="0"/>
          <w:sz w:val="24"/>
          <w:szCs w:val="24"/>
        </w:rPr>
        <w:t>Healey</w:t>
      </w:r>
      <w:r>
        <w:rPr>
          <w:rFonts w:asciiTheme="minorHAnsi" w:hAnsiTheme="minorHAnsi" w:cstheme="minorHAnsi"/>
          <w:b w:val="0"/>
          <w:sz w:val="24"/>
          <w:szCs w:val="24"/>
        </w:rPr>
        <w:t>, Edna</w:t>
      </w:r>
      <w:r w:rsidRPr="00157E41">
        <w:rPr>
          <w:rFonts w:asciiTheme="minorHAnsi" w:hAnsiTheme="minorHAnsi" w:cstheme="minorHAnsi"/>
          <w:b w:val="0"/>
          <w:sz w:val="24"/>
          <w:szCs w:val="24"/>
        </w:rPr>
        <w:t xml:space="preserve">. </w:t>
      </w:r>
      <w:r w:rsidR="009F168A">
        <w:rPr>
          <w:rFonts w:asciiTheme="minorHAnsi" w:hAnsiTheme="minorHAnsi" w:cstheme="minorHAnsi"/>
          <w:b w:val="0"/>
          <w:sz w:val="24"/>
          <w:szCs w:val="24"/>
        </w:rPr>
        <w:t>Angela Georgina Burdett.</w:t>
      </w:r>
      <w:r w:rsidR="009F168A">
        <w:rPr>
          <w:rFonts w:asciiTheme="minorHAnsi" w:hAnsiTheme="minorHAnsi" w:cstheme="minorHAnsi"/>
          <w:b w:val="0"/>
          <w:sz w:val="24"/>
          <w:szCs w:val="24"/>
        </w:rPr>
        <w:t xml:space="preserve"> _Oxford Dictionary of National Biography_.</w:t>
      </w:r>
    </w:p>
    <w:p w:rsidR="00A77F9E" w:rsidRPr="009F168A" w:rsidRDefault="009F168A" w:rsidP="00A77F9E">
      <w:pPr>
        <w:rPr>
          <w:rFonts w:cstheme="minorHAnsi"/>
          <w:color w:val="0563C1" w:themeColor="hyperlink"/>
          <w:sz w:val="24"/>
          <w:szCs w:val="24"/>
          <w:u w:val="single"/>
        </w:rPr>
      </w:pPr>
      <w:hyperlink r:id="rId7" w:history="1">
        <w:r w:rsidRPr="006940DF">
          <w:rPr>
            <w:rStyle w:val="Hyperlink"/>
            <w:rFonts w:cstheme="minorHAnsi"/>
            <w:sz w:val="24"/>
            <w:szCs w:val="24"/>
          </w:rPr>
          <w:t>https://www.oxforddnb.com/view/10.1093/ref:odnb/9780198614128.001.0001/odnb-9780198614128-e-32175</w:t>
        </w:r>
      </w:hyperlink>
      <w:r>
        <w:rPr>
          <w:rStyle w:val="Hyperlink"/>
          <w:rFonts w:cstheme="minorHAnsi"/>
          <w:sz w:val="24"/>
          <w:szCs w:val="24"/>
        </w:rPr>
        <w:t xml:space="preserve"> </w:t>
      </w:r>
      <w:r w:rsidR="00A77F9E" w:rsidRPr="00A77F9E">
        <w:rPr>
          <w:rFonts w:cstheme="minorHAnsi"/>
          <w:color w:val="0563C1" w:themeColor="hyperlink"/>
          <w:sz w:val="24"/>
          <w:szCs w:val="24"/>
        </w:rPr>
        <w:t xml:space="preserve"> </w:t>
      </w:r>
      <w:r w:rsidR="00A77F9E" w:rsidRPr="009F168A">
        <w:rPr>
          <w:rFonts w:cstheme="minorHAnsi"/>
          <w:sz w:val="24"/>
          <w:szCs w:val="24"/>
        </w:rPr>
        <w:t>Accessed 29 May 2022.</w:t>
      </w:r>
    </w:p>
    <w:p w:rsidR="009F168A" w:rsidRDefault="009F168A" w:rsidP="009F168A">
      <w:pPr>
        <w:pStyle w:val="Heading1"/>
        <w:shd w:val="clear" w:color="auto" w:fill="FFFFFF"/>
        <w:spacing w:before="0" w:beforeAutospacing="0" w:after="0" w:afterAutospacing="0"/>
        <w:rPr>
          <w:rFonts w:asciiTheme="minorHAnsi" w:hAnsiTheme="minorHAnsi" w:cstheme="minorHAnsi"/>
          <w:b w:val="0"/>
          <w:color w:val="333333"/>
          <w:sz w:val="24"/>
          <w:szCs w:val="24"/>
        </w:rPr>
      </w:pPr>
      <w:r>
        <w:rPr>
          <w:rFonts w:asciiTheme="minorHAnsi" w:hAnsiTheme="minorHAnsi" w:cstheme="minorHAnsi"/>
          <w:b w:val="0"/>
          <w:sz w:val="24"/>
          <w:szCs w:val="24"/>
        </w:rPr>
        <w:t xml:space="preserve">--. </w:t>
      </w:r>
      <w:proofErr w:type="gramStart"/>
      <w:r w:rsidR="0082626E">
        <w:rPr>
          <w:rFonts w:asciiTheme="minorHAnsi" w:hAnsiTheme="minorHAnsi" w:cstheme="minorHAnsi"/>
          <w:b w:val="0"/>
          <w:sz w:val="24"/>
          <w:szCs w:val="24"/>
        </w:rPr>
        <w:t>_</w:t>
      </w:r>
      <w:proofErr w:type="gramEnd"/>
      <w:r w:rsidR="0082626E" w:rsidRPr="00221A7D">
        <w:rPr>
          <w:rFonts w:asciiTheme="minorHAnsi" w:hAnsiTheme="minorHAnsi" w:cstheme="minorHAnsi"/>
          <w:b w:val="0"/>
          <w:i/>
          <w:color w:val="333333"/>
          <w:sz w:val="24"/>
          <w:szCs w:val="24"/>
        </w:rPr>
        <w:t>Lady Unknown: The Life of Angela Burdett-Coutts</w:t>
      </w:r>
      <w:r w:rsidR="0082626E">
        <w:rPr>
          <w:rFonts w:asciiTheme="minorHAnsi" w:hAnsiTheme="minorHAnsi" w:cstheme="minorHAnsi"/>
          <w:b w:val="0"/>
          <w:i/>
          <w:color w:val="333333"/>
          <w:sz w:val="24"/>
          <w:szCs w:val="24"/>
        </w:rPr>
        <w:t>_.</w:t>
      </w:r>
      <w:r>
        <w:rPr>
          <w:rFonts w:asciiTheme="minorHAnsi" w:hAnsiTheme="minorHAnsi" w:cstheme="minorHAnsi"/>
          <w:b w:val="0"/>
          <w:i/>
          <w:color w:val="333333"/>
          <w:sz w:val="24"/>
          <w:szCs w:val="24"/>
        </w:rPr>
        <w:t xml:space="preserve"> </w:t>
      </w:r>
      <w:r>
        <w:rPr>
          <w:rFonts w:asciiTheme="minorHAnsi" w:hAnsiTheme="minorHAnsi" w:cstheme="minorHAnsi"/>
          <w:b w:val="0"/>
          <w:color w:val="333333"/>
          <w:sz w:val="24"/>
          <w:szCs w:val="24"/>
        </w:rPr>
        <w:t xml:space="preserve">Sidgwick and Jackson, 1978. </w:t>
      </w:r>
    </w:p>
    <w:p w:rsidR="009F168A" w:rsidRDefault="009F168A" w:rsidP="009F168A">
      <w:pPr>
        <w:pStyle w:val="Heading1"/>
        <w:shd w:val="clear" w:color="auto" w:fill="FFFFFF"/>
        <w:spacing w:before="0" w:beforeAutospacing="0" w:after="0" w:afterAutospacing="0"/>
        <w:rPr>
          <w:rFonts w:cstheme="minorHAnsi"/>
          <w:sz w:val="24"/>
          <w:szCs w:val="24"/>
        </w:rPr>
      </w:pPr>
    </w:p>
    <w:p w:rsidR="008118C9" w:rsidRPr="00C43C4C" w:rsidRDefault="006741EA" w:rsidP="008118C9">
      <w:pPr>
        <w:rPr>
          <w:rFonts w:cstheme="minorHAnsi"/>
          <w:sz w:val="24"/>
          <w:szCs w:val="24"/>
        </w:rPr>
      </w:pPr>
      <w:r w:rsidRPr="00C43C4C">
        <w:rPr>
          <w:rFonts w:cstheme="minorHAnsi"/>
          <w:sz w:val="24"/>
          <w:szCs w:val="24"/>
        </w:rPr>
        <w:lastRenderedPageBreak/>
        <w:t>‘Local Intelligence’.</w:t>
      </w:r>
      <w:r w:rsidR="008118C9" w:rsidRPr="00C43C4C">
        <w:rPr>
          <w:rFonts w:cstheme="minorHAnsi"/>
          <w:sz w:val="24"/>
          <w:szCs w:val="24"/>
        </w:rPr>
        <w:t xml:space="preserve"> </w:t>
      </w:r>
      <w:r w:rsidR="00415A31" w:rsidRPr="00C43C4C">
        <w:rPr>
          <w:rFonts w:cstheme="minorHAnsi"/>
          <w:sz w:val="24"/>
          <w:szCs w:val="24"/>
        </w:rPr>
        <w:t>_</w:t>
      </w:r>
      <w:r w:rsidR="008118C9" w:rsidRPr="00C43C4C">
        <w:rPr>
          <w:rFonts w:cstheme="minorHAnsi"/>
          <w:i/>
          <w:sz w:val="24"/>
          <w:szCs w:val="24"/>
        </w:rPr>
        <w:t>Exeter and Plymouth Gazette Daily Telegrams</w:t>
      </w:r>
      <w:r w:rsidR="00415A31" w:rsidRPr="00C43C4C">
        <w:rPr>
          <w:rFonts w:cstheme="minorHAnsi"/>
          <w:i/>
          <w:sz w:val="24"/>
          <w:szCs w:val="24"/>
        </w:rPr>
        <w:t>_</w:t>
      </w:r>
      <w:r w:rsidR="008118C9" w:rsidRPr="00C43C4C">
        <w:rPr>
          <w:rFonts w:cstheme="minorHAnsi"/>
          <w:sz w:val="24"/>
          <w:szCs w:val="24"/>
        </w:rPr>
        <w:t xml:space="preserve">. </w:t>
      </w:r>
      <w:r w:rsidR="008118C9" w:rsidRPr="00C43C4C">
        <w:rPr>
          <w:rFonts w:cstheme="minorHAnsi"/>
          <w:sz w:val="24"/>
          <w:szCs w:val="24"/>
        </w:rPr>
        <w:t>7 March 1881</w:t>
      </w:r>
      <w:r w:rsidR="008118C9" w:rsidRPr="00C43C4C">
        <w:rPr>
          <w:rFonts w:cstheme="minorHAnsi"/>
          <w:sz w:val="24"/>
          <w:szCs w:val="24"/>
        </w:rPr>
        <w:t xml:space="preserve">. </w:t>
      </w:r>
      <w:r w:rsidR="008118C9" w:rsidRPr="00C43C4C">
        <w:rPr>
          <w:rFonts w:cstheme="minorHAnsi"/>
          <w:sz w:val="24"/>
          <w:szCs w:val="24"/>
        </w:rPr>
        <w:t>2</w:t>
      </w:r>
      <w:r w:rsidR="008118C9" w:rsidRPr="00C43C4C">
        <w:rPr>
          <w:rFonts w:cstheme="minorHAnsi"/>
          <w:sz w:val="24"/>
          <w:szCs w:val="24"/>
        </w:rPr>
        <w:t>.</w:t>
      </w:r>
    </w:p>
    <w:p w:rsidR="00415A31" w:rsidRPr="00C43C4C" w:rsidRDefault="00415A31" w:rsidP="00415A31">
      <w:pPr>
        <w:spacing w:line="360" w:lineRule="auto"/>
        <w:rPr>
          <w:sz w:val="24"/>
          <w:szCs w:val="24"/>
        </w:rPr>
      </w:pPr>
      <w:r w:rsidRPr="00C43C4C">
        <w:rPr>
          <w:sz w:val="24"/>
          <w:szCs w:val="24"/>
        </w:rPr>
        <w:t xml:space="preserve">‘Margate. Inauguration of the Life Boat Presented by Miss Burdett Coutts.’ </w:t>
      </w:r>
      <w:r w:rsidRPr="00C43C4C">
        <w:rPr>
          <w:sz w:val="24"/>
          <w:szCs w:val="24"/>
        </w:rPr>
        <w:t>_</w:t>
      </w:r>
      <w:r w:rsidRPr="00C43C4C">
        <w:rPr>
          <w:i/>
          <w:sz w:val="24"/>
          <w:szCs w:val="24"/>
        </w:rPr>
        <w:t>Kentish Gazette</w:t>
      </w:r>
      <w:r w:rsidRPr="00C43C4C">
        <w:rPr>
          <w:i/>
          <w:sz w:val="24"/>
          <w:szCs w:val="24"/>
        </w:rPr>
        <w:t>_</w:t>
      </w:r>
      <w:r w:rsidRPr="00C43C4C">
        <w:rPr>
          <w:sz w:val="24"/>
          <w:szCs w:val="24"/>
        </w:rPr>
        <w:t>. 22 March 1859. 3.</w:t>
      </w:r>
    </w:p>
    <w:p w:rsidR="00C43C4C" w:rsidRPr="00C43C4C" w:rsidRDefault="00C43C4C" w:rsidP="00C43C4C">
      <w:pPr>
        <w:rPr>
          <w:sz w:val="24"/>
          <w:szCs w:val="24"/>
        </w:rPr>
      </w:pPr>
      <w:r w:rsidRPr="00C43C4C">
        <w:rPr>
          <w:sz w:val="24"/>
          <w:szCs w:val="24"/>
        </w:rPr>
        <w:t>‘Marriage of the Baroness Burdett-Coutts’. _Essex Newsman_. 19 February 1881. 3.</w:t>
      </w:r>
    </w:p>
    <w:p w:rsidR="00717A71" w:rsidRPr="00C43C4C" w:rsidRDefault="00717A71" w:rsidP="00717A71">
      <w:pPr>
        <w:rPr>
          <w:rFonts w:cstheme="minorHAnsi"/>
          <w:sz w:val="24"/>
          <w:szCs w:val="24"/>
        </w:rPr>
      </w:pPr>
      <w:r w:rsidRPr="00C43C4C">
        <w:rPr>
          <w:rFonts w:cstheme="minorHAnsi"/>
          <w:sz w:val="24"/>
          <w:szCs w:val="24"/>
        </w:rPr>
        <w:t>Storey</w:t>
      </w:r>
      <w:r w:rsidR="008118C9" w:rsidRPr="00C43C4C">
        <w:rPr>
          <w:rFonts w:cstheme="minorHAnsi"/>
          <w:sz w:val="24"/>
          <w:szCs w:val="24"/>
        </w:rPr>
        <w:t>, Graham</w:t>
      </w:r>
      <w:r w:rsidRPr="00C43C4C">
        <w:rPr>
          <w:rFonts w:cstheme="minorHAnsi"/>
          <w:sz w:val="24"/>
          <w:szCs w:val="24"/>
        </w:rPr>
        <w:t xml:space="preserve"> and K. J. Fielding, eds. </w:t>
      </w:r>
      <w:r w:rsidR="00415A31" w:rsidRPr="00C43C4C">
        <w:rPr>
          <w:rFonts w:cstheme="minorHAnsi"/>
          <w:sz w:val="24"/>
          <w:szCs w:val="24"/>
        </w:rPr>
        <w:t>_</w:t>
      </w:r>
      <w:r w:rsidRPr="00C43C4C">
        <w:rPr>
          <w:rFonts w:cstheme="minorHAnsi"/>
          <w:i/>
          <w:sz w:val="24"/>
          <w:szCs w:val="24"/>
        </w:rPr>
        <w:t xml:space="preserve">The Pilgrim Edition: The Letters of Charles </w:t>
      </w:r>
      <w:proofErr w:type="gramStart"/>
      <w:r w:rsidRPr="00C43C4C">
        <w:rPr>
          <w:rFonts w:cstheme="minorHAnsi"/>
          <w:i/>
          <w:sz w:val="24"/>
          <w:szCs w:val="24"/>
        </w:rPr>
        <w:t>Dickens</w:t>
      </w:r>
      <w:r w:rsidRPr="00C43C4C">
        <w:rPr>
          <w:rFonts w:cstheme="minorHAnsi"/>
          <w:sz w:val="24"/>
          <w:szCs w:val="24"/>
        </w:rPr>
        <w:t>.</w:t>
      </w:r>
      <w:r w:rsidR="00415A31" w:rsidRPr="00C43C4C">
        <w:rPr>
          <w:rFonts w:cstheme="minorHAnsi"/>
          <w:sz w:val="24"/>
          <w:szCs w:val="24"/>
        </w:rPr>
        <w:t>_</w:t>
      </w:r>
      <w:proofErr w:type="gramEnd"/>
      <w:r w:rsidRPr="00C43C4C">
        <w:rPr>
          <w:rFonts w:cstheme="minorHAnsi"/>
          <w:sz w:val="24"/>
          <w:szCs w:val="24"/>
        </w:rPr>
        <w:t xml:space="preserve"> Volume 5: 1847-1849. Oxford: Clarendon Press, 1977.</w:t>
      </w:r>
    </w:p>
    <w:p w:rsidR="00717A71" w:rsidRPr="00C43C4C" w:rsidRDefault="00717A71" w:rsidP="00717A71">
      <w:pPr>
        <w:rPr>
          <w:rFonts w:cstheme="minorHAnsi"/>
          <w:sz w:val="24"/>
          <w:szCs w:val="24"/>
        </w:rPr>
      </w:pPr>
      <w:r w:rsidRPr="00C43C4C">
        <w:rPr>
          <w:rFonts w:cstheme="minorHAnsi"/>
          <w:sz w:val="24"/>
          <w:szCs w:val="24"/>
        </w:rPr>
        <w:t>--</w:t>
      </w:r>
      <w:r w:rsidRPr="00C43C4C">
        <w:rPr>
          <w:rFonts w:cstheme="minorHAnsi"/>
          <w:sz w:val="24"/>
          <w:szCs w:val="24"/>
        </w:rPr>
        <w:t xml:space="preserve">. </w:t>
      </w:r>
      <w:r w:rsidR="00415A31" w:rsidRPr="00C43C4C">
        <w:rPr>
          <w:rFonts w:cstheme="minorHAnsi"/>
          <w:sz w:val="24"/>
          <w:szCs w:val="24"/>
        </w:rPr>
        <w:t>_</w:t>
      </w:r>
      <w:r w:rsidRPr="00C43C4C">
        <w:rPr>
          <w:rFonts w:cstheme="minorHAnsi"/>
          <w:i/>
          <w:sz w:val="24"/>
          <w:szCs w:val="24"/>
        </w:rPr>
        <w:t>The Pilgrim Edition: The Letters of Charles Dickens</w:t>
      </w:r>
      <w:r w:rsidR="00415A31" w:rsidRPr="00C43C4C">
        <w:rPr>
          <w:rFonts w:cstheme="minorHAnsi"/>
          <w:i/>
          <w:sz w:val="24"/>
          <w:szCs w:val="24"/>
        </w:rPr>
        <w:t>_</w:t>
      </w:r>
      <w:r w:rsidRPr="00C43C4C">
        <w:rPr>
          <w:rFonts w:cstheme="minorHAnsi"/>
          <w:sz w:val="24"/>
          <w:szCs w:val="24"/>
        </w:rPr>
        <w:t>. Volume 5: 1847-1849. Oxford: Clarendon Press, 1977.</w:t>
      </w:r>
    </w:p>
    <w:p w:rsidR="00717A71" w:rsidRPr="006741EA" w:rsidRDefault="00717A71" w:rsidP="004F0F6D">
      <w:pPr>
        <w:spacing w:line="360" w:lineRule="auto"/>
        <w:rPr>
          <w:sz w:val="24"/>
          <w:szCs w:val="24"/>
        </w:rPr>
      </w:pPr>
    </w:p>
    <w:sectPr w:rsidR="00717A71" w:rsidRPr="006741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C03" w:rsidRDefault="009F2C03" w:rsidP="008E0AF3">
      <w:pPr>
        <w:spacing w:after="0" w:line="240" w:lineRule="auto"/>
      </w:pPr>
      <w:r>
        <w:separator/>
      </w:r>
    </w:p>
  </w:endnote>
  <w:endnote w:type="continuationSeparator" w:id="0">
    <w:p w:rsidR="009F2C03" w:rsidRDefault="009F2C03" w:rsidP="008E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C03" w:rsidRDefault="009F2C03" w:rsidP="008E0AF3">
      <w:pPr>
        <w:spacing w:after="0" w:line="240" w:lineRule="auto"/>
      </w:pPr>
      <w:r>
        <w:separator/>
      </w:r>
    </w:p>
  </w:footnote>
  <w:footnote w:type="continuationSeparator" w:id="0">
    <w:p w:rsidR="009F2C03" w:rsidRDefault="009F2C03" w:rsidP="008E0AF3">
      <w:pPr>
        <w:spacing w:after="0" w:line="240" w:lineRule="auto"/>
      </w:pPr>
      <w:r>
        <w:continuationSeparator/>
      </w:r>
    </w:p>
  </w:footnote>
  <w:footnote w:id="1">
    <w:p w:rsidR="008E0AF3" w:rsidRPr="008E0AF3" w:rsidRDefault="008E0AF3">
      <w:pPr>
        <w:pStyle w:val="FootnoteText"/>
      </w:pPr>
      <w:r w:rsidRPr="008E0AF3">
        <w:rPr>
          <w:rStyle w:val="FootnoteReference"/>
        </w:rPr>
        <w:footnoteRef/>
      </w:r>
      <w:r w:rsidRPr="008E0AF3">
        <w:t xml:space="preserve"> To Miss Burdett-Coutts. 30 August 1847. Pilgrim 5. 154.</w:t>
      </w:r>
    </w:p>
  </w:footnote>
  <w:footnote w:id="2">
    <w:p w:rsidR="008E0AF3" w:rsidRPr="008E0AF3" w:rsidRDefault="008E0AF3">
      <w:pPr>
        <w:pStyle w:val="FootnoteText"/>
      </w:pPr>
      <w:r w:rsidRPr="008E0AF3">
        <w:rPr>
          <w:rStyle w:val="FootnoteReference"/>
        </w:rPr>
        <w:footnoteRef/>
      </w:r>
      <w:r w:rsidRPr="008E0AF3">
        <w:t xml:space="preserve"> </w:t>
      </w:r>
      <w:r w:rsidRPr="008E0AF3">
        <w:t xml:space="preserve">To Miss Burdett-Coutts. </w:t>
      </w:r>
      <w:r w:rsidRPr="008E0AF3">
        <w:rPr>
          <w:rFonts w:cstheme="minorHAnsi"/>
        </w:rPr>
        <w:t>21 September 1847.</w:t>
      </w:r>
      <w:r w:rsidR="000C1165">
        <w:rPr>
          <w:rFonts w:cstheme="minorHAnsi"/>
        </w:rPr>
        <w:t xml:space="preserve"> Pilgrim 5.</w:t>
      </w:r>
      <w:r w:rsidRPr="008E0AF3">
        <w:rPr>
          <w:rFonts w:cstheme="minorHAnsi"/>
        </w:rPr>
        <w:t xml:space="preserve"> 166.</w:t>
      </w:r>
    </w:p>
  </w:footnote>
  <w:footnote w:id="3">
    <w:p w:rsidR="000C1165" w:rsidRDefault="000C1165">
      <w:pPr>
        <w:pStyle w:val="FootnoteText"/>
      </w:pPr>
      <w:r>
        <w:rPr>
          <w:rStyle w:val="FootnoteReference"/>
        </w:rPr>
        <w:footnoteRef/>
      </w:r>
      <w:r>
        <w:t xml:space="preserve"> </w:t>
      </w:r>
      <w:r w:rsidRPr="008E0AF3">
        <w:t>To Miss Burdett-Coutts.</w:t>
      </w:r>
      <w:r>
        <w:t xml:space="preserve"> 7 October 1850. Pilgrim 6. 10.</w:t>
      </w:r>
    </w:p>
  </w:footnote>
  <w:footnote w:id="4">
    <w:p w:rsidR="00415A31" w:rsidRPr="00415A31" w:rsidRDefault="00415A31" w:rsidP="00415A31">
      <w:pPr>
        <w:shd w:val="clear" w:color="auto" w:fill="FFFFFF"/>
        <w:spacing w:before="300" w:after="150" w:line="240" w:lineRule="auto"/>
        <w:outlineLvl w:val="0"/>
        <w:rPr>
          <w:sz w:val="20"/>
          <w:szCs w:val="20"/>
        </w:rPr>
      </w:pPr>
      <w:r>
        <w:rPr>
          <w:rStyle w:val="FootnoteReference"/>
        </w:rPr>
        <w:footnoteRef/>
      </w:r>
      <w:r>
        <w:t xml:space="preserve"> </w:t>
      </w:r>
      <w:r>
        <w:rPr>
          <w:sz w:val="24"/>
          <w:szCs w:val="24"/>
        </w:rPr>
        <w:t>‘</w:t>
      </w:r>
      <w:r w:rsidRPr="00415A31">
        <w:rPr>
          <w:sz w:val="20"/>
          <w:szCs w:val="20"/>
        </w:rPr>
        <w:t>Margate. Inauguration of the Life Boat Presented by Miss Burdett Coutts.’</w:t>
      </w:r>
      <w:r w:rsidRPr="00415A31">
        <w:rPr>
          <w:sz w:val="20"/>
          <w:szCs w:val="20"/>
        </w:rPr>
        <w:t xml:space="preserve"> Hannah Brown was Burdett-Coutts’s companion.</w:t>
      </w:r>
    </w:p>
  </w:footnote>
  <w:footnote w:id="5">
    <w:p w:rsidR="003E7494" w:rsidRDefault="003E7494">
      <w:pPr>
        <w:pStyle w:val="FootnoteText"/>
      </w:pPr>
      <w:r>
        <w:rPr>
          <w:rStyle w:val="FootnoteReference"/>
        </w:rPr>
        <w:footnoteRef/>
      </w:r>
      <w:r>
        <w:t xml:space="preserve"> </w:t>
      </w:r>
      <w:r w:rsidR="00320716">
        <w:t xml:space="preserve">Healey, </w:t>
      </w:r>
      <w:r>
        <w:t>ODNB.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31"/>
    <w:rsid w:val="00076104"/>
    <w:rsid w:val="000C1165"/>
    <w:rsid w:val="00157E41"/>
    <w:rsid w:val="00164217"/>
    <w:rsid w:val="00221A7D"/>
    <w:rsid w:val="00275B53"/>
    <w:rsid w:val="00320716"/>
    <w:rsid w:val="00350E91"/>
    <w:rsid w:val="003E7494"/>
    <w:rsid w:val="00415A31"/>
    <w:rsid w:val="00497FEA"/>
    <w:rsid w:val="004F0F6D"/>
    <w:rsid w:val="005068A0"/>
    <w:rsid w:val="00517ACF"/>
    <w:rsid w:val="005D26D1"/>
    <w:rsid w:val="006741EA"/>
    <w:rsid w:val="006D1974"/>
    <w:rsid w:val="006D1CAE"/>
    <w:rsid w:val="00717A71"/>
    <w:rsid w:val="0073228E"/>
    <w:rsid w:val="0073289E"/>
    <w:rsid w:val="008118C9"/>
    <w:rsid w:val="0082626E"/>
    <w:rsid w:val="0086539B"/>
    <w:rsid w:val="00895741"/>
    <w:rsid w:val="008E0AF3"/>
    <w:rsid w:val="008E4AD2"/>
    <w:rsid w:val="00947ECA"/>
    <w:rsid w:val="009F168A"/>
    <w:rsid w:val="009F2C03"/>
    <w:rsid w:val="00A77F9E"/>
    <w:rsid w:val="00B04931"/>
    <w:rsid w:val="00B41431"/>
    <w:rsid w:val="00B4757E"/>
    <w:rsid w:val="00BE2843"/>
    <w:rsid w:val="00C24289"/>
    <w:rsid w:val="00C43C4C"/>
    <w:rsid w:val="00C448C5"/>
    <w:rsid w:val="00C74058"/>
    <w:rsid w:val="00C75EEE"/>
    <w:rsid w:val="00CC56B4"/>
    <w:rsid w:val="00D5168F"/>
    <w:rsid w:val="00EA7771"/>
    <w:rsid w:val="00EC7516"/>
    <w:rsid w:val="00F33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5BFA"/>
  <w15:chartTrackingRefBased/>
  <w15:docId w15:val="{0053C67A-1F87-4005-8DAA-F86D7D90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0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E91"/>
    <w:rPr>
      <w:color w:val="0563C1" w:themeColor="hyperlink"/>
      <w:u w:val="single"/>
    </w:rPr>
  </w:style>
  <w:style w:type="character" w:styleId="UnresolvedMention">
    <w:name w:val="Unresolved Mention"/>
    <w:basedOn w:val="DefaultParagraphFont"/>
    <w:uiPriority w:val="99"/>
    <w:semiHidden/>
    <w:unhideWhenUsed/>
    <w:rsid w:val="00350E91"/>
    <w:rPr>
      <w:color w:val="605E5C"/>
      <w:shd w:val="clear" w:color="auto" w:fill="E1DFDD"/>
    </w:rPr>
  </w:style>
  <w:style w:type="character" w:customStyle="1" w:styleId="Heading1Char">
    <w:name w:val="Heading 1 Char"/>
    <w:basedOn w:val="DefaultParagraphFont"/>
    <w:link w:val="Heading1"/>
    <w:uiPriority w:val="9"/>
    <w:rsid w:val="00350E91"/>
    <w:rPr>
      <w:rFonts w:ascii="Times New Roman" w:eastAsia="Times New Roman" w:hAnsi="Times New Roman" w:cs="Times New Roman"/>
      <w:b/>
      <w:bCs/>
      <w:kern w:val="36"/>
      <w:sz w:val="48"/>
      <w:szCs w:val="48"/>
      <w:lang w:eastAsia="en-GB"/>
    </w:rPr>
  </w:style>
  <w:style w:type="character" w:customStyle="1" w:styleId="addmd">
    <w:name w:val="addmd"/>
    <w:basedOn w:val="DefaultParagraphFont"/>
    <w:rsid w:val="00517ACF"/>
  </w:style>
  <w:style w:type="paragraph" w:styleId="FootnoteText">
    <w:name w:val="footnote text"/>
    <w:basedOn w:val="Normal"/>
    <w:link w:val="FootnoteTextChar"/>
    <w:uiPriority w:val="99"/>
    <w:semiHidden/>
    <w:unhideWhenUsed/>
    <w:rsid w:val="008E0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0AF3"/>
    <w:rPr>
      <w:sz w:val="20"/>
      <w:szCs w:val="20"/>
    </w:rPr>
  </w:style>
  <w:style w:type="character" w:styleId="FootnoteReference">
    <w:name w:val="footnote reference"/>
    <w:basedOn w:val="DefaultParagraphFont"/>
    <w:uiPriority w:val="99"/>
    <w:semiHidden/>
    <w:unhideWhenUsed/>
    <w:rsid w:val="008E0A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898683">
      <w:bodyDiv w:val="1"/>
      <w:marLeft w:val="0"/>
      <w:marRight w:val="0"/>
      <w:marTop w:val="0"/>
      <w:marBottom w:val="0"/>
      <w:divBdr>
        <w:top w:val="none" w:sz="0" w:space="0" w:color="auto"/>
        <w:left w:val="none" w:sz="0" w:space="0" w:color="auto"/>
        <w:bottom w:val="none" w:sz="0" w:space="0" w:color="auto"/>
        <w:right w:val="none" w:sz="0" w:space="0" w:color="auto"/>
      </w:divBdr>
    </w:div>
    <w:div w:id="1465736472">
      <w:bodyDiv w:val="1"/>
      <w:marLeft w:val="0"/>
      <w:marRight w:val="0"/>
      <w:marTop w:val="0"/>
      <w:marBottom w:val="0"/>
      <w:divBdr>
        <w:top w:val="none" w:sz="0" w:space="0" w:color="auto"/>
        <w:left w:val="none" w:sz="0" w:space="0" w:color="auto"/>
        <w:bottom w:val="none" w:sz="0" w:space="0" w:color="auto"/>
        <w:right w:val="none" w:sz="0" w:space="0" w:color="auto"/>
      </w:divBdr>
    </w:div>
    <w:div w:id="1501433061">
      <w:bodyDiv w:val="1"/>
      <w:marLeft w:val="0"/>
      <w:marRight w:val="0"/>
      <w:marTop w:val="0"/>
      <w:marBottom w:val="0"/>
      <w:divBdr>
        <w:top w:val="none" w:sz="0" w:space="0" w:color="auto"/>
        <w:left w:val="none" w:sz="0" w:space="0" w:color="auto"/>
        <w:bottom w:val="none" w:sz="0" w:space="0" w:color="auto"/>
        <w:right w:val="none" w:sz="0" w:space="0" w:color="auto"/>
      </w:divBdr>
    </w:div>
    <w:div w:id="19549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xforddnb.com/view/10.1093/ref:odnb/9780198614128.001.0001/odnb-9780198614128-e-3217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F4F3122-A021-47C9-B75E-AA6D56B5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19</cp:revision>
  <dcterms:created xsi:type="dcterms:W3CDTF">2022-05-29T19:33:00Z</dcterms:created>
  <dcterms:modified xsi:type="dcterms:W3CDTF">2022-05-29T21:51:00Z</dcterms:modified>
</cp:coreProperties>
</file>