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E43" w:rsidRDefault="00927E43" w:rsidP="00927E43">
      <w:pPr>
        <w:rPr>
          <w:b/>
          <w:bCs/>
        </w:rPr>
      </w:pPr>
      <w:r w:rsidRPr="00BB5F6D">
        <w:rPr>
          <w:b/>
          <w:bCs/>
        </w:rPr>
        <w:t xml:space="preserve">All Saints parish church of </w:t>
      </w:r>
      <w:proofErr w:type="spellStart"/>
      <w:r w:rsidRPr="00BB5F6D">
        <w:rPr>
          <w:b/>
          <w:bCs/>
        </w:rPr>
        <w:t>Eastchurch</w:t>
      </w:r>
      <w:proofErr w:type="spellEnd"/>
      <w:r w:rsidRPr="00BB5F6D">
        <w:rPr>
          <w:b/>
          <w:bCs/>
        </w:rPr>
        <w:t>, Isle of Sheppey</w:t>
      </w:r>
    </w:p>
    <w:p w:rsidR="00927E43" w:rsidRDefault="00927E43" w:rsidP="00927E43">
      <w:pPr>
        <w:rPr>
          <w:b/>
          <w:bCs/>
        </w:rPr>
      </w:pPr>
    </w:p>
    <w:p w:rsidR="00927E43" w:rsidRPr="00BB5F6D" w:rsidRDefault="00927E43" w:rsidP="00927E43">
      <w:pPr>
        <w:rPr>
          <w:b/>
          <w:bCs/>
        </w:rPr>
      </w:pPr>
      <w:r>
        <w:rPr>
          <w:b/>
          <w:bCs/>
        </w:rPr>
        <w:t xml:space="preserve">Dr Melanie </w:t>
      </w:r>
      <w:proofErr w:type="spellStart"/>
      <w:r>
        <w:rPr>
          <w:b/>
          <w:bCs/>
        </w:rPr>
        <w:t>Caizza</w:t>
      </w:r>
      <w:proofErr w:type="spellEnd"/>
    </w:p>
    <w:p w:rsidR="00927E43" w:rsidRDefault="00927E43" w:rsidP="00927E43"/>
    <w:p w:rsidR="00927E43" w:rsidRDefault="00927E43" w:rsidP="00927E43">
      <w:pPr>
        <w:spacing w:line="360" w:lineRule="auto"/>
      </w:pPr>
      <w:r>
        <w:t xml:space="preserve">All Saints church in </w:t>
      </w:r>
      <w:proofErr w:type="spellStart"/>
      <w:r>
        <w:t>Eastchurch</w:t>
      </w:r>
      <w:proofErr w:type="spellEnd"/>
      <w:r>
        <w:t xml:space="preserve"> has an interesting late medieval and early modern history on the Isle of Sheppey due to its links to the Cheney family at nearby </w:t>
      </w:r>
      <w:proofErr w:type="spellStart"/>
      <w:r>
        <w:t>Shurland</w:t>
      </w:r>
      <w:proofErr w:type="spellEnd"/>
      <w:r>
        <w:t xml:space="preserve"> Manor and its relationship to the Minster Church on the isle.  In 1431, royal license was granted for All Saints to perform all duties of a parish church, yet wealthy inhabitants of the island that left wills have shown that they did not want burial to take place at their parish church, as per the usual custom by this period.  As a prominent and wealthy landowning family of the Isle of Sheppey, the </w:t>
      </w:r>
      <w:proofErr w:type="spellStart"/>
      <w:r>
        <w:t>Cheneys</w:t>
      </w:r>
      <w:proofErr w:type="spellEnd"/>
      <w:r>
        <w:t xml:space="preserve"> all requested burial at the Minster rather than their local </w:t>
      </w:r>
      <w:proofErr w:type="spellStart"/>
      <w:r>
        <w:t>Eastchurch</w:t>
      </w:r>
      <w:proofErr w:type="spellEnd"/>
      <w:r>
        <w:t xml:space="preserve"> parish church.  </w:t>
      </w:r>
    </w:p>
    <w:p w:rsidR="00927E43" w:rsidRDefault="00927E43" w:rsidP="00927E43">
      <w:pPr>
        <w:spacing w:line="360" w:lineRule="auto"/>
      </w:pPr>
    </w:p>
    <w:p w:rsidR="00927E43" w:rsidRDefault="00927E43" w:rsidP="00927E43">
      <w:pPr>
        <w:spacing w:line="360" w:lineRule="auto"/>
      </w:pPr>
      <w:r>
        <w:t xml:space="preserve">Some of the interesting burial requests found in last will and testaments from </w:t>
      </w:r>
      <w:proofErr w:type="spellStart"/>
      <w:r>
        <w:t>Eastchurch</w:t>
      </w:r>
      <w:proofErr w:type="spellEnd"/>
      <w:r>
        <w:t xml:space="preserve"> parishioners including the following:   </w:t>
      </w:r>
    </w:p>
    <w:p w:rsidR="00927E43" w:rsidRDefault="00927E43" w:rsidP="00927E43">
      <w:pPr>
        <w:pStyle w:val="ListParagraph"/>
        <w:numPr>
          <w:ilvl w:val="0"/>
          <w:numId w:val="1"/>
        </w:numPr>
        <w:spacing w:line="360" w:lineRule="auto"/>
      </w:pPr>
      <w:r>
        <w:t xml:space="preserve">In 1472, Richard Reade of </w:t>
      </w:r>
      <w:proofErr w:type="spellStart"/>
      <w:r>
        <w:t>Eastchurch</w:t>
      </w:r>
      <w:proofErr w:type="spellEnd"/>
      <w:r>
        <w:t xml:space="preserve">, requested burial in the churchyard of </w:t>
      </w:r>
      <w:r>
        <w:tab/>
        <w:t xml:space="preserve">St. </w:t>
      </w:r>
      <w:proofErr w:type="spellStart"/>
      <w:r>
        <w:t>Sexburga</w:t>
      </w:r>
      <w:proofErr w:type="spellEnd"/>
      <w:r>
        <w:t xml:space="preserve"> ‘at the Minster’ by the cross ‘that </w:t>
      </w:r>
      <w:proofErr w:type="spellStart"/>
      <w:r>
        <w:t>standeth</w:t>
      </w:r>
      <w:proofErr w:type="spellEnd"/>
      <w:r>
        <w:t xml:space="preserve"> by the </w:t>
      </w:r>
      <w:proofErr w:type="spellStart"/>
      <w:r>
        <w:t>wey</w:t>
      </w:r>
      <w:proofErr w:type="spellEnd"/>
      <w:r>
        <w:t xml:space="preserve"> beside John the Baptist Chapel’  </w:t>
      </w:r>
    </w:p>
    <w:p w:rsidR="00927E43" w:rsidRDefault="00927E43" w:rsidP="00927E43">
      <w:pPr>
        <w:pStyle w:val="ListParagraph"/>
        <w:numPr>
          <w:ilvl w:val="0"/>
          <w:numId w:val="1"/>
        </w:numPr>
        <w:spacing w:line="360" w:lineRule="auto"/>
      </w:pPr>
      <w:r>
        <w:t xml:space="preserve">In 1524, Sir John Male, a priest of </w:t>
      </w:r>
      <w:proofErr w:type="spellStart"/>
      <w:r>
        <w:t>Eastchurch</w:t>
      </w:r>
      <w:proofErr w:type="spellEnd"/>
      <w:r>
        <w:t>, requested burial within the chapel of St. John the Baptist ‘in the churchyard of Minster’</w:t>
      </w:r>
    </w:p>
    <w:p w:rsidR="00927E43" w:rsidRDefault="00927E43" w:rsidP="00927E43">
      <w:pPr>
        <w:pStyle w:val="ListParagraph"/>
        <w:numPr>
          <w:ilvl w:val="0"/>
          <w:numId w:val="1"/>
        </w:numPr>
        <w:spacing w:line="360" w:lineRule="auto"/>
      </w:pPr>
      <w:r>
        <w:t xml:space="preserve">John </w:t>
      </w:r>
      <w:proofErr w:type="spellStart"/>
      <w:r>
        <w:t>Collens</w:t>
      </w:r>
      <w:proofErr w:type="spellEnd"/>
      <w:r>
        <w:t xml:space="preserve">, a farmer of Sir Thomas Cheney, who lived in </w:t>
      </w:r>
      <w:proofErr w:type="spellStart"/>
      <w:r>
        <w:t>Eastchurch</w:t>
      </w:r>
      <w:proofErr w:type="spellEnd"/>
      <w:r>
        <w:t xml:space="preserve"> parish, requested burial in the churchyard of St. </w:t>
      </w:r>
      <w:proofErr w:type="spellStart"/>
      <w:r>
        <w:t>Sexburga</w:t>
      </w:r>
      <w:proofErr w:type="spellEnd"/>
      <w:r>
        <w:t xml:space="preserve"> ‘called the Minster’ and in 1559, Sir Thomas Cheney stated in his will that ‘my </w:t>
      </w:r>
      <w:proofErr w:type="spellStart"/>
      <w:r>
        <w:t>bodye</w:t>
      </w:r>
      <w:proofErr w:type="spellEnd"/>
      <w:r>
        <w:t xml:space="preserve"> to be </w:t>
      </w:r>
      <w:proofErr w:type="spellStart"/>
      <w:r>
        <w:t>buryed</w:t>
      </w:r>
      <w:proofErr w:type="spellEnd"/>
      <w:r>
        <w:t xml:space="preserve"> at the Minster in the Isle of </w:t>
      </w:r>
      <w:proofErr w:type="spellStart"/>
      <w:r>
        <w:t>Shepey</w:t>
      </w:r>
      <w:proofErr w:type="spellEnd"/>
      <w:r>
        <w:t>’.</w:t>
      </w:r>
    </w:p>
    <w:p w:rsidR="00927E43" w:rsidRDefault="00927E43" w:rsidP="00927E43">
      <w:pPr>
        <w:spacing w:line="360" w:lineRule="auto"/>
      </w:pPr>
    </w:p>
    <w:p w:rsidR="00927E43" w:rsidRDefault="00927E43" w:rsidP="00927E43">
      <w:pPr>
        <w:spacing w:line="360" w:lineRule="auto"/>
      </w:pPr>
      <w:r>
        <w:t xml:space="preserve">Religious bequests overall to </w:t>
      </w:r>
      <w:proofErr w:type="spellStart"/>
      <w:r>
        <w:t>Eastchurch</w:t>
      </w:r>
      <w:proofErr w:type="spellEnd"/>
      <w:r>
        <w:t xml:space="preserve"> parish church give us an insight into the devotional space and how it was used by local people but also into the close relationship they had with SS Mary and </w:t>
      </w:r>
      <w:proofErr w:type="spellStart"/>
      <w:r>
        <w:t>Sexburga</w:t>
      </w:r>
      <w:proofErr w:type="spellEnd"/>
      <w:r>
        <w:t xml:space="preserve"> church in Minster.  Last wills and testaments dated from between c.1460-1559 reveal that the most popular bequest was first to the Prioress of Minster, Sheppey and then the ‘nuns of Minster’.  The ‘high cross’ at Minster was the third most popular religious bequest left in wills before the </w:t>
      </w:r>
      <w:proofErr w:type="spellStart"/>
      <w:r>
        <w:t>Eastchurch</w:t>
      </w:r>
      <w:proofErr w:type="spellEnd"/>
      <w:r>
        <w:t xml:space="preserve"> parishioners left anything for their own parish church.  </w:t>
      </w:r>
      <w:proofErr w:type="spellStart"/>
      <w:r>
        <w:t>Eastchurch</w:t>
      </w:r>
      <w:proofErr w:type="spellEnd"/>
      <w:r>
        <w:t xml:space="preserve"> parish church received mostly bequests for church repairs and lights within the church that were dedicated to ‘Our Lady’ in the ‘high choir’, in </w:t>
      </w:r>
      <w:r>
        <w:lastRenderedPageBreak/>
        <w:t>‘the south chancel’, the high cross or rood light, the trinity and St. Catherine, in addition to new vestments and altar cloths.</w:t>
      </w:r>
    </w:p>
    <w:p w:rsidR="00E427A6" w:rsidRDefault="00E427A6">
      <w:bookmarkStart w:id="0" w:name="_GoBack"/>
      <w:bookmarkEnd w:id="0"/>
    </w:p>
    <w:sectPr w:rsidR="00E42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E5CCA"/>
    <w:multiLevelType w:val="hybridMultilevel"/>
    <w:tmpl w:val="63CE376A"/>
    <w:lvl w:ilvl="0" w:tplc="08090001">
      <w:start w:val="1"/>
      <w:numFmt w:val="bullet"/>
      <w:lvlText w:val=""/>
      <w:lvlJc w:val="left"/>
      <w:pPr>
        <w:ind w:left="1069" w:hanging="360"/>
      </w:pPr>
      <w:rPr>
        <w:rFonts w:ascii="Symbol" w:hAnsi="Symbol"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E43"/>
    <w:rsid w:val="00927E43"/>
    <w:rsid w:val="00E427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6D741-856E-498B-90EB-C49CF78D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27E43"/>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carol</cp:lastModifiedBy>
  <cp:revision>1</cp:revision>
  <dcterms:created xsi:type="dcterms:W3CDTF">2021-09-06T15:15:00Z</dcterms:created>
  <dcterms:modified xsi:type="dcterms:W3CDTF">2021-09-06T15:15:00Z</dcterms:modified>
</cp:coreProperties>
</file>