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610BF" w14:textId="532FA277" w:rsidR="00D676F1" w:rsidRPr="003A6846" w:rsidRDefault="003C487E" w:rsidP="00D676F1">
      <w:pPr>
        <w:jc w:val="center"/>
        <w:rPr>
          <w:sz w:val="28"/>
          <w:szCs w:val="28"/>
        </w:rPr>
      </w:pPr>
      <w:r>
        <w:rPr>
          <w:b/>
          <w:sz w:val="28"/>
          <w:szCs w:val="28"/>
        </w:rPr>
        <w:t>Cyber</w:t>
      </w:r>
      <w:r w:rsidR="00D676F1">
        <w:rPr>
          <w:b/>
          <w:sz w:val="28"/>
          <w:szCs w:val="28"/>
        </w:rPr>
        <w:t xml:space="preserve"> Crime Reporting; i</w:t>
      </w:r>
      <w:r w:rsidR="00D676F1" w:rsidRPr="003A6846">
        <w:rPr>
          <w:b/>
          <w:sz w:val="28"/>
          <w:szCs w:val="28"/>
        </w:rPr>
        <w:t>ncident reporting system</w:t>
      </w:r>
    </w:p>
    <w:p w14:paraId="1D51164A" w14:textId="1CE90431" w:rsidR="00AC3C17" w:rsidRPr="00AC3C17" w:rsidRDefault="00D676F1" w:rsidP="00AC3C17">
      <w:pPr>
        <w:pStyle w:val="IEEEAuthorName"/>
        <w:spacing w:before="0" w:after="0" w:line="240" w:lineRule="exact"/>
        <w:contextualSpacing/>
        <w:mirrorIndents/>
        <w:rPr>
          <w:rFonts w:ascii="Calibri" w:hAnsi="Calibri" w:cs="Calibri"/>
          <w:vertAlign w:val="superscript"/>
        </w:rPr>
      </w:pPr>
      <w:r>
        <w:rPr>
          <w:rFonts w:ascii="Calibri" w:hAnsi="Calibri" w:cs="Calibri"/>
          <w:u w:val="single"/>
        </w:rPr>
        <w:t>SR Kularathne</w:t>
      </w:r>
      <w:r w:rsidR="00AC3C17">
        <w:rPr>
          <w:rFonts w:ascii="Calibri" w:hAnsi="Calibri" w:cs="Calibri"/>
          <w:vertAlign w:val="superscript"/>
        </w:rPr>
        <w:t xml:space="preserve">#1 </w:t>
      </w:r>
      <w:r w:rsidR="00330CF0">
        <w:rPr>
          <w:rFonts w:ascii="Calibri" w:hAnsi="Calibri" w:cs="Calibri"/>
        </w:rPr>
        <w:t>and Sujith c</w:t>
      </w:r>
      <w:r w:rsidR="001E51CE">
        <w:rPr>
          <w:rFonts w:ascii="Calibri" w:hAnsi="Calibri" w:cs="Calibri"/>
        </w:rPr>
        <w:t>h</w:t>
      </w:r>
      <w:r w:rsidR="00330CF0">
        <w:rPr>
          <w:rFonts w:ascii="Calibri" w:hAnsi="Calibri" w:cs="Calibri"/>
        </w:rPr>
        <w:t>risty</w:t>
      </w:r>
      <w:r w:rsidR="00AC3C17">
        <w:rPr>
          <w:rFonts w:ascii="Calibri" w:hAnsi="Calibri" w:cs="Calibri"/>
          <w:vertAlign w:val="superscript"/>
        </w:rPr>
        <w:t>#2</w:t>
      </w:r>
    </w:p>
    <w:p w14:paraId="72634C7B" w14:textId="77777777" w:rsidR="00024ACB" w:rsidRDefault="00024ACB" w:rsidP="00024ACB">
      <w:pPr>
        <w:pStyle w:val="IEEEAuthorAffiliation"/>
        <w:spacing w:after="0" w:line="240" w:lineRule="exact"/>
        <w:ind w:left="709"/>
        <w:contextualSpacing/>
        <w:mirrorIndents/>
        <w:rPr>
          <w:rFonts w:ascii="Calibri" w:hAnsi="Calibri" w:cs="Calibri"/>
        </w:rPr>
      </w:pPr>
      <w:r>
        <w:rPr>
          <w:rFonts w:ascii="Calibri" w:hAnsi="Calibri" w:cs="Calibri"/>
          <w:sz w:val="24"/>
          <w:vertAlign w:val="superscript"/>
        </w:rPr>
        <w:t>#</w:t>
      </w:r>
      <w:r w:rsidRPr="00AD5F38">
        <w:rPr>
          <w:rFonts w:ascii="Calibri" w:hAnsi="Calibri" w:cs="Calibri"/>
          <w:sz w:val="24"/>
          <w:vertAlign w:val="superscript"/>
        </w:rPr>
        <w:t xml:space="preserve"> </w:t>
      </w:r>
      <w:r w:rsidRPr="00B07547">
        <w:rPr>
          <w:rFonts w:asciiTheme="minorHAnsi" w:hAnsiTheme="minorHAnsi" w:cstheme="minorHAnsi"/>
        </w:rPr>
        <w:t>Faculty of Computing, General Sir John Kotelawala Defence University, Ratmalana, Sri Lanka</w:t>
      </w:r>
    </w:p>
    <w:p w14:paraId="667A0078" w14:textId="3B73BD56" w:rsidR="00024ACB" w:rsidRPr="009C4618" w:rsidRDefault="00024ACB" w:rsidP="00024ACB">
      <w:pPr>
        <w:pStyle w:val="IEEEAuthorEmail"/>
        <w:spacing w:after="0" w:line="240" w:lineRule="exact"/>
        <w:contextualSpacing/>
        <w:mirrorIndents/>
        <w:rPr>
          <w:rFonts w:ascii="Calibri" w:hAnsi="Calibri" w:cs="Calibri"/>
        </w:rPr>
      </w:pPr>
      <w:r w:rsidRPr="009C4618">
        <w:rPr>
          <w:rFonts w:ascii="Calibri" w:hAnsi="Calibri" w:cs="Calibri"/>
          <w:vertAlign w:val="superscript"/>
        </w:rPr>
        <w:t xml:space="preserve">#1 </w:t>
      </w:r>
      <w:r w:rsidR="005235B9">
        <w:rPr>
          <w:rFonts w:ascii="Calibri" w:hAnsi="Calibri" w:cs="Calibri"/>
        </w:rPr>
        <w:t>sachikularathne</w:t>
      </w:r>
      <w:r w:rsidRPr="009C4618">
        <w:rPr>
          <w:rFonts w:ascii="Calibri" w:hAnsi="Calibri" w:cs="Calibri"/>
        </w:rPr>
        <w:t>@gmail.com</w:t>
      </w:r>
    </w:p>
    <w:p w14:paraId="7170EA1C" w14:textId="77777777" w:rsidR="001249E1" w:rsidRDefault="001249E1" w:rsidP="001249E1">
      <w:pPr>
        <w:spacing w:line="260" w:lineRule="exact"/>
        <w:ind w:right="-811"/>
        <w:contextualSpacing/>
        <w:mirrorIndents/>
        <w:rPr>
          <w:rFonts w:ascii="Calibri" w:hAnsi="Calibri" w:cs="Calibri"/>
        </w:rPr>
      </w:pPr>
    </w:p>
    <w:p w14:paraId="13D2314E" w14:textId="77777777" w:rsidR="005D39BE" w:rsidRPr="00AD5F38" w:rsidRDefault="005D39BE" w:rsidP="001249E1">
      <w:pPr>
        <w:spacing w:line="260" w:lineRule="exact"/>
        <w:ind w:right="-811"/>
        <w:contextualSpacing/>
        <w:mirrorIndents/>
        <w:rPr>
          <w:rFonts w:ascii="Calibri" w:hAnsi="Calibri" w:cs="Calibri"/>
        </w:rPr>
        <w:sectPr w:rsidR="005D39BE" w:rsidRPr="00AD5F38" w:rsidSect="00E37363">
          <w:pgSz w:w="11906" w:h="16838"/>
          <w:pgMar w:top="1080" w:right="1080" w:bottom="1080" w:left="1440" w:header="706" w:footer="706" w:gutter="0"/>
          <w:cols w:space="708"/>
          <w:docGrid w:linePitch="360"/>
        </w:sectPr>
      </w:pPr>
    </w:p>
    <w:p w14:paraId="0E09ED5E" w14:textId="59082B03" w:rsidR="00AE5A8F" w:rsidRDefault="00D41274" w:rsidP="005C4991">
      <w:pPr>
        <w:spacing w:line="260" w:lineRule="exact"/>
        <w:contextualSpacing/>
        <w:mirrorIndents/>
        <w:jc w:val="both"/>
        <w:rPr>
          <w:rFonts w:ascii="Calibri" w:hAnsi="Calibri" w:cs="Calibri"/>
          <w:i/>
          <w:sz w:val="20"/>
          <w:szCs w:val="20"/>
        </w:rPr>
      </w:pPr>
      <w:r w:rsidRPr="007005A6">
        <w:rPr>
          <w:rStyle w:val="IEEEAbstractHeadingChar"/>
          <w:rFonts w:ascii="Calibri" w:hAnsi="Calibri" w:cs="Calibri"/>
          <w:sz w:val="20"/>
          <w:szCs w:val="20"/>
        </w:rPr>
        <w:t>Ab</w:t>
      </w:r>
      <w:r w:rsidR="0064799C" w:rsidRPr="007005A6">
        <w:rPr>
          <w:rStyle w:val="IEEEAbstractHeadingChar"/>
          <w:rFonts w:ascii="Calibri" w:hAnsi="Calibri" w:cs="Calibri"/>
          <w:sz w:val="20"/>
          <w:szCs w:val="20"/>
        </w:rPr>
        <w:t>s</w:t>
      </w:r>
      <w:r w:rsidRPr="007005A6">
        <w:rPr>
          <w:rStyle w:val="IEEEAbstractHeadingChar"/>
          <w:rFonts w:ascii="Calibri" w:hAnsi="Calibri" w:cs="Calibri"/>
          <w:sz w:val="20"/>
          <w:szCs w:val="20"/>
        </w:rPr>
        <w:t>tract</w:t>
      </w:r>
      <w:r w:rsidRPr="00FF6269">
        <w:rPr>
          <w:rFonts w:ascii="Calibri" w:hAnsi="Calibri" w:cs="Calibri"/>
          <w:i/>
          <w:sz w:val="20"/>
          <w:szCs w:val="20"/>
        </w:rPr>
        <w:t xml:space="preserve">— </w:t>
      </w:r>
      <w:r w:rsidR="00330CF0">
        <w:rPr>
          <w:rFonts w:ascii="Calibri" w:hAnsi="Calibri" w:cs="Calibri"/>
          <w:i/>
          <w:sz w:val="20"/>
          <w:szCs w:val="20"/>
        </w:rPr>
        <w:t>cybercrimes</w:t>
      </w:r>
      <w:r w:rsidR="00CE766C">
        <w:rPr>
          <w:rFonts w:ascii="Calibri" w:hAnsi="Calibri" w:cs="Calibri"/>
          <w:i/>
          <w:sz w:val="20"/>
          <w:szCs w:val="20"/>
        </w:rPr>
        <w:t xml:space="preserve"> affect in many fields in today</w:t>
      </w:r>
      <w:r w:rsidR="00AE5A8F">
        <w:rPr>
          <w:rFonts w:ascii="Calibri" w:hAnsi="Calibri" w:cs="Calibri"/>
          <w:i/>
          <w:sz w:val="20"/>
          <w:szCs w:val="20"/>
        </w:rPr>
        <w:t xml:space="preserve"> </w:t>
      </w:r>
      <w:r w:rsidR="00CE766C">
        <w:rPr>
          <w:rFonts w:ascii="Calibri" w:hAnsi="Calibri" w:cs="Calibri"/>
          <w:i/>
          <w:sz w:val="20"/>
          <w:szCs w:val="20"/>
        </w:rPr>
        <w:t xml:space="preserve">society. There is a lack of cybercrime reporting </w:t>
      </w:r>
      <w:r w:rsidR="00330CF0">
        <w:rPr>
          <w:rFonts w:ascii="Calibri" w:hAnsi="Calibri" w:cs="Calibri"/>
          <w:i/>
          <w:sz w:val="20"/>
          <w:szCs w:val="20"/>
        </w:rPr>
        <w:t>software</w:t>
      </w:r>
      <w:r w:rsidR="00CE766C">
        <w:rPr>
          <w:rFonts w:ascii="Calibri" w:hAnsi="Calibri" w:cs="Calibri"/>
          <w:i/>
          <w:sz w:val="20"/>
          <w:szCs w:val="20"/>
        </w:rPr>
        <w:t xml:space="preserve"> and </w:t>
      </w:r>
      <w:r w:rsidR="00D10476">
        <w:rPr>
          <w:rFonts w:ascii="Calibri" w:hAnsi="Calibri" w:cs="Calibri"/>
          <w:i/>
          <w:sz w:val="20"/>
          <w:szCs w:val="20"/>
        </w:rPr>
        <w:t xml:space="preserve">reporting cybercrimes due to privacy </w:t>
      </w:r>
      <w:r w:rsidR="00330CF0">
        <w:rPr>
          <w:rFonts w:ascii="Calibri" w:hAnsi="Calibri" w:cs="Calibri"/>
          <w:i/>
          <w:sz w:val="20"/>
          <w:szCs w:val="20"/>
        </w:rPr>
        <w:t>issues. Incident</w:t>
      </w:r>
      <w:r w:rsidR="0070072B">
        <w:rPr>
          <w:rFonts w:ascii="Calibri" w:hAnsi="Calibri" w:cs="Calibri"/>
          <w:i/>
          <w:sz w:val="20"/>
          <w:szCs w:val="20"/>
        </w:rPr>
        <w:t xml:space="preserve"> reporting </w:t>
      </w:r>
      <w:r w:rsidR="00AE5A8F">
        <w:rPr>
          <w:rFonts w:ascii="Calibri" w:hAnsi="Calibri" w:cs="Calibri"/>
          <w:i/>
          <w:sz w:val="20"/>
          <w:szCs w:val="20"/>
        </w:rPr>
        <w:t>should contain good feedback and response. In an incident reporting system and privacy is a must.</w:t>
      </w:r>
    </w:p>
    <w:p w14:paraId="128FD45B" w14:textId="324E67FC" w:rsidR="00A51106" w:rsidRDefault="00A51106" w:rsidP="005C4991">
      <w:pPr>
        <w:spacing w:line="260" w:lineRule="exact"/>
        <w:contextualSpacing/>
        <w:mirrorIndents/>
        <w:jc w:val="both"/>
        <w:rPr>
          <w:rFonts w:ascii="Calibri" w:hAnsi="Calibri" w:cs="Calibri"/>
          <w:i/>
          <w:sz w:val="20"/>
          <w:szCs w:val="20"/>
        </w:rPr>
      </w:pPr>
      <w:r>
        <w:rPr>
          <w:rFonts w:ascii="Calibri" w:hAnsi="Calibri" w:cs="Calibri"/>
          <w:i/>
          <w:sz w:val="20"/>
          <w:szCs w:val="20"/>
        </w:rPr>
        <w:t>As in methodology different user restrictions should include in the system according to the user level of the system. Requested data from the users of the system should be provided via the forms uploaded in the system which is connected to a system database.</w:t>
      </w:r>
    </w:p>
    <w:p w14:paraId="04F8028C" w14:textId="0B6DDF1D" w:rsidR="00A51106" w:rsidRDefault="00A51106" w:rsidP="005C4991">
      <w:pPr>
        <w:spacing w:line="260" w:lineRule="exact"/>
        <w:contextualSpacing/>
        <w:mirrorIndents/>
        <w:jc w:val="both"/>
        <w:rPr>
          <w:rFonts w:ascii="Calibri" w:hAnsi="Calibri" w:cs="Calibri"/>
          <w:i/>
          <w:sz w:val="20"/>
          <w:szCs w:val="20"/>
        </w:rPr>
      </w:pPr>
      <w:r>
        <w:rPr>
          <w:rFonts w:ascii="Calibri" w:hAnsi="Calibri" w:cs="Calibri"/>
          <w:i/>
          <w:sz w:val="20"/>
          <w:szCs w:val="20"/>
        </w:rPr>
        <w:t xml:space="preserve">As include in </w:t>
      </w:r>
      <w:r w:rsidR="00330CF0">
        <w:rPr>
          <w:rFonts w:ascii="Calibri" w:hAnsi="Calibri" w:cs="Calibri"/>
          <w:i/>
          <w:sz w:val="20"/>
          <w:szCs w:val="20"/>
        </w:rPr>
        <w:t>conclusion most</w:t>
      </w:r>
      <w:r w:rsidR="00C25836">
        <w:rPr>
          <w:rFonts w:ascii="Calibri" w:hAnsi="Calibri" w:cs="Calibri"/>
          <w:i/>
          <w:sz w:val="20"/>
          <w:szCs w:val="20"/>
        </w:rPr>
        <w:t xml:space="preserve"> data can be uploaded to the system </w:t>
      </w:r>
      <w:r w:rsidR="00C719BD">
        <w:rPr>
          <w:rFonts w:ascii="Calibri" w:hAnsi="Calibri" w:cs="Calibri"/>
          <w:i/>
          <w:sz w:val="20"/>
          <w:szCs w:val="20"/>
        </w:rPr>
        <w:t xml:space="preserve">and the response time and security of the system is high when comparing with the </w:t>
      </w:r>
      <w:r w:rsidR="00330CF0">
        <w:rPr>
          <w:rFonts w:ascii="Calibri" w:hAnsi="Calibri" w:cs="Calibri"/>
          <w:i/>
          <w:sz w:val="20"/>
          <w:szCs w:val="20"/>
        </w:rPr>
        <w:t>file-based</w:t>
      </w:r>
      <w:r w:rsidR="00C719BD">
        <w:rPr>
          <w:rFonts w:ascii="Calibri" w:hAnsi="Calibri" w:cs="Calibri"/>
          <w:i/>
          <w:sz w:val="20"/>
          <w:szCs w:val="20"/>
        </w:rPr>
        <w:t xml:space="preserve"> system and other incident reporting systems.</w:t>
      </w:r>
    </w:p>
    <w:p w14:paraId="555B16B4" w14:textId="77777777" w:rsidR="00A51106" w:rsidRDefault="00A51106" w:rsidP="005C4991">
      <w:pPr>
        <w:spacing w:line="260" w:lineRule="exact"/>
        <w:contextualSpacing/>
        <w:mirrorIndents/>
        <w:jc w:val="both"/>
        <w:rPr>
          <w:rFonts w:ascii="Calibri" w:hAnsi="Calibri" w:cs="Calibri"/>
          <w:i/>
          <w:sz w:val="20"/>
          <w:szCs w:val="20"/>
        </w:rPr>
      </w:pPr>
    </w:p>
    <w:p w14:paraId="5C2A5EC6" w14:textId="77777777" w:rsidR="00AE5A8F" w:rsidRDefault="00AE5A8F" w:rsidP="005C4991">
      <w:pPr>
        <w:spacing w:line="260" w:lineRule="exact"/>
        <w:contextualSpacing/>
        <w:mirrorIndents/>
        <w:jc w:val="both"/>
        <w:rPr>
          <w:rFonts w:ascii="Calibri" w:hAnsi="Calibri" w:cs="Calibri"/>
          <w:i/>
          <w:sz w:val="20"/>
          <w:szCs w:val="20"/>
        </w:rPr>
      </w:pPr>
    </w:p>
    <w:p w14:paraId="6858517B" w14:textId="77777777" w:rsidR="00AE5A8F" w:rsidRDefault="00AE5A8F" w:rsidP="005C4991">
      <w:pPr>
        <w:spacing w:line="260" w:lineRule="exact"/>
        <w:contextualSpacing/>
        <w:mirrorIndents/>
        <w:jc w:val="both"/>
        <w:rPr>
          <w:rFonts w:ascii="Calibri" w:hAnsi="Calibri" w:cs="Calibri"/>
          <w:i/>
          <w:sz w:val="20"/>
          <w:szCs w:val="20"/>
        </w:rPr>
      </w:pPr>
    </w:p>
    <w:p w14:paraId="60E95679" w14:textId="27CE2808" w:rsidR="00D339C2" w:rsidRDefault="00D339C2" w:rsidP="005C4991">
      <w:pPr>
        <w:spacing w:line="260" w:lineRule="exact"/>
        <w:contextualSpacing/>
        <w:mirrorIndents/>
        <w:jc w:val="both"/>
        <w:rPr>
          <w:rFonts w:ascii="Calibri" w:hAnsi="Calibri" w:cs="Calibri"/>
          <w:i/>
          <w:sz w:val="20"/>
          <w:szCs w:val="20"/>
        </w:rPr>
      </w:pPr>
    </w:p>
    <w:p w14:paraId="0EA29708" w14:textId="39149F95" w:rsidR="00C719BD" w:rsidRPr="0079697A" w:rsidRDefault="00E3784D" w:rsidP="005C4991">
      <w:pPr>
        <w:pStyle w:val="IEEEHeading2"/>
        <w:spacing w:before="0" w:after="120" w:line="260" w:lineRule="exact"/>
        <w:contextualSpacing/>
        <w:mirrorIndents/>
        <w:jc w:val="both"/>
        <w:rPr>
          <w:rFonts w:asciiTheme="minorHAnsi" w:hAnsiTheme="minorHAnsi" w:cstheme="minorHAnsi"/>
          <w:b/>
          <w:szCs w:val="20"/>
        </w:rPr>
      </w:pPr>
      <w:r w:rsidRPr="00C060C6">
        <w:rPr>
          <w:rStyle w:val="IEEEAbstractHeadingChar"/>
          <w:rFonts w:ascii="Calibri" w:hAnsi="Calibri" w:cs="Calibri"/>
          <w:sz w:val="20"/>
          <w:szCs w:val="20"/>
        </w:rPr>
        <w:t>Keywords</w:t>
      </w:r>
      <w:r w:rsidRPr="00C060C6">
        <w:rPr>
          <w:rFonts w:ascii="Calibri" w:hAnsi="Calibri" w:cs="Calibri"/>
          <w:szCs w:val="20"/>
        </w:rPr>
        <w:t>—</w:t>
      </w:r>
      <w:r w:rsidR="00C719BD" w:rsidRPr="00C719BD">
        <w:rPr>
          <w:rFonts w:asciiTheme="minorHAnsi" w:hAnsiTheme="minorHAnsi" w:cstheme="minorHAnsi"/>
          <w:color w:val="333333"/>
          <w:szCs w:val="20"/>
          <w:shd w:val="clear" w:color="auto" w:fill="FFFFFF"/>
        </w:rPr>
        <w:t xml:space="preserve"> </w:t>
      </w:r>
      <w:r w:rsidR="00C719BD" w:rsidRPr="0079697A">
        <w:rPr>
          <w:rFonts w:asciiTheme="minorHAnsi" w:hAnsiTheme="minorHAnsi" w:cstheme="minorHAnsi"/>
          <w:b/>
          <w:color w:val="333333"/>
          <w:szCs w:val="20"/>
          <w:shd w:val="clear" w:color="auto" w:fill="FFFFFF"/>
        </w:rPr>
        <w:t>Internet crime</w:t>
      </w:r>
      <w:r w:rsidR="00750119" w:rsidRPr="0079697A">
        <w:rPr>
          <w:rStyle w:val="IEEEAbtractChar"/>
          <w:rFonts w:asciiTheme="minorHAnsi" w:hAnsiTheme="minorHAnsi" w:cstheme="minorHAnsi"/>
          <w:sz w:val="20"/>
          <w:szCs w:val="20"/>
        </w:rPr>
        <w:t>,</w:t>
      </w:r>
      <w:r w:rsidR="00C719BD" w:rsidRPr="0079697A">
        <w:rPr>
          <w:rFonts w:asciiTheme="minorHAnsi" w:hAnsiTheme="minorHAnsi" w:cstheme="minorHAnsi"/>
          <w:b/>
          <w:szCs w:val="20"/>
        </w:rPr>
        <w:t xml:space="preserve"> </w:t>
      </w:r>
      <w:r w:rsidR="00330CF0" w:rsidRPr="0079697A">
        <w:rPr>
          <w:rFonts w:asciiTheme="minorHAnsi" w:hAnsiTheme="minorHAnsi" w:cstheme="minorHAnsi"/>
          <w:b/>
          <w:szCs w:val="20"/>
        </w:rPr>
        <w:t>Cyber-attacks</w:t>
      </w:r>
      <w:r w:rsidR="00C719BD" w:rsidRPr="0079697A">
        <w:rPr>
          <w:rFonts w:asciiTheme="minorHAnsi" w:hAnsiTheme="minorHAnsi" w:cstheme="minorHAnsi"/>
          <w:b/>
          <w:szCs w:val="20"/>
        </w:rPr>
        <w:t>,</w:t>
      </w:r>
      <w:r w:rsidR="00C719BD" w:rsidRPr="0079697A">
        <w:rPr>
          <w:rFonts w:asciiTheme="minorHAnsi" w:hAnsiTheme="minorHAnsi" w:cstheme="minorHAnsi"/>
          <w:b/>
          <w:bCs/>
          <w:szCs w:val="20"/>
          <w:lang w:val="en-GB" w:eastAsia="en-US"/>
        </w:rPr>
        <w:t xml:space="preserve"> </w:t>
      </w:r>
      <w:r w:rsidR="00C719BD" w:rsidRPr="0079697A">
        <w:rPr>
          <w:rFonts w:asciiTheme="minorHAnsi" w:hAnsiTheme="minorHAnsi" w:cstheme="minorHAnsi"/>
          <w:b/>
          <w:bCs/>
          <w:szCs w:val="20"/>
          <w:lang w:val="en-GB" w:eastAsia="en-US"/>
        </w:rPr>
        <w:t>Events</w:t>
      </w:r>
      <w:r w:rsidR="0079697A">
        <w:rPr>
          <w:rFonts w:asciiTheme="minorHAnsi" w:hAnsiTheme="minorHAnsi" w:cstheme="minorHAnsi"/>
          <w:b/>
          <w:bCs/>
          <w:szCs w:val="20"/>
          <w:lang w:val="en-GB" w:eastAsia="en-US"/>
        </w:rPr>
        <w:t>,</w:t>
      </w:r>
    </w:p>
    <w:p w14:paraId="14D9EA5B" w14:textId="069D91B5" w:rsidR="00750119" w:rsidRPr="0079697A" w:rsidRDefault="00750119" w:rsidP="005C4991">
      <w:pPr>
        <w:spacing w:line="260" w:lineRule="exact"/>
        <w:contextualSpacing/>
        <w:mirrorIndents/>
        <w:jc w:val="both"/>
        <w:rPr>
          <w:rFonts w:asciiTheme="minorHAnsi" w:hAnsiTheme="minorHAnsi" w:cstheme="minorHAnsi"/>
          <w:b/>
          <w:sz w:val="20"/>
          <w:szCs w:val="20"/>
          <w:lang w:val="en-GB" w:eastAsia="en-GB"/>
        </w:rPr>
      </w:pPr>
      <w:r w:rsidRPr="0079697A">
        <w:rPr>
          <w:rStyle w:val="IEEEAbtractChar"/>
          <w:rFonts w:asciiTheme="minorHAnsi" w:hAnsiTheme="minorHAnsi" w:cstheme="minorHAnsi"/>
          <w:sz w:val="20"/>
          <w:szCs w:val="20"/>
        </w:rPr>
        <w:t xml:space="preserve"> </w:t>
      </w:r>
      <w:r w:rsidR="00C719BD" w:rsidRPr="0079697A">
        <w:rPr>
          <w:rFonts w:asciiTheme="minorHAnsi" w:hAnsiTheme="minorHAnsi" w:cstheme="minorHAnsi"/>
          <w:b/>
          <w:sz w:val="20"/>
          <w:szCs w:val="20"/>
          <w:lang w:val="en-GB" w:eastAsia="en-US"/>
        </w:rPr>
        <w:t>I</w:t>
      </w:r>
      <w:r w:rsidR="00C719BD" w:rsidRPr="0079697A">
        <w:rPr>
          <w:rFonts w:asciiTheme="minorHAnsi" w:hAnsiTheme="minorHAnsi" w:cstheme="minorHAnsi"/>
          <w:b/>
          <w:sz w:val="20"/>
          <w:szCs w:val="20"/>
          <w:lang w:val="en-GB" w:eastAsia="en-US"/>
        </w:rPr>
        <w:t>ncident</w:t>
      </w:r>
      <w:r w:rsidR="00C719BD" w:rsidRPr="0079697A">
        <w:rPr>
          <w:rFonts w:asciiTheme="minorHAnsi" w:hAnsiTheme="minorHAnsi" w:cstheme="minorHAnsi"/>
          <w:b/>
          <w:sz w:val="20"/>
          <w:szCs w:val="20"/>
          <w:lang w:val="en-GB" w:eastAsia="en-US"/>
        </w:rPr>
        <w:t>,</w:t>
      </w:r>
      <w:r w:rsidR="00C719BD" w:rsidRPr="0079697A">
        <w:rPr>
          <w:rFonts w:asciiTheme="minorHAnsi" w:hAnsiTheme="minorHAnsi" w:cstheme="minorHAnsi"/>
          <w:b/>
          <w:sz w:val="20"/>
          <w:szCs w:val="20"/>
        </w:rPr>
        <w:t xml:space="preserve"> </w:t>
      </w:r>
      <w:r w:rsidR="00C719BD" w:rsidRPr="0079697A">
        <w:rPr>
          <w:rFonts w:asciiTheme="minorHAnsi" w:hAnsiTheme="minorHAnsi" w:cstheme="minorHAnsi"/>
          <w:b/>
          <w:sz w:val="20"/>
          <w:szCs w:val="20"/>
        </w:rPr>
        <w:t>CIA</w:t>
      </w:r>
    </w:p>
    <w:p w14:paraId="070061D4" w14:textId="636603E0" w:rsidR="00AD335D" w:rsidRPr="00AD5F38" w:rsidRDefault="004460F5" w:rsidP="005C4991">
      <w:pPr>
        <w:pStyle w:val="IEEEHeading1"/>
        <w:numPr>
          <w:ilvl w:val="0"/>
          <w:numId w:val="0"/>
        </w:numPr>
        <w:spacing w:before="0" w:after="0" w:line="260" w:lineRule="exact"/>
        <w:contextualSpacing/>
        <w:mirrorIndents/>
        <w:rPr>
          <w:rFonts w:ascii="Calibri" w:hAnsi="Calibri" w:cs="Calibri"/>
        </w:rPr>
      </w:pPr>
      <w:r w:rsidRPr="00AD5F38">
        <w:rPr>
          <w:rFonts w:ascii="Calibri" w:hAnsi="Calibri" w:cs="Calibri"/>
        </w:rPr>
        <w:t xml:space="preserve">I. </w:t>
      </w:r>
      <w:r w:rsidR="00AD335D" w:rsidRPr="00AD5F38">
        <w:rPr>
          <w:rFonts w:ascii="Calibri" w:hAnsi="Calibri" w:cs="Calibri"/>
        </w:rPr>
        <w:t>I</w:t>
      </w:r>
      <w:r w:rsidR="00494ABA">
        <w:rPr>
          <w:rFonts w:ascii="Calibri" w:hAnsi="Calibri" w:cs="Calibri"/>
        </w:rPr>
        <w:t>NTRODUCTION</w:t>
      </w:r>
    </w:p>
    <w:p w14:paraId="3FFBE4BD" w14:textId="0F6A6077" w:rsidR="00D676F1" w:rsidRPr="005235B9" w:rsidRDefault="00A97DD2" w:rsidP="005C4991">
      <w:pPr>
        <w:jc w:val="both"/>
        <w:rPr>
          <w:rFonts w:asciiTheme="minorHAnsi" w:hAnsiTheme="minorHAnsi" w:cstheme="minorHAnsi"/>
          <w:color w:val="333333"/>
          <w:sz w:val="20"/>
          <w:szCs w:val="20"/>
          <w:shd w:val="clear" w:color="auto" w:fill="FFFFFF"/>
        </w:rPr>
      </w:pPr>
      <w:r>
        <w:rPr>
          <w:rFonts w:asciiTheme="minorHAnsi" w:hAnsiTheme="minorHAnsi" w:cstheme="minorHAnsi"/>
          <w:sz w:val="20"/>
          <w:szCs w:val="20"/>
        </w:rPr>
        <w:t xml:space="preserve">   </w:t>
      </w:r>
      <w:r w:rsidR="00D9469C" w:rsidRPr="005235B9">
        <w:rPr>
          <w:rFonts w:asciiTheme="minorHAnsi" w:hAnsiTheme="minorHAnsi" w:cstheme="minorHAnsi"/>
          <w:sz w:val="20"/>
          <w:szCs w:val="20"/>
        </w:rPr>
        <w:t xml:space="preserve">  </w:t>
      </w:r>
      <w:r w:rsidR="00D676F1" w:rsidRPr="005235B9">
        <w:rPr>
          <w:rFonts w:asciiTheme="minorHAnsi" w:hAnsiTheme="minorHAnsi" w:cstheme="minorHAnsi"/>
          <w:color w:val="333333"/>
          <w:sz w:val="20"/>
          <w:szCs w:val="20"/>
          <w:shd w:val="clear" w:color="auto" w:fill="FFFFFF"/>
        </w:rPr>
        <w:t>Internet crime is any crime or illegal online activity committed on the Internet, through the Internet or using the Internet. The widespread Internet crime phenomenon encompasses multiple global levels of legislation and oversight. In the demanding and continuously changing IT field, security experts are committed to combating Internet crime through preventative technologies, such as intrusion detection networks and packet sniffers. </w:t>
      </w:r>
      <w:r w:rsidR="00D676F1" w:rsidRPr="005235B9">
        <w:rPr>
          <w:rFonts w:asciiTheme="minorHAnsi" w:hAnsiTheme="minorHAnsi" w:cstheme="minorHAnsi"/>
          <w:color w:val="333333"/>
          <w:sz w:val="20"/>
          <w:szCs w:val="20"/>
        </w:rPr>
        <w:br/>
      </w:r>
      <w:r>
        <w:rPr>
          <w:rFonts w:asciiTheme="minorHAnsi" w:hAnsiTheme="minorHAnsi" w:cstheme="minorHAnsi"/>
          <w:color w:val="333333"/>
          <w:sz w:val="20"/>
          <w:szCs w:val="20"/>
          <w:shd w:val="clear" w:color="auto" w:fill="FFFFFF"/>
        </w:rPr>
        <w:t xml:space="preserve">   </w:t>
      </w:r>
      <w:r w:rsidR="00D676F1" w:rsidRPr="005235B9">
        <w:rPr>
          <w:rFonts w:asciiTheme="minorHAnsi" w:hAnsiTheme="minorHAnsi" w:cstheme="minorHAnsi"/>
          <w:color w:val="333333"/>
          <w:sz w:val="20"/>
          <w:szCs w:val="20"/>
          <w:shd w:val="clear" w:color="auto" w:fill="FFFFFF"/>
        </w:rPr>
        <w:t>Internet crime is a strong branch of cybercrime. Identity theft, Internet scams and cyberstalking are the primary types of Internet crime. Because Internet crimes usually engage people from various geographic areas, finding and penalizing guilty participants is complicated.</w:t>
      </w:r>
    </w:p>
    <w:p w14:paraId="3D830CF0" w14:textId="5AE7CF84" w:rsidR="00D676F1" w:rsidRDefault="00A97DD2" w:rsidP="005C4991">
      <w:pPr>
        <w:jc w:val="both"/>
        <w:rPr>
          <w:rFonts w:cstheme="minorHAnsi"/>
          <w:color w:val="000000" w:themeColor="text1"/>
          <w:shd w:val="clear" w:color="auto" w:fill="FFFFFF"/>
        </w:rPr>
      </w:pPr>
      <w:r>
        <w:rPr>
          <w:rFonts w:asciiTheme="minorHAnsi" w:hAnsiTheme="minorHAnsi" w:cstheme="minorHAnsi"/>
          <w:color w:val="000000" w:themeColor="text1"/>
          <w:sz w:val="20"/>
          <w:szCs w:val="20"/>
          <w:shd w:val="clear" w:color="auto" w:fill="FFFFFF"/>
        </w:rPr>
        <w:t xml:space="preserve">   </w:t>
      </w:r>
      <w:r w:rsidR="00D676F1" w:rsidRPr="005235B9">
        <w:rPr>
          <w:rFonts w:asciiTheme="minorHAnsi" w:hAnsiTheme="minorHAnsi" w:cstheme="minorHAnsi"/>
          <w:color w:val="000000" w:themeColor="text1"/>
          <w:sz w:val="20"/>
          <w:szCs w:val="20"/>
          <w:shd w:val="clear" w:color="auto" w:fill="FFFFFF"/>
        </w:rPr>
        <w:t xml:space="preserve">IT incident management is an area of IT service </w:t>
      </w:r>
      <w:r w:rsidR="00330CF0" w:rsidRPr="005235B9">
        <w:rPr>
          <w:rFonts w:asciiTheme="minorHAnsi" w:hAnsiTheme="minorHAnsi" w:cstheme="minorHAnsi"/>
          <w:color w:val="000000" w:themeColor="text1"/>
          <w:sz w:val="20"/>
          <w:szCs w:val="20"/>
          <w:shd w:val="clear" w:color="auto" w:fill="FFFFFF"/>
        </w:rPr>
        <w:t>management wherein</w:t>
      </w:r>
      <w:r w:rsidR="00D676F1" w:rsidRPr="005235B9">
        <w:rPr>
          <w:rFonts w:asciiTheme="minorHAnsi" w:hAnsiTheme="minorHAnsi" w:cstheme="minorHAnsi"/>
          <w:color w:val="000000" w:themeColor="text1"/>
          <w:sz w:val="20"/>
          <w:szCs w:val="20"/>
          <w:shd w:val="clear" w:color="auto" w:fill="FFFFFF"/>
        </w:rPr>
        <w:t xml:space="preserve"> the IT team returns a service to normal as quickly as possible after a disruption, in a way that aims to create as little negative impact on the business as possible</w:t>
      </w:r>
      <w:r w:rsidR="00D676F1" w:rsidRPr="00854AB6">
        <w:rPr>
          <w:rFonts w:cstheme="minorHAnsi"/>
          <w:color w:val="000000" w:themeColor="text1"/>
          <w:shd w:val="clear" w:color="auto" w:fill="FFFFFF"/>
        </w:rPr>
        <w:t>.</w:t>
      </w:r>
    </w:p>
    <w:p w14:paraId="09F26D0A" w14:textId="52C65D72" w:rsidR="00873FED" w:rsidRPr="00987237" w:rsidRDefault="006E2286" w:rsidP="005C4991">
      <w:pPr>
        <w:autoSpaceDE w:val="0"/>
        <w:autoSpaceDN w:val="0"/>
        <w:adjustRightInd w:val="0"/>
        <w:jc w:val="both"/>
        <w:rPr>
          <w:rFonts w:ascii="SabonLTStd-Roman" w:hAnsi="SabonLTStd-Roman" w:cs="SabonLTStd-Roman"/>
          <w:sz w:val="19"/>
          <w:szCs w:val="19"/>
          <w:lang w:val="en-GB" w:eastAsia="en-US"/>
        </w:rPr>
      </w:pPr>
      <w:r w:rsidRPr="006E2286">
        <w:rPr>
          <w:rFonts w:ascii="SabonLTStd-Bold" w:hAnsi="SabonLTStd-Bold" w:cs="SabonLTStd-Bold"/>
          <w:bCs/>
          <w:sz w:val="19"/>
          <w:szCs w:val="19"/>
          <w:lang w:val="en-GB" w:eastAsia="en-US"/>
        </w:rPr>
        <w:t>Events</w:t>
      </w:r>
      <w:r>
        <w:rPr>
          <w:rFonts w:ascii="SabonLTStd-Bold" w:hAnsi="SabonLTStd-Bold" w:cs="SabonLTStd-Bold"/>
          <w:b/>
          <w:bCs/>
          <w:sz w:val="19"/>
          <w:szCs w:val="19"/>
          <w:lang w:val="en-GB" w:eastAsia="en-US"/>
        </w:rPr>
        <w:t xml:space="preserve"> </w:t>
      </w:r>
      <w:r>
        <w:rPr>
          <w:rFonts w:ascii="SabonLTStd-Roman" w:hAnsi="SabonLTStd-Roman" w:cs="SabonLTStd-Roman"/>
          <w:sz w:val="19"/>
          <w:szCs w:val="19"/>
          <w:lang w:val="en-GB" w:eastAsia="en-US"/>
        </w:rPr>
        <w:t>Understand that an event is any observable occurrence in a system or network. An</w:t>
      </w:r>
      <w:r w:rsidR="00987237">
        <w:rPr>
          <w:rFonts w:ascii="SabonLTStd-Roman" w:hAnsi="SabonLTStd-Roman" w:cs="SabonLTStd-Roman"/>
          <w:sz w:val="19"/>
          <w:szCs w:val="19"/>
          <w:lang w:val="en-GB" w:eastAsia="en-US"/>
        </w:rPr>
        <w:t xml:space="preserve"> </w:t>
      </w:r>
      <w:r>
        <w:rPr>
          <w:rFonts w:ascii="SabonLTStd-Roman" w:hAnsi="SabonLTStd-Roman" w:cs="SabonLTStd-Roman"/>
          <w:sz w:val="19"/>
          <w:szCs w:val="19"/>
          <w:lang w:val="en-GB" w:eastAsia="en-US"/>
        </w:rPr>
        <w:t>event may be as simple as a user logging on, an application opening a port, or data transferring</w:t>
      </w:r>
      <w:r w:rsidR="00987237">
        <w:rPr>
          <w:rFonts w:ascii="SabonLTStd-Roman" w:hAnsi="SabonLTStd-Roman" w:cs="SabonLTStd-Roman"/>
          <w:sz w:val="19"/>
          <w:szCs w:val="19"/>
          <w:lang w:val="en-GB" w:eastAsia="en-US"/>
        </w:rPr>
        <w:t xml:space="preserve"> </w:t>
      </w:r>
      <w:r>
        <w:rPr>
          <w:rFonts w:ascii="SabonLTStd-Roman" w:hAnsi="SabonLTStd-Roman" w:cs="SabonLTStd-Roman"/>
          <w:sz w:val="19"/>
          <w:szCs w:val="19"/>
          <w:lang w:val="en-GB" w:eastAsia="en-US"/>
        </w:rPr>
        <w:t xml:space="preserve">between </w:t>
      </w:r>
      <w:r w:rsidR="00F509AB">
        <w:rPr>
          <w:rFonts w:ascii="SabonLTStd-Roman" w:hAnsi="SabonLTStd-Roman" w:cs="SabonLTStd-Roman"/>
          <w:sz w:val="19"/>
          <w:szCs w:val="19"/>
          <w:lang w:val="en-GB" w:eastAsia="en-US"/>
        </w:rPr>
        <w:t>systems.</w:t>
      </w:r>
      <w:r w:rsidR="00F509AB" w:rsidRPr="002C73F2">
        <w:rPr>
          <w:rFonts w:ascii="SabonLTStd-Bold" w:hAnsi="SabonLTStd-Bold" w:cs="SabonLTStd-Bold"/>
          <w:bCs/>
          <w:sz w:val="19"/>
          <w:szCs w:val="19"/>
          <w:lang w:val="en-GB" w:eastAsia="en-US"/>
        </w:rPr>
        <w:t xml:space="preserve"> Incidents</w:t>
      </w:r>
      <w:r>
        <w:rPr>
          <w:rFonts w:ascii="SabonLTStd-Bold" w:hAnsi="SabonLTStd-Bold" w:cs="SabonLTStd-Bold"/>
          <w:b/>
          <w:bCs/>
          <w:sz w:val="19"/>
          <w:szCs w:val="19"/>
          <w:lang w:val="en-GB" w:eastAsia="en-US"/>
        </w:rPr>
        <w:t xml:space="preserve"> </w:t>
      </w:r>
      <w:r>
        <w:rPr>
          <w:rFonts w:ascii="SabonLTStd-Roman" w:hAnsi="SabonLTStd-Roman" w:cs="SabonLTStd-Roman"/>
          <w:sz w:val="19"/>
          <w:szCs w:val="19"/>
          <w:lang w:val="en-GB" w:eastAsia="en-US"/>
        </w:rPr>
        <w:t xml:space="preserve">Know that an incident is an event with the potential to cause harm to the </w:t>
      </w:r>
      <w:r w:rsidR="00F509AB">
        <w:rPr>
          <w:rFonts w:ascii="SabonLTStd-Roman" w:hAnsi="SabonLTStd-Roman" w:cs="SabonLTStd-Roman"/>
          <w:sz w:val="19"/>
          <w:szCs w:val="19"/>
          <w:lang w:val="en-GB" w:eastAsia="en-US"/>
        </w:rPr>
        <w:t>organization. An</w:t>
      </w:r>
      <w:r>
        <w:rPr>
          <w:rFonts w:ascii="SabonLTStd-Roman" w:hAnsi="SabonLTStd-Roman" w:cs="SabonLTStd-Roman"/>
          <w:sz w:val="19"/>
          <w:szCs w:val="19"/>
          <w:lang w:val="en-GB" w:eastAsia="en-US"/>
        </w:rPr>
        <w:t xml:space="preserve"> incident is usually considered an intrusion by an outside force, but it may also</w:t>
      </w:r>
      <w:r w:rsidR="00987237">
        <w:rPr>
          <w:rFonts w:ascii="SabonLTStd-Roman" w:hAnsi="SabonLTStd-Roman" w:cs="SabonLTStd-Roman"/>
          <w:sz w:val="19"/>
          <w:szCs w:val="19"/>
          <w:lang w:val="en-GB" w:eastAsia="en-US"/>
        </w:rPr>
        <w:t xml:space="preserve"> </w:t>
      </w:r>
      <w:r>
        <w:rPr>
          <w:rFonts w:ascii="SabonLTStd-Roman" w:hAnsi="SabonLTStd-Roman" w:cs="SabonLTStd-Roman"/>
          <w:sz w:val="19"/>
          <w:szCs w:val="19"/>
          <w:lang w:val="en-GB" w:eastAsia="en-US"/>
        </w:rPr>
        <w:t>be caused by an internal user. An incident may also be intentional or unintentional</w:t>
      </w:r>
    </w:p>
    <w:p w14:paraId="291A6EA5" w14:textId="7FCFFC83" w:rsidR="00873FED" w:rsidRPr="00854AB6" w:rsidRDefault="00DC32BF" w:rsidP="005C4991">
      <w:pPr>
        <w:jc w:val="both"/>
        <w:rPr>
          <w:rFonts w:cstheme="minorHAnsi"/>
          <w:color w:val="333333"/>
          <w:shd w:val="clear" w:color="auto" w:fill="FFFFFF"/>
        </w:rPr>
      </w:pPr>
      <w:r>
        <w:rPr>
          <w:rFonts w:cstheme="minorHAnsi"/>
          <w:noProof/>
          <w:color w:val="333333"/>
          <w:shd w:val="clear" w:color="auto" w:fill="FFFFFF"/>
        </w:rPr>
        <w:drawing>
          <wp:inline distT="0" distB="0" distL="0" distR="0" wp14:anchorId="69171C7B" wp14:editId="0E16D938">
            <wp:extent cx="3040380" cy="2331720"/>
            <wp:effectExtent l="0" t="0" r="7620" b="0"/>
            <wp:docPr id="2" name="Picture 2" descr="A close up of a c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ercrime-top-20-countries-pie-chart.jpg"/>
                    <pic:cNvPicPr/>
                  </pic:nvPicPr>
                  <pic:blipFill>
                    <a:blip r:embed="rId6">
                      <a:extLst>
                        <a:ext uri="{28A0092B-C50C-407E-A947-70E740481C1C}">
                          <a14:useLocalDpi xmlns:a14="http://schemas.microsoft.com/office/drawing/2010/main" val="0"/>
                        </a:ext>
                      </a:extLst>
                    </a:blip>
                    <a:stretch>
                      <a:fillRect/>
                    </a:stretch>
                  </pic:blipFill>
                  <pic:spPr>
                    <a:xfrm>
                      <a:off x="0" y="0"/>
                      <a:ext cx="3040380" cy="2331720"/>
                    </a:xfrm>
                    <a:prstGeom prst="rect">
                      <a:avLst/>
                    </a:prstGeom>
                  </pic:spPr>
                </pic:pic>
              </a:graphicData>
            </a:graphic>
          </wp:inline>
        </w:drawing>
      </w:r>
    </w:p>
    <w:p w14:paraId="34B5C168" w14:textId="392E6B77" w:rsidR="00D676F1" w:rsidRDefault="00DC32BF" w:rsidP="005C4991">
      <w:pPr>
        <w:pStyle w:val="IEEEParagraph"/>
        <w:spacing w:line="260" w:lineRule="exact"/>
        <w:ind w:firstLine="0"/>
        <w:contextualSpacing/>
        <w:mirrorIndents/>
        <w:rPr>
          <w:rFonts w:asciiTheme="minorHAnsi" w:hAnsiTheme="minorHAnsi" w:cs="Segoe UI"/>
          <w:bCs/>
          <w:sz w:val="18"/>
          <w:szCs w:val="18"/>
          <w:shd w:val="clear" w:color="auto" w:fill="FFFFFF"/>
        </w:rPr>
      </w:pPr>
      <w:r w:rsidRPr="004D62D6">
        <w:rPr>
          <w:rFonts w:ascii="Calibri" w:hAnsi="Calibri" w:cs="Calibri"/>
          <w:sz w:val="18"/>
          <w:szCs w:val="18"/>
        </w:rPr>
        <w:t>Fig</w:t>
      </w:r>
      <w:r>
        <w:rPr>
          <w:rFonts w:ascii="Calibri" w:hAnsi="Calibri" w:cs="Calibri"/>
          <w:sz w:val="18"/>
          <w:szCs w:val="18"/>
        </w:rPr>
        <w:t>ure 3.</w:t>
      </w:r>
      <w:r w:rsidRPr="003B256A">
        <w:rPr>
          <w:rFonts w:ascii="Segoe UI" w:hAnsi="Segoe UI" w:cs="Segoe UI"/>
          <w:b/>
          <w:bCs/>
          <w:color w:val="444444"/>
          <w:sz w:val="20"/>
          <w:szCs w:val="20"/>
          <w:shd w:val="clear" w:color="auto" w:fill="FFFFFF"/>
        </w:rPr>
        <w:t xml:space="preserve"> </w:t>
      </w:r>
      <w:r w:rsidR="00330CF0">
        <w:rPr>
          <w:rFonts w:asciiTheme="minorHAnsi" w:hAnsiTheme="minorHAnsi" w:cs="Segoe UI"/>
          <w:bCs/>
          <w:sz w:val="18"/>
          <w:szCs w:val="18"/>
          <w:shd w:val="clear" w:color="auto" w:fill="FFFFFF"/>
        </w:rPr>
        <w:t>cybercrime, top</w:t>
      </w:r>
      <w:r>
        <w:rPr>
          <w:rFonts w:asciiTheme="minorHAnsi" w:hAnsiTheme="minorHAnsi" w:cs="Segoe UI"/>
          <w:bCs/>
          <w:sz w:val="18"/>
          <w:szCs w:val="18"/>
          <w:shd w:val="clear" w:color="auto" w:fill="FFFFFF"/>
        </w:rPr>
        <w:t xml:space="preserve"> 20 countries</w:t>
      </w:r>
    </w:p>
    <w:p w14:paraId="41010913" w14:textId="4DC7BCB0" w:rsidR="003C487E" w:rsidRDefault="003C487E" w:rsidP="005C4991">
      <w:pPr>
        <w:pStyle w:val="IEEEParagraph"/>
        <w:spacing w:line="260" w:lineRule="exact"/>
        <w:ind w:firstLine="0"/>
        <w:contextualSpacing/>
        <w:mirrorIndents/>
        <w:rPr>
          <w:rFonts w:asciiTheme="minorHAnsi" w:hAnsiTheme="minorHAnsi" w:cs="Segoe UI"/>
          <w:bCs/>
          <w:sz w:val="18"/>
          <w:szCs w:val="18"/>
          <w:shd w:val="clear" w:color="auto" w:fill="FFFFFF"/>
        </w:rPr>
      </w:pPr>
      <w:r>
        <w:rPr>
          <w:rFonts w:asciiTheme="minorHAnsi" w:hAnsiTheme="minorHAnsi" w:cs="Segoe UI"/>
          <w:bCs/>
          <w:sz w:val="18"/>
          <w:szCs w:val="18"/>
          <w:shd w:val="clear" w:color="auto" w:fill="FFFFFF"/>
        </w:rPr>
        <w:t>Most of the cybercrime incidents happened in the world are affected by the developer countries with high tech</w:t>
      </w:r>
      <w:r w:rsidR="007909AC">
        <w:rPr>
          <w:rFonts w:asciiTheme="minorHAnsi" w:hAnsiTheme="minorHAnsi" w:cs="Segoe UI"/>
          <w:bCs/>
          <w:sz w:val="18"/>
          <w:szCs w:val="18"/>
          <w:shd w:val="clear" w:color="auto" w:fill="FFFFFF"/>
        </w:rPr>
        <w:t>n</w:t>
      </w:r>
      <w:r>
        <w:rPr>
          <w:rFonts w:asciiTheme="minorHAnsi" w:hAnsiTheme="minorHAnsi" w:cs="Segoe UI"/>
          <w:bCs/>
          <w:sz w:val="18"/>
          <w:szCs w:val="18"/>
          <w:shd w:val="clear" w:color="auto" w:fill="FFFFFF"/>
        </w:rPr>
        <w:t>ological rate.</w:t>
      </w:r>
    </w:p>
    <w:p w14:paraId="0169B5B8" w14:textId="211F8842" w:rsidR="00F26F6C" w:rsidRDefault="00F26F6C" w:rsidP="005C4991">
      <w:pPr>
        <w:pStyle w:val="IEEEParagraph"/>
        <w:spacing w:line="260" w:lineRule="exact"/>
        <w:ind w:firstLine="0"/>
        <w:contextualSpacing/>
        <w:mirrorIndents/>
        <w:rPr>
          <w:rFonts w:asciiTheme="minorHAnsi" w:hAnsiTheme="minorHAnsi" w:cs="Segoe UI"/>
          <w:bCs/>
          <w:sz w:val="18"/>
          <w:szCs w:val="18"/>
          <w:shd w:val="clear" w:color="auto" w:fill="FFFFFF"/>
        </w:rPr>
      </w:pPr>
      <w:r>
        <w:rPr>
          <w:rFonts w:asciiTheme="minorHAnsi" w:hAnsiTheme="minorHAnsi" w:cs="Segoe UI"/>
          <w:bCs/>
          <w:sz w:val="18"/>
          <w:szCs w:val="18"/>
          <w:shd w:val="clear" w:color="auto" w:fill="FFFFFF"/>
        </w:rPr>
        <w:t xml:space="preserve">Most cybercrime incidents in </w:t>
      </w:r>
      <w:r w:rsidR="00330CF0">
        <w:rPr>
          <w:rFonts w:asciiTheme="minorHAnsi" w:hAnsiTheme="minorHAnsi" w:cs="Segoe UI"/>
          <w:bCs/>
          <w:sz w:val="18"/>
          <w:szCs w:val="18"/>
          <w:shd w:val="clear" w:color="auto" w:fill="FFFFFF"/>
        </w:rPr>
        <w:t>no developed</w:t>
      </w:r>
      <w:r>
        <w:rPr>
          <w:rFonts w:asciiTheme="minorHAnsi" w:hAnsiTheme="minorHAnsi" w:cs="Segoe UI"/>
          <w:bCs/>
          <w:sz w:val="18"/>
          <w:szCs w:val="18"/>
          <w:shd w:val="clear" w:color="auto" w:fill="FFFFFF"/>
        </w:rPr>
        <w:t xml:space="preserve"> countries are not reported due to </w:t>
      </w:r>
      <w:r w:rsidR="00330CF0">
        <w:rPr>
          <w:rFonts w:asciiTheme="minorHAnsi" w:hAnsiTheme="minorHAnsi" w:cs="Segoe UI"/>
          <w:bCs/>
          <w:sz w:val="18"/>
          <w:szCs w:val="18"/>
          <w:shd w:val="clear" w:color="auto" w:fill="FFFFFF"/>
        </w:rPr>
        <w:t>cultural, legal</w:t>
      </w:r>
      <w:r>
        <w:rPr>
          <w:rFonts w:asciiTheme="minorHAnsi" w:hAnsiTheme="minorHAnsi" w:cs="Segoe UI"/>
          <w:bCs/>
          <w:sz w:val="18"/>
          <w:szCs w:val="18"/>
          <w:shd w:val="clear" w:color="auto" w:fill="FFFFFF"/>
        </w:rPr>
        <w:t xml:space="preserve"> and governmental policy issues.</w:t>
      </w:r>
    </w:p>
    <w:p w14:paraId="4F592179" w14:textId="0AB0B06D" w:rsidR="00E95350" w:rsidRDefault="00A97DD2" w:rsidP="005C4991">
      <w:pPr>
        <w:pStyle w:val="IEEEParagraph"/>
        <w:spacing w:line="260" w:lineRule="exact"/>
        <w:ind w:firstLine="0"/>
        <w:contextualSpacing/>
        <w:mirrorIndents/>
        <w:rPr>
          <w:rFonts w:asciiTheme="minorHAnsi" w:hAnsiTheme="minorHAnsi" w:cs="Segoe UI"/>
          <w:bCs/>
          <w:sz w:val="18"/>
          <w:szCs w:val="18"/>
          <w:shd w:val="clear" w:color="auto" w:fill="FFFFFF"/>
        </w:rPr>
      </w:pPr>
      <w:r>
        <w:rPr>
          <w:rFonts w:asciiTheme="minorHAnsi" w:hAnsiTheme="minorHAnsi" w:cs="Segoe UI"/>
          <w:bCs/>
          <w:sz w:val="18"/>
          <w:szCs w:val="18"/>
          <w:shd w:val="clear" w:color="auto" w:fill="FFFFFF"/>
        </w:rPr>
        <w:t xml:space="preserve">  Main cybercrime attacks mainly in</w:t>
      </w:r>
      <w:r w:rsidR="00C6737E">
        <w:rPr>
          <w:rFonts w:asciiTheme="minorHAnsi" w:hAnsiTheme="minorHAnsi" w:cs="Segoe UI"/>
          <w:bCs/>
          <w:sz w:val="18"/>
          <w:szCs w:val="18"/>
          <w:shd w:val="clear" w:color="auto" w:fill="FFFFFF"/>
        </w:rPr>
        <w:t xml:space="preserve">clude </w:t>
      </w:r>
      <w:r w:rsidR="0042342A">
        <w:rPr>
          <w:rFonts w:asciiTheme="minorHAnsi" w:hAnsiTheme="minorHAnsi" w:cs="Segoe UI"/>
          <w:bCs/>
          <w:sz w:val="18"/>
          <w:szCs w:val="18"/>
          <w:shd w:val="clear" w:color="auto" w:fill="FFFFFF"/>
        </w:rPr>
        <w:t>user t</w:t>
      </w:r>
      <w:r w:rsidR="00E8416D">
        <w:rPr>
          <w:rFonts w:asciiTheme="minorHAnsi" w:hAnsiTheme="minorHAnsi" w:cs="Segoe UI"/>
          <w:bCs/>
          <w:sz w:val="18"/>
          <w:szCs w:val="18"/>
          <w:shd w:val="clear" w:color="auto" w:fill="FFFFFF"/>
        </w:rPr>
        <w:t>h</w:t>
      </w:r>
      <w:r w:rsidR="0042342A">
        <w:rPr>
          <w:rFonts w:asciiTheme="minorHAnsi" w:hAnsiTheme="minorHAnsi" w:cs="Segoe UI"/>
          <w:bCs/>
          <w:sz w:val="18"/>
          <w:szCs w:val="18"/>
          <w:shd w:val="clear" w:color="auto" w:fill="FFFFFF"/>
        </w:rPr>
        <w:t>reats, application threats</w:t>
      </w:r>
      <w:r w:rsidR="00C6737E">
        <w:rPr>
          <w:rFonts w:asciiTheme="minorHAnsi" w:hAnsiTheme="minorHAnsi" w:cs="Segoe UI"/>
          <w:bCs/>
          <w:sz w:val="18"/>
          <w:szCs w:val="18"/>
          <w:shd w:val="clear" w:color="auto" w:fill="FFFFFF"/>
        </w:rPr>
        <w:t>,</w:t>
      </w:r>
      <w:r w:rsidR="00E8416D">
        <w:rPr>
          <w:rFonts w:asciiTheme="minorHAnsi" w:hAnsiTheme="minorHAnsi" w:cs="Segoe UI"/>
          <w:bCs/>
          <w:sz w:val="18"/>
          <w:szCs w:val="18"/>
          <w:shd w:val="clear" w:color="auto" w:fill="FFFFFF"/>
        </w:rPr>
        <w:t xml:space="preserve"> infrastructure </w:t>
      </w:r>
      <w:r w:rsidR="00330CF0">
        <w:rPr>
          <w:rFonts w:asciiTheme="minorHAnsi" w:hAnsiTheme="minorHAnsi" w:cs="Segoe UI"/>
          <w:bCs/>
          <w:sz w:val="18"/>
          <w:szCs w:val="18"/>
          <w:shd w:val="clear" w:color="auto" w:fill="FFFFFF"/>
        </w:rPr>
        <w:t>threats. User</w:t>
      </w:r>
      <w:r w:rsidR="006B7D1C">
        <w:rPr>
          <w:rFonts w:asciiTheme="minorHAnsi" w:hAnsiTheme="minorHAnsi" w:cs="Segoe UI"/>
          <w:bCs/>
          <w:sz w:val="18"/>
          <w:szCs w:val="18"/>
          <w:shd w:val="clear" w:color="auto" w:fill="FFFFFF"/>
        </w:rPr>
        <w:t xml:space="preserve"> t</w:t>
      </w:r>
      <w:r w:rsidR="007961A2">
        <w:rPr>
          <w:rFonts w:asciiTheme="minorHAnsi" w:hAnsiTheme="minorHAnsi" w:cs="Segoe UI"/>
          <w:bCs/>
          <w:sz w:val="18"/>
          <w:szCs w:val="18"/>
          <w:shd w:val="clear" w:color="auto" w:fill="FFFFFF"/>
        </w:rPr>
        <w:t>h</w:t>
      </w:r>
      <w:r w:rsidR="006B7D1C">
        <w:rPr>
          <w:rFonts w:asciiTheme="minorHAnsi" w:hAnsiTheme="minorHAnsi" w:cs="Segoe UI"/>
          <w:bCs/>
          <w:sz w:val="18"/>
          <w:szCs w:val="18"/>
          <w:shd w:val="clear" w:color="auto" w:fill="FFFFFF"/>
        </w:rPr>
        <w:t>reats include</w:t>
      </w:r>
    </w:p>
    <w:p w14:paraId="698D0985" w14:textId="1835CF98" w:rsidR="00E95350" w:rsidRDefault="00E95350" w:rsidP="005C4991">
      <w:pPr>
        <w:pStyle w:val="IEEEParagraph"/>
        <w:spacing w:line="260" w:lineRule="exact"/>
        <w:ind w:firstLine="0"/>
        <w:contextualSpacing/>
        <w:mirrorIndents/>
        <w:rPr>
          <w:rFonts w:asciiTheme="minorHAnsi" w:hAnsiTheme="minorHAnsi" w:cs="Segoe UI"/>
          <w:bCs/>
          <w:sz w:val="18"/>
          <w:szCs w:val="18"/>
          <w:shd w:val="clear" w:color="auto" w:fill="FFFFFF"/>
        </w:rPr>
      </w:pPr>
      <w:r>
        <w:rPr>
          <w:rFonts w:asciiTheme="minorHAnsi" w:hAnsiTheme="minorHAnsi" w:cs="Segoe UI"/>
          <w:bCs/>
          <w:sz w:val="18"/>
          <w:szCs w:val="18"/>
          <w:shd w:val="clear" w:color="auto" w:fill="FFFFFF"/>
        </w:rPr>
        <w:t xml:space="preserve">Spear </w:t>
      </w:r>
      <w:r w:rsidR="00330CF0">
        <w:rPr>
          <w:rFonts w:asciiTheme="minorHAnsi" w:hAnsiTheme="minorHAnsi" w:cs="Segoe UI"/>
          <w:bCs/>
          <w:sz w:val="18"/>
          <w:szCs w:val="18"/>
          <w:shd w:val="clear" w:color="auto" w:fill="FFFFFF"/>
        </w:rPr>
        <w:t>phishing, privileged</w:t>
      </w:r>
      <w:r>
        <w:rPr>
          <w:rFonts w:asciiTheme="minorHAnsi" w:hAnsiTheme="minorHAnsi" w:cs="Segoe UI"/>
          <w:bCs/>
          <w:sz w:val="18"/>
          <w:szCs w:val="18"/>
          <w:shd w:val="clear" w:color="auto" w:fill="FFFFFF"/>
        </w:rPr>
        <w:t xml:space="preserve"> account management. </w:t>
      </w:r>
      <w:r w:rsidR="00AE7635">
        <w:rPr>
          <w:rFonts w:asciiTheme="minorHAnsi" w:hAnsiTheme="minorHAnsi" w:cs="Segoe UI"/>
          <w:bCs/>
          <w:sz w:val="18"/>
          <w:szCs w:val="18"/>
          <w:shd w:val="clear" w:color="auto" w:fill="FFFFFF"/>
        </w:rPr>
        <w:t xml:space="preserve">Main </w:t>
      </w:r>
      <w:r w:rsidR="007909AC">
        <w:rPr>
          <w:rFonts w:asciiTheme="minorHAnsi" w:hAnsiTheme="minorHAnsi" w:cs="Segoe UI"/>
          <w:bCs/>
          <w:sz w:val="18"/>
          <w:szCs w:val="18"/>
          <w:shd w:val="clear" w:color="auto" w:fill="FFFFFF"/>
        </w:rPr>
        <w:t xml:space="preserve">infrastructure threats are botnets and DDOS </w:t>
      </w:r>
      <w:r w:rsidR="00330CF0">
        <w:rPr>
          <w:rFonts w:asciiTheme="minorHAnsi" w:hAnsiTheme="minorHAnsi" w:cs="Segoe UI"/>
          <w:bCs/>
          <w:sz w:val="18"/>
          <w:szCs w:val="18"/>
          <w:shd w:val="clear" w:color="auto" w:fill="FFFFFF"/>
        </w:rPr>
        <w:t>attacks</w:t>
      </w:r>
      <w:r w:rsidR="007909AC">
        <w:rPr>
          <w:rFonts w:asciiTheme="minorHAnsi" w:hAnsiTheme="minorHAnsi" w:cs="Segoe UI"/>
          <w:bCs/>
          <w:sz w:val="18"/>
          <w:szCs w:val="18"/>
          <w:shd w:val="clear" w:color="auto" w:fill="FFFFFF"/>
        </w:rPr>
        <w:t>.</w:t>
      </w:r>
    </w:p>
    <w:p w14:paraId="61F4F285" w14:textId="04AB4CA5" w:rsidR="0009382E" w:rsidRPr="000F166A" w:rsidRDefault="0009382E" w:rsidP="005C4991">
      <w:pPr>
        <w:pStyle w:val="IEEEParagraph"/>
        <w:spacing w:line="260" w:lineRule="exact"/>
        <w:ind w:firstLine="0"/>
        <w:contextualSpacing/>
        <w:mirrorIndents/>
        <w:rPr>
          <w:rFonts w:asciiTheme="minorHAnsi" w:hAnsiTheme="minorHAnsi" w:cs="Segoe UI"/>
          <w:b/>
          <w:bCs/>
          <w:color w:val="000000" w:themeColor="text1"/>
          <w:sz w:val="18"/>
          <w:szCs w:val="18"/>
          <w:u w:val="single"/>
          <w:shd w:val="clear" w:color="auto" w:fill="FFFFFF"/>
        </w:rPr>
      </w:pPr>
    </w:p>
    <w:p w14:paraId="0D08C2CB" w14:textId="77777777" w:rsidR="0009382E" w:rsidRPr="00AD5F38" w:rsidRDefault="0009382E" w:rsidP="005C4991">
      <w:pPr>
        <w:pStyle w:val="IEEEParagraph"/>
        <w:spacing w:line="260" w:lineRule="exact"/>
        <w:ind w:firstLine="0"/>
        <w:contextualSpacing/>
        <w:mirrorIndents/>
        <w:rPr>
          <w:rFonts w:ascii="Calibri" w:hAnsi="Calibri" w:cs="Calibri"/>
        </w:rPr>
      </w:pPr>
    </w:p>
    <w:p w14:paraId="24259D7F" w14:textId="69321B29" w:rsidR="00B459C8" w:rsidRDefault="00B459C8" w:rsidP="005C4991">
      <w:pPr>
        <w:pStyle w:val="IEEEHeading1"/>
        <w:numPr>
          <w:ilvl w:val="0"/>
          <w:numId w:val="0"/>
        </w:numPr>
        <w:spacing w:before="0" w:after="120" w:line="260" w:lineRule="exact"/>
        <w:contextualSpacing/>
        <w:mirrorIndents/>
        <w:rPr>
          <w:rFonts w:ascii="Calibri" w:hAnsi="Calibri" w:cs="Calibri"/>
        </w:rPr>
      </w:pPr>
      <w:r w:rsidRPr="00AD5F38">
        <w:rPr>
          <w:rFonts w:ascii="Calibri" w:hAnsi="Calibri" w:cs="Calibri"/>
        </w:rPr>
        <w:t xml:space="preserve">II. </w:t>
      </w:r>
      <w:r w:rsidR="00291F22">
        <w:rPr>
          <w:rFonts w:ascii="Calibri" w:hAnsi="Calibri" w:cs="Calibri"/>
        </w:rPr>
        <w:t>Literature Review</w:t>
      </w:r>
    </w:p>
    <w:p w14:paraId="0240B8AF" w14:textId="03B4CE2B" w:rsidR="00A201FE" w:rsidRDefault="005C4991" w:rsidP="005C4991">
      <w:pPr>
        <w:pStyle w:val="IEEEHeading2"/>
        <w:numPr>
          <w:ilvl w:val="0"/>
          <w:numId w:val="0"/>
        </w:numPr>
        <w:spacing w:before="0" w:after="120" w:line="260" w:lineRule="exact"/>
        <w:contextualSpacing/>
        <w:mirrorIndents/>
        <w:jc w:val="both"/>
        <w:rPr>
          <w:rFonts w:ascii="Calibri" w:hAnsi="Calibri" w:cs="Calibri"/>
          <w:szCs w:val="20"/>
        </w:rPr>
      </w:pPr>
      <w:r>
        <w:rPr>
          <w:rFonts w:ascii="Calibri" w:hAnsi="Calibri" w:cs="Calibri"/>
          <w:szCs w:val="20"/>
        </w:rPr>
        <w:t>A.</w:t>
      </w:r>
      <w:r w:rsidR="00A201FE">
        <w:rPr>
          <w:rFonts w:ascii="Calibri" w:hAnsi="Calibri" w:cs="Calibri"/>
          <w:szCs w:val="20"/>
        </w:rPr>
        <w:t>Cyber attacks</w:t>
      </w:r>
    </w:p>
    <w:p w14:paraId="4248EE67" w14:textId="77777777" w:rsidR="00A201FE" w:rsidRPr="00A201FE" w:rsidRDefault="00A201FE" w:rsidP="005C4991">
      <w:pPr>
        <w:pStyle w:val="IEEEParagraph"/>
      </w:pPr>
    </w:p>
    <w:p w14:paraId="75AD8365" w14:textId="02BB5225" w:rsidR="00C624AD" w:rsidRDefault="00AD31F5" w:rsidP="005C4991">
      <w:pPr>
        <w:pStyle w:val="IEEEParagraph"/>
        <w:spacing w:line="260" w:lineRule="exact"/>
        <w:ind w:firstLine="0"/>
        <w:contextualSpacing/>
        <w:mirrorIndents/>
        <w:rPr>
          <w:rFonts w:ascii="Calibri" w:hAnsi="Calibri" w:cs="Calibri"/>
          <w:sz w:val="20"/>
          <w:szCs w:val="20"/>
        </w:rPr>
      </w:pPr>
      <w:r>
        <w:rPr>
          <w:rFonts w:ascii="Calibri" w:hAnsi="Calibri" w:cs="Calibri"/>
          <w:sz w:val="20"/>
          <w:szCs w:val="20"/>
        </w:rPr>
        <w:t xml:space="preserve">Research has shown that the many number of individuals and organizations have affected by many cybercrime </w:t>
      </w:r>
      <w:r w:rsidR="00330CF0">
        <w:rPr>
          <w:rFonts w:ascii="Calibri" w:hAnsi="Calibri" w:cs="Calibri"/>
          <w:sz w:val="20"/>
          <w:szCs w:val="20"/>
        </w:rPr>
        <w:t>attacks.</w:t>
      </w:r>
      <w:r>
        <w:rPr>
          <w:rFonts w:ascii="Calibri" w:hAnsi="Calibri" w:cs="Calibri"/>
          <w:sz w:val="20"/>
          <w:szCs w:val="20"/>
        </w:rPr>
        <w:t xml:space="preserve"> there is a lack of incident reporting </w:t>
      </w:r>
      <w:r w:rsidR="00330CF0">
        <w:rPr>
          <w:rFonts w:ascii="Calibri" w:hAnsi="Calibri" w:cs="Calibri"/>
          <w:sz w:val="20"/>
          <w:szCs w:val="20"/>
        </w:rPr>
        <w:t>software</w:t>
      </w:r>
      <w:r w:rsidR="00DB0C45">
        <w:rPr>
          <w:rFonts w:ascii="Calibri" w:hAnsi="Calibri" w:cs="Calibri"/>
          <w:sz w:val="20"/>
          <w:szCs w:val="20"/>
        </w:rPr>
        <w:t xml:space="preserve"> in the country.</w:t>
      </w:r>
    </w:p>
    <w:p w14:paraId="132C9EB3" w14:textId="195DCF95" w:rsidR="0036787A" w:rsidRDefault="004B5F5E" w:rsidP="005C4991">
      <w:pPr>
        <w:pStyle w:val="IEEEParagraph"/>
        <w:spacing w:line="260" w:lineRule="exact"/>
        <w:contextualSpacing/>
        <w:mirrorIndents/>
        <w:rPr>
          <w:rFonts w:ascii="Calibri" w:hAnsi="Calibri" w:cs="Calibri"/>
          <w:sz w:val="20"/>
          <w:szCs w:val="20"/>
        </w:rPr>
      </w:pPr>
      <w:r w:rsidRPr="004B5F5E">
        <w:rPr>
          <w:rFonts w:ascii="Calibri" w:hAnsi="Calibri" w:cs="Calibri"/>
          <w:sz w:val="20"/>
          <w:szCs w:val="20"/>
        </w:rPr>
        <w:t>US P</w:t>
      </w:r>
      <w:r w:rsidR="00EB44DD">
        <w:rPr>
          <w:rFonts w:ascii="Calibri" w:hAnsi="Calibri" w:cs="Calibri"/>
          <w:sz w:val="20"/>
          <w:szCs w:val="20"/>
        </w:rPr>
        <w:t xml:space="preserve">resident Obama declared </w:t>
      </w:r>
      <w:r w:rsidR="00330CF0">
        <w:rPr>
          <w:rFonts w:ascii="Calibri" w:hAnsi="Calibri" w:cs="Calibri"/>
          <w:sz w:val="20"/>
          <w:szCs w:val="20"/>
        </w:rPr>
        <w:t xml:space="preserve">that </w:t>
      </w:r>
      <w:r w:rsidR="00330CF0" w:rsidRPr="004B5F5E">
        <w:rPr>
          <w:rFonts w:ascii="Calibri" w:hAnsi="Calibri" w:cs="Calibri"/>
          <w:sz w:val="20"/>
          <w:szCs w:val="20"/>
        </w:rPr>
        <w:t>“</w:t>
      </w:r>
      <w:r w:rsidRPr="004B5F5E">
        <w:rPr>
          <w:rFonts w:ascii="Calibri" w:hAnsi="Calibri" w:cs="Calibri"/>
          <w:sz w:val="20"/>
          <w:szCs w:val="20"/>
        </w:rPr>
        <w:t>cyber threat is one of the most serious economic and national security challenges we face as a nation” and that “America’s economic prosperity in the 21st century will depend on cyber security.”</w:t>
      </w:r>
    </w:p>
    <w:p w14:paraId="2C5428AE" w14:textId="782D1BE9" w:rsidR="00EB44DD" w:rsidRDefault="00EB44DD" w:rsidP="005C4991">
      <w:pPr>
        <w:pStyle w:val="IEEEParagraph"/>
        <w:spacing w:line="260" w:lineRule="exact"/>
        <w:ind w:firstLine="0"/>
        <w:contextualSpacing/>
        <w:mirrorIndents/>
        <w:rPr>
          <w:rFonts w:ascii="Calibri" w:hAnsi="Calibri" w:cs="Calibri"/>
          <w:sz w:val="20"/>
          <w:szCs w:val="20"/>
        </w:rPr>
      </w:pPr>
      <w:r>
        <w:rPr>
          <w:rFonts w:ascii="Calibri" w:hAnsi="Calibri" w:cs="Calibri"/>
          <w:sz w:val="20"/>
          <w:szCs w:val="20"/>
        </w:rPr>
        <w:t xml:space="preserve">    As in </w:t>
      </w:r>
      <w:r w:rsidRPr="00EB44DD">
        <w:rPr>
          <w:rFonts w:ascii="Calibri" w:hAnsi="Calibri" w:cs="Calibri"/>
          <w:sz w:val="20"/>
          <w:szCs w:val="20"/>
        </w:rPr>
        <w:t>UK Cyber Security Strat</w:t>
      </w:r>
      <w:r>
        <w:rPr>
          <w:rFonts w:ascii="Calibri" w:hAnsi="Calibri" w:cs="Calibri"/>
          <w:sz w:val="20"/>
          <w:szCs w:val="20"/>
        </w:rPr>
        <w:t xml:space="preserve">egy </w:t>
      </w:r>
      <w:r w:rsidRPr="00EB44DD">
        <w:rPr>
          <w:rFonts w:ascii="Calibri" w:hAnsi="Calibri" w:cs="Calibri"/>
          <w:sz w:val="20"/>
          <w:szCs w:val="20"/>
        </w:rPr>
        <w:t>2011</w:t>
      </w:r>
      <w:r>
        <w:rPr>
          <w:rFonts w:ascii="Calibri" w:hAnsi="Calibri" w:cs="Calibri"/>
          <w:sz w:val="20"/>
          <w:szCs w:val="20"/>
        </w:rPr>
        <w:t xml:space="preserve"> they have mentioned that</w:t>
      </w:r>
      <w:r w:rsidRPr="00EB44DD">
        <w:rPr>
          <w:rFonts w:ascii="Calibri" w:hAnsi="Calibri" w:cs="Calibri"/>
          <w:sz w:val="20"/>
          <w:szCs w:val="20"/>
        </w:rPr>
        <w:t xml:space="preserve"> “Cyberspace is an interactive domain made up of digital networks that is used to store, modify and communicate information. It includes the internet, but also the other information systems that support our businesses, infrastructure and services.” </w:t>
      </w:r>
    </w:p>
    <w:p w14:paraId="0DD82E32" w14:textId="34EFBA08" w:rsidR="00395714" w:rsidRDefault="004E40F8" w:rsidP="005C4991">
      <w:pPr>
        <w:pStyle w:val="IEEEParagraph"/>
        <w:spacing w:line="260" w:lineRule="exact"/>
        <w:contextualSpacing/>
        <w:mirrorIndents/>
        <w:rPr>
          <w:rFonts w:ascii="Calibri" w:hAnsi="Calibri" w:cs="Calibri"/>
          <w:sz w:val="20"/>
          <w:szCs w:val="20"/>
        </w:rPr>
      </w:pPr>
      <w:r>
        <w:rPr>
          <w:rFonts w:ascii="Calibri" w:hAnsi="Calibri" w:cs="Calibri"/>
          <w:sz w:val="20"/>
          <w:szCs w:val="20"/>
        </w:rPr>
        <w:t xml:space="preserve">    </w:t>
      </w:r>
      <w:r w:rsidR="00AA1E8E" w:rsidRPr="00AA1E8E">
        <w:rPr>
          <w:rFonts w:ascii="Calibri" w:hAnsi="Calibri" w:cs="Calibri"/>
          <w:sz w:val="20"/>
          <w:szCs w:val="20"/>
        </w:rPr>
        <w:t xml:space="preserve">Cyber securitizations are particularly powerful precisely because they involve a double move out of the political realm: from the politicized to the securitized, and from the political to the techniﬁed, and it takes an inter-disciplinary effort to </w:t>
      </w:r>
      <w:r w:rsidR="00330CF0" w:rsidRPr="00AA1E8E">
        <w:rPr>
          <w:rFonts w:ascii="Calibri" w:hAnsi="Calibri" w:cs="Calibri"/>
          <w:sz w:val="20"/>
          <w:szCs w:val="20"/>
        </w:rPr>
        <w:t>assess</w:t>
      </w:r>
      <w:r w:rsidR="00AA1E8E" w:rsidRPr="00AA1E8E">
        <w:rPr>
          <w:rFonts w:ascii="Calibri" w:hAnsi="Calibri" w:cs="Calibri"/>
          <w:sz w:val="20"/>
          <w:szCs w:val="20"/>
        </w:rPr>
        <w:t xml:space="preserve"> the implications of the move, and possibly to counter </w:t>
      </w:r>
      <w:r w:rsidR="00330CF0" w:rsidRPr="00AA1E8E">
        <w:rPr>
          <w:rFonts w:ascii="Calibri" w:hAnsi="Calibri" w:cs="Calibri"/>
          <w:sz w:val="20"/>
          <w:szCs w:val="20"/>
        </w:rPr>
        <w:t>it</w:t>
      </w:r>
      <w:r w:rsidR="00330CF0">
        <w:rPr>
          <w:rFonts w:ascii="Calibri" w:hAnsi="Calibri" w:cs="Calibri"/>
          <w:sz w:val="20"/>
          <w:szCs w:val="20"/>
        </w:rPr>
        <w:t>. (</w:t>
      </w:r>
      <w:r w:rsidR="00395714" w:rsidRPr="00395714">
        <w:rPr>
          <w:rFonts w:ascii="Calibri" w:hAnsi="Calibri" w:cs="Calibri"/>
          <w:sz w:val="20"/>
          <w:szCs w:val="20"/>
        </w:rPr>
        <w:t xml:space="preserve">Lene </w:t>
      </w:r>
      <w:r w:rsidR="00395714">
        <w:rPr>
          <w:rFonts w:ascii="Calibri" w:hAnsi="Calibri" w:cs="Calibri"/>
          <w:sz w:val="20"/>
          <w:szCs w:val="20"/>
        </w:rPr>
        <w:t xml:space="preserve">of </w:t>
      </w:r>
      <w:r w:rsidR="00395714" w:rsidRPr="00395714">
        <w:rPr>
          <w:rFonts w:ascii="Calibri" w:hAnsi="Calibri" w:cs="Calibri"/>
          <w:sz w:val="20"/>
          <w:szCs w:val="20"/>
        </w:rPr>
        <w:t>Copenhagen School</w:t>
      </w:r>
      <w:r w:rsidR="00395714">
        <w:rPr>
          <w:rFonts w:ascii="Calibri" w:hAnsi="Calibri" w:cs="Calibri"/>
          <w:sz w:val="20"/>
          <w:szCs w:val="20"/>
        </w:rPr>
        <w:t xml:space="preserve"> </w:t>
      </w:r>
      <w:r w:rsidR="00395714" w:rsidRPr="00395714">
        <w:rPr>
          <w:rFonts w:ascii="Calibri" w:hAnsi="Calibri" w:cs="Calibri"/>
          <w:sz w:val="20"/>
          <w:szCs w:val="20"/>
        </w:rPr>
        <w:t>and</w:t>
      </w:r>
      <w:r w:rsidR="00395714">
        <w:rPr>
          <w:rFonts w:ascii="Calibri" w:hAnsi="Calibri" w:cs="Calibri"/>
          <w:sz w:val="20"/>
          <w:szCs w:val="20"/>
        </w:rPr>
        <w:t xml:space="preserve"> Helen of </w:t>
      </w:r>
      <w:r w:rsidR="00395714" w:rsidRPr="00395714">
        <w:rPr>
          <w:rFonts w:ascii="Calibri" w:hAnsi="Calibri" w:cs="Calibri"/>
          <w:sz w:val="20"/>
          <w:szCs w:val="20"/>
        </w:rPr>
        <w:t>New York University</w:t>
      </w:r>
      <w:r w:rsidR="00A201FE">
        <w:rPr>
          <w:rFonts w:ascii="Calibri" w:hAnsi="Calibri" w:cs="Calibri"/>
          <w:sz w:val="20"/>
          <w:szCs w:val="20"/>
        </w:rPr>
        <w:t>,2009)</w:t>
      </w:r>
    </w:p>
    <w:p w14:paraId="74536290" w14:textId="552FB2BC" w:rsidR="00401D5D" w:rsidRDefault="00401D5D" w:rsidP="005C4991">
      <w:pPr>
        <w:pStyle w:val="IEEEParagraph"/>
        <w:spacing w:line="260" w:lineRule="exact"/>
        <w:contextualSpacing/>
        <w:mirrorIndents/>
        <w:rPr>
          <w:rFonts w:ascii="Calibri" w:hAnsi="Calibri" w:cs="Calibri"/>
          <w:sz w:val="20"/>
          <w:szCs w:val="20"/>
        </w:rPr>
      </w:pPr>
      <w:r>
        <w:rPr>
          <w:rFonts w:ascii="Calibri" w:hAnsi="Calibri" w:cs="Calibri"/>
          <w:sz w:val="20"/>
          <w:szCs w:val="20"/>
        </w:rPr>
        <w:lastRenderedPageBreak/>
        <w:t xml:space="preserve">Most of the cyber security attacks happen due to </w:t>
      </w:r>
      <w:r w:rsidR="00330CF0">
        <w:rPr>
          <w:rFonts w:ascii="Calibri" w:hAnsi="Calibri" w:cs="Calibri"/>
          <w:sz w:val="20"/>
          <w:szCs w:val="20"/>
        </w:rPr>
        <w:t>exposure</w:t>
      </w:r>
      <w:r>
        <w:rPr>
          <w:rFonts w:ascii="Calibri" w:hAnsi="Calibri" w:cs="Calibri"/>
          <w:sz w:val="20"/>
          <w:szCs w:val="20"/>
        </w:rPr>
        <w:t xml:space="preserve"> of individuals and organizations to the public communications and internet. They are mainly as follows,</w:t>
      </w:r>
    </w:p>
    <w:p w14:paraId="2E018E95" w14:textId="2D60B8AB" w:rsidR="00D819A6" w:rsidRDefault="00D819A6" w:rsidP="005C4991">
      <w:pPr>
        <w:autoSpaceDE w:val="0"/>
        <w:autoSpaceDN w:val="0"/>
        <w:adjustRightInd w:val="0"/>
        <w:jc w:val="both"/>
        <w:rPr>
          <w:rFonts w:ascii="SabonLTStd-Roman" w:hAnsi="SabonLTStd-Roman" w:cs="SabonLTStd-Roman"/>
          <w:sz w:val="19"/>
          <w:szCs w:val="19"/>
          <w:lang w:val="en-GB" w:eastAsia="en-US"/>
        </w:rPr>
      </w:pPr>
      <w:r>
        <w:rPr>
          <w:rFonts w:ascii="SabonLTStd-Bold" w:hAnsi="SabonLTStd-Bold" w:cs="SabonLTStd-Bold"/>
          <w:b/>
          <w:bCs/>
          <w:sz w:val="19"/>
          <w:szCs w:val="19"/>
          <w:lang w:val="en-GB" w:eastAsia="en-US"/>
        </w:rPr>
        <w:t xml:space="preserve">Malware Introduction </w:t>
      </w:r>
      <w:r>
        <w:rPr>
          <w:rFonts w:ascii="SabonLTStd-Roman" w:hAnsi="SabonLTStd-Roman" w:cs="SabonLTStd-Roman"/>
          <w:sz w:val="19"/>
          <w:szCs w:val="19"/>
          <w:lang w:val="en-GB" w:eastAsia="en-US"/>
        </w:rPr>
        <w:t xml:space="preserve">Implantation of malware or malicious code within ads with </w:t>
      </w:r>
      <w:r w:rsidR="00330CF0">
        <w:rPr>
          <w:rFonts w:ascii="SabonLTStd-Roman" w:hAnsi="SabonLTStd-Roman" w:cs="SabonLTStd-Roman"/>
          <w:sz w:val="19"/>
          <w:szCs w:val="19"/>
          <w:lang w:val="en-GB" w:eastAsia="en-US"/>
        </w:rPr>
        <w:t>third-party</w:t>
      </w:r>
      <w:r>
        <w:rPr>
          <w:rFonts w:ascii="SabonLTStd-Roman" w:hAnsi="SabonLTStd-Roman" w:cs="SabonLTStd-Roman"/>
          <w:sz w:val="19"/>
          <w:szCs w:val="19"/>
          <w:lang w:val="en-GB" w:eastAsia="en-US"/>
        </w:rPr>
        <w:t xml:space="preserve"> </w:t>
      </w:r>
      <w:r>
        <w:rPr>
          <w:rFonts w:ascii="SabonLTStd-Roman" w:hAnsi="SabonLTStd-Roman" w:cs="SabonLTStd-Roman"/>
          <w:sz w:val="19"/>
          <w:szCs w:val="19"/>
          <w:lang w:val="en-GB" w:eastAsia="en-US"/>
        </w:rPr>
        <w:t>apps owned by an organization can pose real risks ranging from exposing proprietary</w:t>
      </w:r>
      <w:r>
        <w:rPr>
          <w:rFonts w:ascii="SabonLTStd-Roman" w:hAnsi="SabonLTStd-Roman" w:cs="SabonLTStd-Roman"/>
          <w:sz w:val="19"/>
          <w:szCs w:val="19"/>
          <w:lang w:val="en-GB" w:eastAsia="en-US"/>
        </w:rPr>
        <w:t xml:space="preserve"> </w:t>
      </w:r>
      <w:r>
        <w:rPr>
          <w:rFonts w:ascii="SabonLTStd-Roman" w:hAnsi="SabonLTStd-Roman" w:cs="SabonLTStd-Roman"/>
          <w:sz w:val="19"/>
          <w:szCs w:val="19"/>
          <w:lang w:val="en-GB" w:eastAsia="en-US"/>
        </w:rPr>
        <w:t>information, culminating in the devalue of the corporate brand. End users continuously</w:t>
      </w:r>
      <w:r>
        <w:rPr>
          <w:rFonts w:ascii="SabonLTStd-Roman" w:hAnsi="SabonLTStd-Roman" w:cs="SabonLTStd-Roman"/>
          <w:sz w:val="19"/>
          <w:szCs w:val="19"/>
          <w:lang w:val="en-GB" w:eastAsia="en-US"/>
        </w:rPr>
        <w:t xml:space="preserve"> </w:t>
      </w:r>
      <w:r>
        <w:rPr>
          <w:rFonts w:ascii="UniversLTStd" w:hAnsi="UniversLTStd" w:cs="UniversLTStd"/>
          <w:sz w:val="18"/>
          <w:szCs w:val="18"/>
          <w:lang w:val="en-GB" w:eastAsia="en-US"/>
        </w:rPr>
        <w:t xml:space="preserve">Security Education and Awareness Training </w:t>
      </w:r>
      <w:r>
        <w:rPr>
          <w:rFonts w:ascii="UniversLTStd-BoldCn" w:hAnsi="UniversLTStd-BoldCn" w:cs="UniversLTStd-BoldCn"/>
          <w:b/>
          <w:bCs/>
          <w:sz w:val="17"/>
          <w:szCs w:val="17"/>
          <w:lang w:val="en-GB" w:eastAsia="en-US"/>
        </w:rPr>
        <w:t>151</w:t>
      </w:r>
      <w:r>
        <w:rPr>
          <w:rFonts w:ascii="SabonLTStd-Roman" w:hAnsi="SabonLTStd-Roman" w:cs="SabonLTStd-Roman"/>
          <w:sz w:val="19"/>
          <w:szCs w:val="19"/>
          <w:lang w:val="en-GB" w:eastAsia="en-US"/>
        </w:rPr>
        <w:t xml:space="preserve"> </w:t>
      </w:r>
      <w:r>
        <w:rPr>
          <w:rFonts w:ascii="SabonLTStd-Roman" w:hAnsi="SabonLTStd-Roman" w:cs="SabonLTStd-Roman"/>
          <w:sz w:val="19"/>
          <w:szCs w:val="19"/>
          <w:lang w:val="en-GB" w:eastAsia="en-US"/>
        </w:rPr>
        <w:t>receive emails or solicitations with a “click here” invitation. They need to be informed opening</w:t>
      </w:r>
      <w:r>
        <w:rPr>
          <w:rFonts w:ascii="SabonLTStd-Roman" w:hAnsi="SabonLTStd-Roman" w:cs="SabonLTStd-Roman"/>
          <w:sz w:val="19"/>
          <w:szCs w:val="19"/>
          <w:lang w:val="en-GB" w:eastAsia="en-US"/>
        </w:rPr>
        <w:t xml:space="preserve"> </w:t>
      </w:r>
      <w:r>
        <w:rPr>
          <w:rFonts w:ascii="SabonLTStd-Roman" w:hAnsi="SabonLTStd-Roman" w:cs="SabonLTStd-Roman"/>
          <w:sz w:val="19"/>
          <w:szCs w:val="19"/>
          <w:lang w:val="en-GB" w:eastAsia="en-US"/>
        </w:rPr>
        <w:t>unsolicited attachments and “click here” invitations can trigger the introduction of malware</w:t>
      </w:r>
      <w:r>
        <w:rPr>
          <w:rFonts w:ascii="SabonLTStd-Roman" w:hAnsi="SabonLTStd-Roman" w:cs="SabonLTStd-Roman"/>
          <w:sz w:val="19"/>
          <w:szCs w:val="19"/>
          <w:lang w:val="en-GB" w:eastAsia="en-US"/>
        </w:rPr>
        <w:t xml:space="preserve"> </w:t>
      </w:r>
      <w:r>
        <w:rPr>
          <w:rFonts w:ascii="SabonLTStd-Roman" w:hAnsi="SabonLTStd-Roman" w:cs="SabonLTStd-Roman"/>
          <w:sz w:val="19"/>
          <w:szCs w:val="19"/>
          <w:lang w:val="en-GB" w:eastAsia="en-US"/>
        </w:rPr>
        <w:t>onto their system.</w:t>
      </w:r>
    </w:p>
    <w:p w14:paraId="61FE8915" w14:textId="04067A38" w:rsidR="00D819A6" w:rsidRDefault="00D819A6" w:rsidP="005C4991">
      <w:pPr>
        <w:autoSpaceDE w:val="0"/>
        <w:autoSpaceDN w:val="0"/>
        <w:adjustRightInd w:val="0"/>
        <w:jc w:val="both"/>
        <w:rPr>
          <w:rFonts w:ascii="SabonLTStd-Roman" w:hAnsi="SabonLTStd-Roman" w:cs="SabonLTStd-Roman"/>
          <w:sz w:val="19"/>
          <w:szCs w:val="19"/>
          <w:lang w:val="en-GB" w:eastAsia="en-US"/>
        </w:rPr>
      </w:pPr>
      <w:r>
        <w:rPr>
          <w:rFonts w:ascii="SabonLTStd-Bold" w:hAnsi="SabonLTStd-Bold" w:cs="SabonLTStd-Bold"/>
          <w:b/>
          <w:bCs/>
          <w:sz w:val="19"/>
          <w:szCs w:val="19"/>
          <w:lang w:val="en-GB" w:eastAsia="en-US"/>
        </w:rPr>
        <w:t xml:space="preserve">Social Media Platforms </w:t>
      </w:r>
      <w:r>
        <w:rPr>
          <w:rFonts w:ascii="SabonLTStd-Roman" w:hAnsi="SabonLTStd-Roman" w:cs="SabonLTStd-Roman"/>
          <w:sz w:val="19"/>
          <w:szCs w:val="19"/>
          <w:lang w:val="en-GB" w:eastAsia="en-US"/>
        </w:rPr>
        <w:t>Employees in most organizations are increasingly using social</w:t>
      </w:r>
      <w:r>
        <w:rPr>
          <w:rFonts w:ascii="SabonLTStd-Roman" w:hAnsi="SabonLTStd-Roman" w:cs="SabonLTStd-Roman"/>
          <w:sz w:val="19"/>
          <w:szCs w:val="19"/>
          <w:lang w:val="en-GB" w:eastAsia="en-US"/>
        </w:rPr>
        <w:t xml:space="preserve"> </w:t>
      </w:r>
      <w:r>
        <w:rPr>
          <w:rFonts w:ascii="SabonLTStd-Roman" w:hAnsi="SabonLTStd-Roman" w:cs="SabonLTStd-Roman"/>
          <w:sz w:val="19"/>
          <w:szCs w:val="19"/>
          <w:lang w:val="en-GB" w:eastAsia="en-US"/>
        </w:rPr>
        <w:t>media platforms like Twitter, LinkedIn, and Facebook to communicate with friends, family,</w:t>
      </w:r>
    </w:p>
    <w:p w14:paraId="63623A48" w14:textId="3049F491" w:rsidR="00D819A6" w:rsidRDefault="00D819A6"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and business customers. Individuals are sharing more personal information online</w:t>
      </w:r>
      <w:r>
        <w:rPr>
          <w:rFonts w:ascii="SabonLTStd-Roman" w:hAnsi="SabonLTStd-Roman" w:cs="SabonLTStd-Roman"/>
          <w:sz w:val="19"/>
          <w:szCs w:val="19"/>
          <w:lang w:val="en-GB" w:eastAsia="en-US"/>
        </w:rPr>
        <w:t xml:space="preserve"> </w:t>
      </w:r>
      <w:r>
        <w:rPr>
          <w:rFonts w:ascii="SabonLTStd-Roman" w:hAnsi="SabonLTStd-Roman" w:cs="SabonLTStd-Roman"/>
          <w:sz w:val="19"/>
          <w:szCs w:val="19"/>
          <w:lang w:val="en-GB" w:eastAsia="en-US"/>
        </w:rPr>
        <w:t>which poses a sig</w:t>
      </w:r>
      <w:r>
        <w:rPr>
          <w:rFonts w:ascii="SabonLTStd-Roman" w:hAnsi="SabonLTStd-Roman" w:cs="SabonLTStd-Roman"/>
          <w:sz w:val="19"/>
          <w:szCs w:val="19"/>
          <w:lang w:val="en-GB" w:eastAsia="en-US"/>
        </w:rPr>
        <w:t>nifi</w:t>
      </w:r>
      <w:r>
        <w:rPr>
          <w:rFonts w:ascii="SabonLTStd-Roman" w:hAnsi="SabonLTStd-Roman" w:cs="SabonLTStd-Roman"/>
          <w:sz w:val="19"/>
          <w:szCs w:val="19"/>
          <w:lang w:val="en-GB" w:eastAsia="en-US"/>
        </w:rPr>
        <w:t>cant threat as new “friends” and “followers,” most of whom are</w:t>
      </w:r>
    </w:p>
    <w:p w14:paraId="4900BCE5" w14:textId="1EC90971" w:rsidR="00D819A6" w:rsidRDefault="00D819A6"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 xml:space="preserve">unknown, pose social engineering threats. Through </w:t>
      </w:r>
      <w:r>
        <w:rPr>
          <w:rFonts w:ascii="SabonLTStd-Italic" w:hAnsi="SabonLTStd-Italic" w:cs="SabonLTStd-Italic"/>
          <w:i/>
          <w:iCs/>
          <w:sz w:val="19"/>
          <w:szCs w:val="19"/>
          <w:lang w:val="en-GB" w:eastAsia="en-US"/>
        </w:rPr>
        <w:t xml:space="preserve">Twitter feeds </w:t>
      </w:r>
      <w:r>
        <w:rPr>
          <w:rFonts w:ascii="SabonLTStd-Roman" w:hAnsi="SabonLTStd-Roman" w:cs="SabonLTStd-Roman"/>
          <w:sz w:val="19"/>
          <w:szCs w:val="19"/>
          <w:lang w:val="en-GB" w:eastAsia="en-US"/>
        </w:rPr>
        <w:t xml:space="preserve">and </w:t>
      </w:r>
      <w:r>
        <w:rPr>
          <w:rFonts w:ascii="SabonLTStd-Italic" w:hAnsi="SabonLTStd-Italic" w:cs="SabonLTStd-Italic"/>
          <w:i/>
          <w:iCs/>
          <w:sz w:val="19"/>
          <w:szCs w:val="19"/>
          <w:lang w:val="en-GB" w:eastAsia="en-US"/>
        </w:rPr>
        <w:t>online posts</w:t>
      </w:r>
      <w:r>
        <w:rPr>
          <w:rFonts w:ascii="SabonLTStd-Roman" w:hAnsi="SabonLTStd-Roman" w:cs="SabonLTStd-Roman"/>
          <w:sz w:val="19"/>
          <w:szCs w:val="19"/>
          <w:lang w:val="en-GB" w:eastAsia="en-US"/>
        </w:rPr>
        <w:t>, end</w:t>
      </w:r>
      <w:r>
        <w:rPr>
          <w:rFonts w:ascii="SabonLTStd-Roman" w:hAnsi="SabonLTStd-Roman" w:cs="SabonLTStd-Roman"/>
          <w:sz w:val="19"/>
          <w:szCs w:val="19"/>
          <w:lang w:val="en-GB" w:eastAsia="en-US"/>
        </w:rPr>
        <w:t xml:space="preserve"> </w:t>
      </w:r>
      <w:r>
        <w:rPr>
          <w:rFonts w:ascii="SabonLTStd-Roman" w:hAnsi="SabonLTStd-Roman" w:cs="SabonLTStd-Roman"/>
          <w:sz w:val="19"/>
          <w:szCs w:val="19"/>
          <w:lang w:val="en-GB" w:eastAsia="en-US"/>
        </w:rPr>
        <w:t xml:space="preserve">users could expose corporate information, including </w:t>
      </w:r>
      <w:r w:rsidR="00330CF0">
        <w:rPr>
          <w:rFonts w:ascii="SabonLTStd-Roman" w:hAnsi="SabonLTStd-Roman" w:cs="SabonLTStd-Roman"/>
          <w:sz w:val="19"/>
          <w:szCs w:val="19"/>
          <w:lang w:val="en-GB" w:eastAsia="en-US"/>
        </w:rPr>
        <w:t>non-public information of a fi</w:t>
      </w:r>
      <w:r>
        <w:rPr>
          <w:rFonts w:ascii="SabonLTStd-Roman" w:hAnsi="SabonLTStd-Roman" w:cs="SabonLTStd-Roman"/>
          <w:sz w:val="19"/>
          <w:szCs w:val="19"/>
          <w:lang w:val="en-GB" w:eastAsia="en-US"/>
        </w:rPr>
        <w:t>nancial</w:t>
      </w:r>
    </w:p>
    <w:p w14:paraId="35D5404E" w14:textId="7920B18D" w:rsidR="00D819A6" w:rsidRDefault="00D819A6"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nature that could potentially lead to insider trading. In the event of a corporate crisis where</w:t>
      </w:r>
      <w:r>
        <w:rPr>
          <w:rFonts w:ascii="SabonLTStd-Roman" w:hAnsi="SabonLTStd-Roman" w:cs="SabonLTStd-Roman"/>
          <w:sz w:val="19"/>
          <w:szCs w:val="19"/>
          <w:lang w:val="en-GB" w:eastAsia="en-US"/>
        </w:rPr>
        <w:t xml:space="preserve"> </w:t>
      </w:r>
      <w:r>
        <w:rPr>
          <w:rFonts w:ascii="SabonLTStd-Roman" w:hAnsi="SabonLTStd-Roman" w:cs="SabonLTStd-Roman"/>
          <w:sz w:val="19"/>
          <w:szCs w:val="19"/>
          <w:lang w:val="en-GB" w:eastAsia="en-US"/>
        </w:rPr>
        <w:t>press inquiries were normally made through the public affairs department, end users now</w:t>
      </w:r>
      <w:r>
        <w:rPr>
          <w:rFonts w:ascii="SabonLTStd-Roman" w:hAnsi="SabonLTStd-Roman" w:cs="SabonLTStd-Roman"/>
          <w:sz w:val="19"/>
          <w:szCs w:val="19"/>
          <w:lang w:val="en-GB" w:eastAsia="en-US"/>
        </w:rPr>
        <w:t xml:space="preserve"> </w:t>
      </w:r>
      <w:r>
        <w:rPr>
          <w:rFonts w:ascii="SabonLTStd-Roman" w:hAnsi="SabonLTStd-Roman" w:cs="SabonLTStd-Roman"/>
          <w:sz w:val="19"/>
          <w:szCs w:val="19"/>
          <w:lang w:val="en-GB" w:eastAsia="en-US"/>
        </w:rPr>
        <w:t>simply tweet or post information online, providing a direct link to the press.</w:t>
      </w:r>
    </w:p>
    <w:p w14:paraId="270247D4" w14:textId="10E30A4F" w:rsidR="00D819A6" w:rsidRDefault="00D819A6" w:rsidP="005C4991">
      <w:pPr>
        <w:autoSpaceDE w:val="0"/>
        <w:autoSpaceDN w:val="0"/>
        <w:adjustRightInd w:val="0"/>
        <w:jc w:val="both"/>
        <w:rPr>
          <w:rFonts w:ascii="SabonLTStd-Roman" w:hAnsi="SabonLTStd-Roman" w:cs="SabonLTStd-Roman"/>
          <w:sz w:val="19"/>
          <w:szCs w:val="19"/>
          <w:lang w:val="en-GB" w:eastAsia="en-US"/>
        </w:rPr>
      </w:pPr>
      <w:r>
        <w:rPr>
          <w:rFonts w:ascii="SabonLTStd-Bold" w:hAnsi="SabonLTStd-Bold" w:cs="SabonLTStd-Bold"/>
          <w:b/>
          <w:bCs/>
          <w:sz w:val="19"/>
          <w:szCs w:val="19"/>
          <w:lang w:val="en-GB" w:eastAsia="en-US"/>
        </w:rPr>
        <w:t xml:space="preserve">Password Exposure </w:t>
      </w:r>
      <w:r>
        <w:rPr>
          <w:rFonts w:ascii="SabonLTStd-Roman" w:hAnsi="SabonLTStd-Roman" w:cs="SabonLTStd-Roman"/>
          <w:sz w:val="19"/>
          <w:szCs w:val="19"/>
          <w:lang w:val="en-GB" w:eastAsia="en-US"/>
        </w:rPr>
        <w:t>With the introduction of personal end-user devices, the ability for IT</w:t>
      </w:r>
      <w:r>
        <w:rPr>
          <w:rFonts w:ascii="SabonLTStd-Roman" w:hAnsi="SabonLTStd-Roman" w:cs="SabonLTStd-Roman"/>
          <w:sz w:val="19"/>
          <w:szCs w:val="19"/>
          <w:lang w:val="en-GB" w:eastAsia="en-US"/>
        </w:rPr>
        <w:t xml:space="preserve"> </w:t>
      </w:r>
      <w:r>
        <w:rPr>
          <w:rFonts w:ascii="SabonLTStd-Roman" w:hAnsi="SabonLTStd-Roman" w:cs="SabonLTStd-Roman"/>
          <w:sz w:val="19"/>
          <w:szCs w:val="19"/>
          <w:lang w:val="en-GB" w:eastAsia="en-US"/>
        </w:rPr>
        <w:t>administrators to enforce password best practices has disappeared. After years of password</w:t>
      </w:r>
      <w:r>
        <w:rPr>
          <w:rFonts w:ascii="SabonLTStd-Roman" w:hAnsi="SabonLTStd-Roman" w:cs="SabonLTStd-Roman"/>
          <w:sz w:val="19"/>
          <w:szCs w:val="19"/>
          <w:lang w:val="en-GB" w:eastAsia="en-US"/>
        </w:rPr>
        <w:t xml:space="preserve"> </w:t>
      </w:r>
      <w:r>
        <w:rPr>
          <w:rFonts w:ascii="SabonLTStd-Roman" w:hAnsi="SabonLTStd-Roman" w:cs="SabonLTStd-Roman"/>
          <w:sz w:val="19"/>
          <w:szCs w:val="19"/>
          <w:lang w:val="en-GB" w:eastAsia="en-US"/>
        </w:rPr>
        <w:t>breaches and warnings about weak passwords, a large percentage of people are still choosing</w:t>
      </w:r>
      <w:r>
        <w:rPr>
          <w:rFonts w:ascii="SabonLTStd-Roman" w:hAnsi="SabonLTStd-Roman" w:cs="SabonLTStd-Roman"/>
          <w:sz w:val="19"/>
          <w:szCs w:val="19"/>
          <w:lang w:val="en-GB" w:eastAsia="en-US"/>
        </w:rPr>
        <w:t xml:space="preserve"> </w:t>
      </w:r>
      <w:r>
        <w:rPr>
          <w:rFonts w:ascii="SabonLTStd-Roman" w:hAnsi="SabonLTStd-Roman" w:cs="SabonLTStd-Roman"/>
          <w:sz w:val="19"/>
          <w:szCs w:val="19"/>
          <w:lang w:val="en-GB" w:eastAsia="en-US"/>
        </w:rPr>
        <w:t xml:space="preserve">words like </w:t>
      </w:r>
      <w:r>
        <w:rPr>
          <w:rFonts w:ascii="SabonLTStd-Italic" w:hAnsi="SabonLTStd-Italic" w:cs="SabonLTStd-Italic"/>
          <w:i/>
          <w:iCs/>
          <w:sz w:val="19"/>
          <w:szCs w:val="19"/>
          <w:lang w:val="en-GB" w:eastAsia="en-US"/>
        </w:rPr>
        <w:t xml:space="preserve">welcome </w:t>
      </w:r>
      <w:r>
        <w:rPr>
          <w:rFonts w:ascii="SabonLTStd-Roman" w:hAnsi="SabonLTStd-Roman" w:cs="SabonLTStd-Roman"/>
          <w:sz w:val="19"/>
          <w:szCs w:val="19"/>
          <w:lang w:val="en-GB" w:eastAsia="en-US"/>
        </w:rPr>
        <w:t xml:space="preserve">or words derived from personal information such as a birthday for </w:t>
      </w:r>
      <w:r w:rsidR="00330CF0">
        <w:rPr>
          <w:rFonts w:ascii="SabonLTStd-Roman" w:hAnsi="SabonLTStd-Roman" w:cs="SabonLTStd-Roman"/>
          <w:sz w:val="19"/>
          <w:szCs w:val="19"/>
          <w:lang w:val="en-GB" w:eastAsia="en-US"/>
        </w:rPr>
        <w:t>passwords. This</w:t>
      </w:r>
      <w:r>
        <w:rPr>
          <w:rFonts w:ascii="SabonLTStd-Roman" w:hAnsi="SabonLTStd-Roman" w:cs="SabonLTStd-Roman"/>
          <w:sz w:val="19"/>
          <w:szCs w:val="19"/>
          <w:lang w:val="en-GB" w:eastAsia="en-US"/>
        </w:rPr>
        <w:t xml:space="preserve"> ultimately places company data and networks at risk. IT administrators have the</w:t>
      </w:r>
    </w:p>
    <w:p w14:paraId="69FD0C38" w14:textId="6AEA199E" w:rsidR="00401D5D" w:rsidRPr="00D819A6" w:rsidRDefault="00D819A6"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ability to mandate password construction, expiration, and other attributes through such tools</w:t>
      </w:r>
      <w:r>
        <w:rPr>
          <w:rFonts w:ascii="SabonLTStd-Roman" w:hAnsi="SabonLTStd-Roman" w:cs="SabonLTStd-Roman"/>
          <w:sz w:val="19"/>
          <w:szCs w:val="19"/>
          <w:lang w:val="en-GB" w:eastAsia="en-US"/>
        </w:rPr>
        <w:t xml:space="preserve"> </w:t>
      </w:r>
      <w:r>
        <w:rPr>
          <w:rFonts w:ascii="SabonLTStd-Roman" w:hAnsi="SabonLTStd-Roman" w:cs="SabonLTStd-Roman"/>
          <w:sz w:val="19"/>
          <w:szCs w:val="19"/>
          <w:lang w:val="en-GB" w:eastAsia="en-US"/>
        </w:rPr>
        <w:t xml:space="preserve">as </w:t>
      </w:r>
      <w:r>
        <w:rPr>
          <w:rFonts w:ascii="SabonLTStd-Italic" w:hAnsi="SabonLTStd-Italic" w:cs="SabonLTStd-Italic"/>
          <w:i/>
          <w:iCs/>
          <w:sz w:val="19"/>
          <w:szCs w:val="19"/>
          <w:lang w:val="en-GB" w:eastAsia="en-US"/>
        </w:rPr>
        <w:t>Group Policy Manager</w:t>
      </w:r>
      <w:r>
        <w:rPr>
          <w:rFonts w:ascii="SabonLTStd-Roman" w:hAnsi="SabonLTStd-Roman" w:cs="SabonLTStd-Roman"/>
          <w:sz w:val="19"/>
          <w:szCs w:val="19"/>
          <w:lang w:val="en-GB" w:eastAsia="en-US"/>
        </w:rPr>
        <w:t>. But this is only effective with systems where hosts directly connect</w:t>
      </w:r>
      <w:r>
        <w:rPr>
          <w:rFonts w:ascii="SabonLTStd-Roman" w:hAnsi="SabonLTStd-Roman" w:cs="SabonLTStd-Roman"/>
          <w:sz w:val="19"/>
          <w:szCs w:val="19"/>
          <w:lang w:val="en-GB" w:eastAsia="en-US"/>
        </w:rPr>
        <w:t xml:space="preserve"> </w:t>
      </w:r>
      <w:r>
        <w:rPr>
          <w:rFonts w:ascii="SabonLTStd-Roman" w:hAnsi="SabonLTStd-Roman" w:cs="SabonLTStd-Roman"/>
          <w:sz w:val="19"/>
          <w:szCs w:val="19"/>
          <w:lang w:val="en-GB" w:eastAsia="en-US"/>
        </w:rPr>
        <w:t>to the network.</w:t>
      </w:r>
    </w:p>
    <w:p w14:paraId="57AF9400" w14:textId="2FD15C8C" w:rsidR="00395714" w:rsidRPr="00395714" w:rsidRDefault="00395714" w:rsidP="005C4991">
      <w:pPr>
        <w:pStyle w:val="IEEEParagraph"/>
        <w:spacing w:line="260" w:lineRule="exact"/>
        <w:contextualSpacing/>
        <w:mirrorIndents/>
        <w:rPr>
          <w:rFonts w:ascii="Calibri" w:hAnsi="Calibri" w:cs="Calibri"/>
          <w:sz w:val="20"/>
          <w:szCs w:val="20"/>
        </w:rPr>
      </w:pPr>
    </w:p>
    <w:p w14:paraId="6E94C3A4" w14:textId="4C67FF4C" w:rsidR="00A201FE" w:rsidRDefault="00A201FE" w:rsidP="005C4991">
      <w:pPr>
        <w:pStyle w:val="IEEEHeading2"/>
        <w:spacing w:before="0" w:after="120" w:line="260" w:lineRule="exact"/>
        <w:contextualSpacing/>
        <w:mirrorIndents/>
        <w:jc w:val="both"/>
        <w:rPr>
          <w:rFonts w:ascii="Calibri" w:hAnsi="Calibri" w:cs="Calibri"/>
          <w:szCs w:val="20"/>
        </w:rPr>
      </w:pPr>
      <w:r>
        <w:rPr>
          <w:rFonts w:ascii="Calibri" w:hAnsi="Calibri" w:cs="Calibri"/>
          <w:szCs w:val="20"/>
        </w:rPr>
        <w:t>Incident reporting systems</w:t>
      </w:r>
    </w:p>
    <w:p w14:paraId="4CB9E46B" w14:textId="6DD8FA11" w:rsidR="00A201FE" w:rsidRPr="00A201FE" w:rsidRDefault="00A201FE" w:rsidP="005C4991">
      <w:pPr>
        <w:pStyle w:val="IEEEParagraph"/>
        <w:ind w:firstLine="0"/>
      </w:pPr>
    </w:p>
    <w:p w14:paraId="6E3D0793" w14:textId="2CDE4BF3" w:rsidR="00293F04" w:rsidRDefault="00293F04" w:rsidP="005C4991">
      <w:pPr>
        <w:pStyle w:val="NormalWeb"/>
        <w:shd w:val="clear" w:color="auto" w:fill="FFFFFF"/>
        <w:spacing w:before="0" w:beforeAutospacing="0" w:after="165" w:afterAutospacing="0"/>
        <w:jc w:val="both"/>
        <w:rPr>
          <w:rFonts w:ascii="Arial" w:hAnsi="Arial" w:cs="Arial"/>
          <w:color w:val="333333"/>
        </w:rPr>
      </w:pPr>
      <w:r w:rsidRPr="00293F04">
        <w:rPr>
          <w:rFonts w:asciiTheme="minorHAnsi" w:hAnsiTheme="minorHAnsi" w:cstheme="minorHAnsi"/>
          <w:color w:val="333333"/>
          <w:sz w:val="20"/>
          <w:szCs w:val="20"/>
          <w:shd w:val="clear" w:color="auto" w:fill="FFFFFF"/>
        </w:rPr>
        <w:t>Incident reporting is the process of notifying a user or administrator of an abnormal event, process or action identified on a computing device, system or environment.</w:t>
      </w:r>
      <w:r w:rsidRPr="00293F04">
        <w:rPr>
          <w:rFonts w:asciiTheme="minorHAnsi" w:hAnsiTheme="minorHAnsi" w:cstheme="minorHAnsi"/>
          <w:color w:val="333333"/>
          <w:sz w:val="20"/>
          <w:szCs w:val="20"/>
        </w:rPr>
        <w:t xml:space="preserve"> </w:t>
      </w:r>
      <w:r w:rsidRPr="00293F04">
        <w:rPr>
          <w:rFonts w:asciiTheme="minorHAnsi" w:hAnsiTheme="minorHAnsi" w:cstheme="minorHAnsi"/>
          <w:color w:val="333333"/>
          <w:sz w:val="20"/>
          <w:szCs w:val="20"/>
        </w:rPr>
        <w:t xml:space="preserve">It is part of the security incident and event management (SIEM) process that alerts and logs all security incidents discovered within an IT </w:t>
      </w:r>
      <w:r w:rsidR="00330CF0" w:rsidRPr="00293F04">
        <w:rPr>
          <w:rFonts w:asciiTheme="minorHAnsi" w:hAnsiTheme="minorHAnsi" w:cstheme="minorHAnsi"/>
          <w:color w:val="333333"/>
          <w:sz w:val="20"/>
          <w:szCs w:val="20"/>
        </w:rPr>
        <w:t>environment. Incident</w:t>
      </w:r>
      <w:r w:rsidRPr="00293F04">
        <w:rPr>
          <w:rFonts w:asciiTheme="minorHAnsi" w:hAnsiTheme="minorHAnsi" w:cstheme="minorHAnsi"/>
          <w:color w:val="333333"/>
          <w:sz w:val="20"/>
          <w:szCs w:val="20"/>
        </w:rPr>
        <w:t xml:space="preserve"> reporting is also known as security incident reporting or incident tracking</w:t>
      </w:r>
      <w:r>
        <w:rPr>
          <w:rFonts w:ascii="Arial" w:hAnsi="Arial" w:cs="Arial"/>
          <w:color w:val="333333"/>
        </w:rPr>
        <w:t>.</w:t>
      </w:r>
    </w:p>
    <w:p w14:paraId="2DD53C00" w14:textId="600C1502" w:rsidR="00293F04" w:rsidRPr="00293F04" w:rsidRDefault="00293F04" w:rsidP="005C4991">
      <w:pPr>
        <w:shd w:val="clear" w:color="auto" w:fill="FFFFFF"/>
        <w:spacing w:after="165"/>
        <w:jc w:val="both"/>
        <w:rPr>
          <w:rFonts w:asciiTheme="minorHAnsi" w:eastAsia="Times New Roman" w:hAnsiTheme="minorHAnsi" w:cstheme="minorHAnsi"/>
          <w:color w:val="333333"/>
          <w:sz w:val="20"/>
          <w:szCs w:val="20"/>
          <w:lang w:val="en-GB" w:eastAsia="en-GB"/>
        </w:rPr>
      </w:pPr>
      <w:r w:rsidRPr="00293F04">
        <w:rPr>
          <w:rFonts w:asciiTheme="minorHAnsi" w:eastAsia="Times New Roman" w:hAnsiTheme="minorHAnsi" w:cstheme="minorHAnsi"/>
          <w:color w:val="333333"/>
          <w:sz w:val="20"/>
          <w:szCs w:val="20"/>
          <w:lang w:val="en-GB" w:eastAsia="en-GB"/>
        </w:rPr>
        <w:t xml:space="preserve">incident reporting is generally performed by an anti-virus, firewall application or a purpose-built incident reporting software. Incidents can also be detected manually by the network, IT or security </w:t>
      </w:r>
      <w:r w:rsidR="00330CF0" w:rsidRPr="00293F04">
        <w:rPr>
          <w:rFonts w:asciiTheme="minorHAnsi" w:eastAsia="Times New Roman" w:hAnsiTheme="minorHAnsi" w:cstheme="minorHAnsi"/>
          <w:color w:val="333333"/>
          <w:sz w:val="20"/>
          <w:szCs w:val="20"/>
          <w:lang w:val="en-GB" w:eastAsia="en-GB"/>
        </w:rPr>
        <w:t>administrator. Some</w:t>
      </w:r>
      <w:r w:rsidRPr="00293F04">
        <w:rPr>
          <w:rFonts w:asciiTheme="minorHAnsi" w:eastAsia="Times New Roman" w:hAnsiTheme="minorHAnsi" w:cstheme="minorHAnsi"/>
          <w:color w:val="333333"/>
          <w:sz w:val="20"/>
          <w:szCs w:val="20"/>
          <w:lang w:val="en-GB" w:eastAsia="en-GB"/>
        </w:rPr>
        <w:t xml:space="preserve"> of the incidents reported may include:</w:t>
      </w:r>
    </w:p>
    <w:p w14:paraId="686B9055" w14:textId="77777777" w:rsidR="00293F04" w:rsidRPr="00293F04" w:rsidRDefault="00293F04" w:rsidP="005C4991">
      <w:pPr>
        <w:numPr>
          <w:ilvl w:val="0"/>
          <w:numId w:val="22"/>
        </w:numPr>
        <w:shd w:val="clear" w:color="auto" w:fill="FFFFFF"/>
        <w:spacing w:before="100" w:beforeAutospacing="1" w:after="100" w:afterAutospacing="1"/>
        <w:jc w:val="both"/>
        <w:rPr>
          <w:rFonts w:asciiTheme="minorHAnsi" w:eastAsia="Times New Roman" w:hAnsiTheme="minorHAnsi" w:cstheme="minorHAnsi"/>
          <w:color w:val="333333"/>
          <w:sz w:val="20"/>
          <w:szCs w:val="20"/>
          <w:lang w:val="en-GB" w:eastAsia="en-GB"/>
        </w:rPr>
      </w:pPr>
      <w:r w:rsidRPr="00293F04">
        <w:rPr>
          <w:rFonts w:asciiTheme="minorHAnsi" w:eastAsia="Times New Roman" w:hAnsiTheme="minorHAnsi" w:cstheme="minorHAnsi"/>
          <w:color w:val="333333"/>
          <w:sz w:val="20"/>
          <w:szCs w:val="20"/>
          <w:lang w:val="en-GB" w:eastAsia="en-GB"/>
        </w:rPr>
        <w:t>Violation of security policies/procedures</w:t>
      </w:r>
    </w:p>
    <w:p w14:paraId="018CFFE6" w14:textId="77777777" w:rsidR="00293F04" w:rsidRPr="00293F04" w:rsidRDefault="00293F04" w:rsidP="005C4991">
      <w:pPr>
        <w:numPr>
          <w:ilvl w:val="0"/>
          <w:numId w:val="22"/>
        </w:numPr>
        <w:shd w:val="clear" w:color="auto" w:fill="FFFFFF"/>
        <w:spacing w:before="100" w:beforeAutospacing="1" w:after="100" w:afterAutospacing="1"/>
        <w:jc w:val="both"/>
        <w:rPr>
          <w:rFonts w:asciiTheme="minorHAnsi" w:eastAsia="Times New Roman" w:hAnsiTheme="minorHAnsi" w:cstheme="minorHAnsi"/>
          <w:color w:val="333333"/>
          <w:sz w:val="20"/>
          <w:szCs w:val="20"/>
          <w:lang w:val="en-GB" w:eastAsia="en-GB"/>
        </w:rPr>
      </w:pPr>
      <w:r w:rsidRPr="00293F04">
        <w:rPr>
          <w:rFonts w:asciiTheme="minorHAnsi" w:eastAsia="Times New Roman" w:hAnsiTheme="minorHAnsi" w:cstheme="minorHAnsi"/>
          <w:color w:val="333333"/>
          <w:sz w:val="20"/>
          <w:szCs w:val="20"/>
          <w:lang w:val="en-GB" w:eastAsia="en-GB"/>
        </w:rPr>
        <w:t>Unauthorized access/access attempts</w:t>
      </w:r>
    </w:p>
    <w:p w14:paraId="1941C711" w14:textId="77777777" w:rsidR="00293F04" w:rsidRPr="00293F04" w:rsidRDefault="00293F04" w:rsidP="005C4991">
      <w:pPr>
        <w:numPr>
          <w:ilvl w:val="0"/>
          <w:numId w:val="22"/>
        </w:numPr>
        <w:shd w:val="clear" w:color="auto" w:fill="FFFFFF"/>
        <w:spacing w:before="100" w:beforeAutospacing="1" w:after="100" w:afterAutospacing="1"/>
        <w:jc w:val="both"/>
        <w:rPr>
          <w:rFonts w:asciiTheme="minorHAnsi" w:eastAsia="Times New Roman" w:hAnsiTheme="minorHAnsi" w:cstheme="minorHAnsi"/>
          <w:color w:val="333333"/>
          <w:sz w:val="20"/>
          <w:szCs w:val="20"/>
          <w:lang w:val="en-GB" w:eastAsia="en-GB"/>
        </w:rPr>
      </w:pPr>
      <w:r w:rsidRPr="00293F04">
        <w:rPr>
          <w:rFonts w:asciiTheme="minorHAnsi" w:eastAsia="Times New Roman" w:hAnsiTheme="minorHAnsi" w:cstheme="minorHAnsi"/>
          <w:color w:val="333333"/>
          <w:sz w:val="20"/>
          <w:szCs w:val="20"/>
          <w:lang w:val="en-GB" w:eastAsia="en-GB"/>
        </w:rPr>
        <w:t>Abusive use of an IT asset</w:t>
      </w:r>
    </w:p>
    <w:p w14:paraId="0B7E869C" w14:textId="77777777" w:rsidR="00293F04" w:rsidRPr="00293F04" w:rsidRDefault="00293F04" w:rsidP="005C4991">
      <w:pPr>
        <w:numPr>
          <w:ilvl w:val="0"/>
          <w:numId w:val="22"/>
        </w:numPr>
        <w:shd w:val="clear" w:color="auto" w:fill="FFFFFF"/>
        <w:spacing w:before="100" w:beforeAutospacing="1" w:after="100" w:afterAutospacing="1"/>
        <w:jc w:val="both"/>
        <w:rPr>
          <w:rFonts w:asciiTheme="minorHAnsi" w:eastAsia="Times New Roman" w:hAnsiTheme="minorHAnsi" w:cstheme="minorHAnsi"/>
          <w:color w:val="333333"/>
          <w:sz w:val="20"/>
          <w:szCs w:val="20"/>
          <w:lang w:val="en-GB" w:eastAsia="en-GB"/>
        </w:rPr>
      </w:pPr>
      <w:r w:rsidRPr="00293F04">
        <w:rPr>
          <w:rFonts w:asciiTheme="minorHAnsi" w:eastAsia="Times New Roman" w:hAnsiTheme="minorHAnsi" w:cstheme="minorHAnsi"/>
          <w:color w:val="333333"/>
          <w:sz w:val="20"/>
          <w:szCs w:val="20"/>
          <w:lang w:val="en-GB" w:eastAsia="en-GB"/>
        </w:rPr>
        <w:t>Suspicious usage patterns</w:t>
      </w:r>
    </w:p>
    <w:p w14:paraId="0FFECCD4" w14:textId="5413C888" w:rsidR="00293F04" w:rsidRDefault="00293F04" w:rsidP="005C4991">
      <w:pPr>
        <w:shd w:val="clear" w:color="auto" w:fill="FFFFFF"/>
        <w:spacing w:after="75"/>
        <w:jc w:val="both"/>
        <w:rPr>
          <w:rFonts w:asciiTheme="minorHAnsi" w:eastAsia="Times New Roman" w:hAnsiTheme="minorHAnsi" w:cstheme="minorHAnsi"/>
          <w:color w:val="333333"/>
          <w:sz w:val="20"/>
          <w:szCs w:val="20"/>
          <w:lang w:val="en-GB" w:eastAsia="en-GB"/>
        </w:rPr>
      </w:pPr>
      <w:r w:rsidRPr="00293F04">
        <w:rPr>
          <w:rFonts w:asciiTheme="minorHAnsi" w:eastAsia="Times New Roman" w:hAnsiTheme="minorHAnsi" w:cstheme="minorHAnsi"/>
          <w:color w:val="333333"/>
          <w:sz w:val="20"/>
          <w:szCs w:val="20"/>
          <w:lang w:val="en-GB" w:eastAsia="en-GB"/>
        </w:rPr>
        <w:t xml:space="preserve">All such incidents are recorded within </w:t>
      </w:r>
      <w:r w:rsidR="00330CF0" w:rsidRPr="00293F04">
        <w:rPr>
          <w:rFonts w:asciiTheme="minorHAnsi" w:eastAsia="Times New Roman" w:hAnsiTheme="minorHAnsi" w:cstheme="minorHAnsi"/>
          <w:color w:val="333333"/>
          <w:sz w:val="20"/>
          <w:szCs w:val="20"/>
          <w:lang w:val="en-GB" w:eastAsia="en-GB"/>
        </w:rPr>
        <w:t>an</w:t>
      </w:r>
      <w:r w:rsidRPr="00293F04">
        <w:rPr>
          <w:rFonts w:asciiTheme="minorHAnsi" w:eastAsia="Times New Roman" w:hAnsiTheme="minorHAnsi" w:cstheme="minorHAnsi"/>
          <w:color w:val="333333"/>
          <w:sz w:val="20"/>
          <w:szCs w:val="20"/>
          <w:lang w:val="en-GB" w:eastAsia="en-GB"/>
        </w:rPr>
        <w:t xml:space="preserve"> incident log file and are used to asses, act, neutralize and recover from the </w:t>
      </w:r>
      <w:r w:rsidR="00330CF0" w:rsidRPr="00293F04">
        <w:rPr>
          <w:rFonts w:asciiTheme="minorHAnsi" w:eastAsia="Times New Roman" w:hAnsiTheme="minorHAnsi" w:cstheme="minorHAnsi"/>
          <w:color w:val="333333"/>
          <w:sz w:val="20"/>
          <w:szCs w:val="20"/>
          <w:lang w:val="en-GB" w:eastAsia="en-GB"/>
        </w:rPr>
        <w:t>incident.</w:t>
      </w:r>
      <w:r w:rsidR="00330CF0">
        <w:rPr>
          <w:rFonts w:asciiTheme="minorHAnsi" w:eastAsia="Times New Roman" w:hAnsiTheme="minorHAnsi" w:cstheme="minorHAnsi"/>
          <w:color w:val="333333"/>
          <w:sz w:val="20"/>
          <w:szCs w:val="20"/>
          <w:lang w:val="en-GB" w:eastAsia="en-GB"/>
        </w:rPr>
        <w:t xml:space="preserve"> (</w:t>
      </w:r>
      <w:r>
        <w:rPr>
          <w:rFonts w:asciiTheme="minorHAnsi" w:eastAsia="Times New Roman" w:hAnsiTheme="minorHAnsi" w:cstheme="minorHAnsi"/>
          <w:color w:val="333333"/>
          <w:sz w:val="20"/>
          <w:szCs w:val="20"/>
          <w:lang w:val="en-GB" w:eastAsia="en-GB"/>
        </w:rPr>
        <w:t>techopedia,2018)</w:t>
      </w:r>
    </w:p>
    <w:p w14:paraId="03AEB710" w14:textId="22BACB4D" w:rsidR="00293F04" w:rsidRDefault="00293F04" w:rsidP="005C4991">
      <w:pPr>
        <w:shd w:val="clear" w:color="auto" w:fill="FFFFFF"/>
        <w:spacing w:after="75"/>
        <w:jc w:val="both"/>
        <w:rPr>
          <w:rFonts w:asciiTheme="minorHAnsi" w:hAnsiTheme="minorHAnsi" w:cstheme="minorHAnsi"/>
          <w:color w:val="222222"/>
          <w:sz w:val="20"/>
          <w:szCs w:val="20"/>
          <w:shd w:val="clear" w:color="auto" w:fill="FFFFFF"/>
        </w:rPr>
      </w:pPr>
      <w:r>
        <w:rPr>
          <w:rFonts w:asciiTheme="minorHAnsi" w:eastAsia="Times New Roman" w:hAnsiTheme="minorHAnsi" w:cstheme="minorHAnsi"/>
          <w:color w:val="333333"/>
          <w:sz w:val="20"/>
          <w:szCs w:val="20"/>
          <w:lang w:val="en-GB" w:eastAsia="en-GB"/>
        </w:rPr>
        <w:t>There are many online incident reporting systems inclu</w:t>
      </w:r>
      <w:r w:rsidR="00216076">
        <w:rPr>
          <w:rFonts w:asciiTheme="minorHAnsi" w:eastAsia="Times New Roman" w:hAnsiTheme="minorHAnsi" w:cstheme="minorHAnsi"/>
          <w:color w:val="333333"/>
          <w:sz w:val="20"/>
          <w:szCs w:val="20"/>
          <w:lang w:val="en-GB" w:eastAsia="en-GB"/>
        </w:rPr>
        <w:t>ding US-CERT,</w:t>
      </w:r>
      <w:r w:rsidR="00216076" w:rsidRPr="00216076">
        <w:rPr>
          <w:rFonts w:ascii="Arial" w:hAnsi="Arial" w:cs="Arial"/>
          <w:b/>
          <w:bCs/>
          <w:color w:val="222222"/>
          <w:sz w:val="21"/>
          <w:szCs w:val="21"/>
          <w:shd w:val="clear" w:color="auto" w:fill="FFFFFF"/>
        </w:rPr>
        <w:t xml:space="preserve"> </w:t>
      </w:r>
      <w:r w:rsidR="00216076" w:rsidRPr="00216076">
        <w:rPr>
          <w:rFonts w:asciiTheme="minorHAnsi" w:hAnsiTheme="minorHAnsi" w:cstheme="minorHAnsi"/>
          <w:bCs/>
          <w:color w:val="222222"/>
          <w:sz w:val="20"/>
          <w:szCs w:val="20"/>
          <w:shd w:val="clear" w:color="auto" w:fill="FFFFFF"/>
        </w:rPr>
        <w:t>National Incident-Based Reporting System</w:t>
      </w:r>
      <w:r w:rsidR="00216076">
        <w:rPr>
          <w:rFonts w:ascii="Arial" w:hAnsi="Arial" w:cs="Arial"/>
          <w:color w:val="222222"/>
          <w:sz w:val="21"/>
          <w:szCs w:val="21"/>
          <w:shd w:val="clear" w:color="auto" w:fill="FFFFFF"/>
        </w:rPr>
        <w:t> </w:t>
      </w:r>
      <w:r w:rsidR="00216076" w:rsidRPr="00216076">
        <w:rPr>
          <w:rFonts w:asciiTheme="minorHAnsi" w:hAnsiTheme="minorHAnsi" w:cstheme="minorHAnsi"/>
          <w:color w:val="222222"/>
          <w:sz w:val="20"/>
          <w:szCs w:val="20"/>
          <w:shd w:val="clear" w:color="auto" w:fill="FFFFFF"/>
        </w:rPr>
        <w:t>of FBI</w:t>
      </w:r>
      <w:r w:rsidR="00216076">
        <w:rPr>
          <w:rFonts w:asciiTheme="minorHAnsi" w:hAnsiTheme="minorHAnsi" w:cstheme="minorHAnsi"/>
          <w:color w:val="222222"/>
          <w:sz w:val="20"/>
          <w:szCs w:val="20"/>
          <w:shd w:val="clear" w:color="auto" w:fill="FFFFFF"/>
        </w:rPr>
        <w:t>.</w:t>
      </w:r>
    </w:p>
    <w:p w14:paraId="64159070" w14:textId="582C1E80" w:rsidR="004749A6" w:rsidRDefault="004749A6" w:rsidP="005C4991">
      <w:pPr>
        <w:pStyle w:val="IEEEHeading2"/>
        <w:spacing w:before="0" w:after="120" w:line="260" w:lineRule="exact"/>
        <w:contextualSpacing/>
        <w:mirrorIndents/>
        <w:jc w:val="both"/>
        <w:rPr>
          <w:rFonts w:ascii="Calibri" w:hAnsi="Calibri" w:cs="Calibri"/>
          <w:szCs w:val="20"/>
        </w:rPr>
      </w:pPr>
      <w:r>
        <w:rPr>
          <w:rFonts w:ascii="Calibri" w:hAnsi="Calibri" w:cs="Calibri"/>
          <w:szCs w:val="20"/>
        </w:rPr>
        <w:t>User limitations</w:t>
      </w:r>
    </w:p>
    <w:p w14:paraId="2F9B09EA" w14:textId="02DDF1B8" w:rsidR="004749A6" w:rsidRDefault="004749A6" w:rsidP="005C4991">
      <w:pPr>
        <w:pStyle w:val="IEEEParagraph"/>
        <w:rPr>
          <w:rFonts w:asciiTheme="minorHAnsi" w:hAnsiTheme="minorHAnsi" w:cstheme="minorHAnsi"/>
          <w:sz w:val="20"/>
          <w:szCs w:val="20"/>
        </w:rPr>
      </w:pPr>
      <w:r w:rsidRPr="004749A6">
        <w:rPr>
          <w:rFonts w:asciiTheme="minorHAnsi" w:hAnsiTheme="minorHAnsi" w:cstheme="minorHAnsi"/>
          <w:sz w:val="20"/>
          <w:szCs w:val="20"/>
        </w:rPr>
        <w:t xml:space="preserve">According </w:t>
      </w:r>
      <w:r>
        <w:rPr>
          <w:rFonts w:asciiTheme="minorHAnsi" w:hAnsiTheme="minorHAnsi" w:cstheme="minorHAnsi"/>
          <w:sz w:val="20"/>
          <w:szCs w:val="20"/>
        </w:rPr>
        <w:t>to the CIA tried user limitations</w:t>
      </w:r>
      <w:r w:rsidR="00D819A6">
        <w:rPr>
          <w:rFonts w:asciiTheme="minorHAnsi" w:hAnsiTheme="minorHAnsi" w:cstheme="minorHAnsi"/>
          <w:sz w:val="20"/>
          <w:szCs w:val="20"/>
        </w:rPr>
        <w:t xml:space="preserve"> can be given by access control methods.</w:t>
      </w:r>
    </w:p>
    <w:p w14:paraId="178ED7D1" w14:textId="3ABEBDB3" w:rsidR="00D82F47" w:rsidRDefault="00D82F47" w:rsidP="005C4991">
      <w:pPr>
        <w:pStyle w:val="IEEEParagraph"/>
        <w:rPr>
          <w:rFonts w:asciiTheme="minorHAnsi" w:hAnsiTheme="minorHAnsi" w:cstheme="minorHAnsi"/>
          <w:sz w:val="20"/>
          <w:szCs w:val="20"/>
        </w:rPr>
      </w:pPr>
      <w:r>
        <w:rPr>
          <w:rFonts w:asciiTheme="minorHAnsi" w:hAnsiTheme="minorHAnsi" w:cstheme="minorHAnsi"/>
          <w:sz w:val="20"/>
          <w:szCs w:val="20"/>
        </w:rPr>
        <w:t xml:space="preserve">Users can login to the system and view and report data by </w:t>
      </w:r>
      <w:r w:rsidR="00330CF0">
        <w:rPr>
          <w:rFonts w:asciiTheme="minorHAnsi" w:hAnsiTheme="minorHAnsi" w:cstheme="minorHAnsi"/>
          <w:sz w:val="20"/>
          <w:szCs w:val="20"/>
        </w:rPr>
        <w:t>userbase</w:t>
      </w:r>
      <w:r>
        <w:rPr>
          <w:rFonts w:asciiTheme="minorHAnsi" w:hAnsiTheme="minorHAnsi" w:cstheme="minorHAnsi"/>
          <w:sz w:val="20"/>
          <w:szCs w:val="20"/>
        </w:rPr>
        <w:t xml:space="preserve"> access control methods.</w:t>
      </w:r>
    </w:p>
    <w:p w14:paraId="65A2F41A" w14:textId="1262F3D7" w:rsidR="00106DF9" w:rsidRDefault="00D82F47"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 xml:space="preserve">With </w:t>
      </w:r>
      <w:r>
        <w:rPr>
          <w:rFonts w:ascii="SabonLTStd-Italic" w:hAnsi="SabonLTStd-Italic" w:cs="SabonLTStd-Italic"/>
          <w:i/>
          <w:iCs/>
          <w:sz w:val="19"/>
          <w:szCs w:val="19"/>
          <w:lang w:val="en-GB" w:eastAsia="en-US"/>
        </w:rPr>
        <w:t>d</w:t>
      </w:r>
      <w:r w:rsidR="00F509AB">
        <w:rPr>
          <w:rFonts w:ascii="SabonLTStd-Italic" w:hAnsi="SabonLTStd-Italic" w:cs="SabonLTStd-Italic"/>
          <w:i/>
          <w:iCs/>
          <w:sz w:val="19"/>
          <w:szCs w:val="19"/>
          <w:lang w:val="en-GB" w:eastAsia="en-US"/>
        </w:rPr>
        <w:t xml:space="preserve">iscretionary access control </w:t>
      </w:r>
      <w:r>
        <w:rPr>
          <w:rFonts w:ascii="SabonLTStd-Roman" w:hAnsi="SabonLTStd-Roman" w:cs="SabonLTStd-Roman"/>
          <w:sz w:val="19"/>
          <w:szCs w:val="19"/>
          <w:lang w:val="en-GB" w:eastAsia="en-US"/>
        </w:rPr>
        <w:t xml:space="preserve">, access is granted to objects (data and </w:t>
      </w:r>
      <w:r w:rsidR="00330CF0">
        <w:rPr>
          <w:rFonts w:ascii="SabonLTStd-Roman" w:hAnsi="SabonLTStd-Roman" w:cs="SabonLTStd-Roman"/>
          <w:sz w:val="19"/>
          <w:szCs w:val="19"/>
          <w:lang w:val="en-GB" w:eastAsia="en-US"/>
        </w:rPr>
        <w:t>applications) based</w:t>
      </w:r>
      <w:r>
        <w:rPr>
          <w:rFonts w:ascii="SabonLTStd-Roman" w:hAnsi="SabonLTStd-Roman" w:cs="SabonLTStd-Roman"/>
          <w:sz w:val="19"/>
          <w:szCs w:val="19"/>
          <w:lang w:val="en-GB" w:eastAsia="en-US"/>
        </w:rPr>
        <w:t xml:space="preserve"> upon the identity of the subject.</w:t>
      </w:r>
      <w:r w:rsidR="00106DF9" w:rsidRPr="00106DF9">
        <w:rPr>
          <w:rFonts w:ascii="SabonLTStd-Roman" w:hAnsi="SabonLTStd-Roman" w:cs="SabonLTStd-Roman"/>
          <w:sz w:val="19"/>
          <w:szCs w:val="19"/>
          <w:lang w:val="en-GB" w:eastAsia="en-US"/>
        </w:rPr>
        <w:t xml:space="preserve"> </w:t>
      </w:r>
      <w:r w:rsidR="00106DF9">
        <w:rPr>
          <w:rFonts w:ascii="SabonLTStd-Roman" w:hAnsi="SabonLTStd-Roman" w:cs="SabonLTStd-Roman"/>
          <w:sz w:val="19"/>
          <w:szCs w:val="19"/>
          <w:lang w:val="en-GB" w:eastAsia="en-US"/>
        </w:rPr>
        <w:t>Typically, the</w:t>
      </w:r>
    </w:p>
    <w:p w14:paraId="377B8561" w14:textId="77777777" w:rsidR="00106DF9" w:rsidRDefault="00106DF9"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following actions may be granted to the user for a fi le:</w:t>
      </w:r>
    </w:p>
    <w:p w14:paraId="18B89E5A" w14:textId="77777777" w:rsidR="00106DF9" w:rsidRDefault="00106DF9"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Full Control</w:t>
      </w:r>
    </w:p>
    <w:p w14:paraId="7D9F9A70" w14:textId="77777777" w:rsidR="00106DF9" w:rsidRDefault="00106DF9"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Modify</w:t>
      </w:r>
    </w:p>
    <w:p w14:paraId="6EF4C048" w14:textId="77777777" w:rsidR="00106DF9" w:rsidRDefault="00106DF9"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Read &amp; Execute</w:t>
      </w:r>
    </w:p>
    <w:p w14:paraId="3E818544" w14:textId="77777777" w:rsidR="00106DF9" w:rsidRDefault="00106DF9"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List Folder Contents</w:t>
      </w:r>
    </w:p>
    <w:p w14:paraId="09E245F7" w14:textId="77777777" w:rsidR="00106DF9" w:rsidRDefault="00106DF9"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Read</w:t>
      </w:r>
    </w:p>
    <w:p w14:paraId="48A2DA6A" w14:textId="77777777" w:rsidR="00106DF9" w:rsidRDefault="00106DF9"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Write</w:t>
      </w:r>
    </w:p>
    <w:p w14:paraId="6B7B11FA" w14:textId="7BAE24A6" w:rsidR="00293F04" w:rsidRDefault="00106DF9"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Special</w:t>
      </w:r>
    </w:p>
    <w:p w14:paraId="62C0FE8C" w14:textId="77777777" w:rsidR="005C4991" w:rsidRPr="00106DF9" w:rsidRDefault="005C4991" w:rsidP="005C4991">
      <w:pPr>
        <w:autoSpaceDE w:val="0"/>
        <w:autoSpaceDN w:val="0"/>
        <w:adjustRightInd w:val="0"/>
        <w:jc w:val="both"/>
        <w:rPr>
          <w:rFonts w:ascii="SabonLTStd-Roman" w:hAnsi="SabonLTStd-Roman" w:cs="SabonLTStd-Roman"/>
          <w:sz w:val="19"/>
          <w:szCs w:val="19"/>
          <w:lang w:val="en-GB" w:eastAsia="en-US"/>
        </w:rPr>
      </w:pPr>
    </w:p>
    <w:p w14:paraId="6085521B" w14:textId="30613E4E" w:rsidR="00106DF9" w:rsidRDefault="00330CF0" w:rsidP="005C4991">
      <w:pPr>
        <w:pStyle w:val="IEEEHeading2"/>
        <w:spacing w:before="0" w:after="120" w:line="260" w:lineRule="exact"/>
        <w:contextualSpacing/>
        <w:mirrorIndents/>
        <w:jc w:val="both"/>
        <w:rPr>
          <w:rFonts w:ascii="Calibri" w:hAnsi="Calibri" w:cs="Calibri"/>
          <w:szCs w:val="20"/>
        </w:rPr>
      </w:pPr>
      <w:r>
        <w:rPr>
          <w:rFonts w:ascii="Calibri" w:hAnsi="Calibri" w:cs="Calibri"/>
          <w:szCs w:val="20"/>
        </w:rPr>
        <w:t>Information</w:t>
      </w:r>
      <w:r w:rsidR="00106DF9">
        <w:rPr>
          <w:rFonts w:ascii="Calibri" w:hAnsi="Calibri" w:cs="Calibri"/>
          <w:szCs w:val="20"/>
        </w:rPr>
        <w:t xml:space="preserve"> </w:t>
      </w:r>
      <w:r>
        <w:rPr>
          <w:rFonts w:ascii="Calibri" w:hAnsi="Calibri" w:cs="Calibri"/>
          <w:szCs w:val="20"/>
        </w:rPr>
        <w:t>gathering</w:t>
      </w:r>
      <w:r w:rsidR="00106DF9">
        <w:rPr>
          <w:rFonts w:ascii="Calibri" w:hAnsi="Calibri" w:cs="Calibri"/>
          <w:szCs w:val="20"/>
        </w:rPr>
        <w:t xml:space="preserve"> </w:t>
      </w:r>
      <w:r>
        <w:rPr>
          <w:rFonts w:ascii="Calibri" w:hAnsi="Calibri" w:cs="Calibri"/>
          <w:szCs w:val="20"/>
        </w:rPr>
        <w:t>techniques</w:t>
      </w:r>
    </w:p>
    <w:p w14:paraId="745399B2" w14:textId="7FE95677" w:rsidR="00106DF9" w:rsidRPr="00106DF9" w:rsidRDefault="00106DF9" w:rsidP="005C4991">
      <w:pPr>
        <w:pStyle w:val="IEEEParagraph"/>
        <w:ind w:firstLine="0"/>
        <w:rPr>
          <w:rFonts w:ascii="Calibri" w:hAnsi="Calibri" w:cs="Calibri"/>
          <w:sz w:val="20"/>
          <w:szCs w:val="20"/>
        </w:rPr>
      </w:pPr>
      <w:r w:rsidRPr="00106DF9">
        <w:rPr>
          <w:rFonts w:ascii="Calibri" w:hAnsi="Calibri" w:cs="Calibri"/>
          <w:sz w:val="20"/>
          <w:szCs w:val="20"/>
        </w:rPr>
        <w:t xml:space="preserve">Analysis Information-Gathering </w:t>
      </w:r>
      <w:r w:rsidR="00330CF0" w:rsidRPr="00106DF9">
        <w:rPr>
          <w:rFonts w:ascii="Calibri" w:hAnsi="Calibri" w:cs="Calibri"/>
          <w:sz w:val="20"/>
          <w:szCs w:val="20"/>
        </w:rPr>
        <w:t>Techniques On</w:t>
      </w:r>
      <w:r w:rsidRPr="00106DF9">
        <w:rPr>
          <w:rFonts w:ascii="Calibri" w:hAnsi="Calibri" w:cs="Calibri"/>
          <w:sz w:val="20"/>
          <w:szCs w:val="20"/>
        </w:rPr>
        <w:t xml:space="preserve"> many occasions, it will be the responsibility of the security practitioner to participate in</w:t>
      </w:r>
      <w:r>
        <w:rPr>
          <w:rFonts w:ascii="Calibri" w:hAnsi="Calibri" w:cs="Calibri"/>
          <w:sz w:val="20"/>
          <w:szCs w:val="20"/>
        </w:rPr>
        <w:t xml:space="preserve"> </w:t>
      </w:r>
      <w:r w:rsidRPr="00106DF9">
        <w:rPr>
          <w:rFonts w:ascii="Calibri" w:hAnsi="Calibri" w:cs="Calibri"/>
          <w:sz w:val="20"/>
          <w:szCs w:val="20"/>
        </w:rPr>
        <w:t>the risk analysis process. Information may be gathered under different subject information</w:t>
      </w:r>
      <w:r>
        <w:rPr>
          <w:rFonts w:ascii="Calibri" w:hAnsi="Calibri" w:cs="Calibri"/>
          <w:sz w:val="20"/>
          <w:szCs w:val="20"/>
        </w:rPr>
        <w:t xml:space="preserve"> </w:t>
      </w:r>
      <w:r w:rsidRPr="00106DF9">
        <w:rPr>
          <w:rFonts w:ascii="Calibri" w:hAnsi="Calibri" w:cs="Calibri"/>
          <w:sz w:val="20"/>
          <w:szCs w:val="20"/>
        </w:rPr>
        <w:t>categories that will be used during the analysis process.</w:t>
      </w:r>
    </w:p>
    <w:p w14:paraId="67F6BCF4" w14:textId="01C5D55F" w:rsidR="00106DF9" w:rsidRPr="00106DF9" w:rsidRDefault="00106DF9" w:rsidP="005C4991">
      <w:pPr>
        <w:pStyle w:val="IEEEParagraph"/>
        <w:rPr>
          <w:rFonts w:ascii="Calibri" w:hAnsi="Calibri" w:cs="Calibri"/>
          <w:sz w:val="20"/>
          <w:szCs w:val="20"/>
        </w:rPr>
      </w:pPr>
      <w:r w:rsidRPr="00106DF9">
        <w:rPr>
          <w:rFonts w:ascii="Calibri" w:hAnsi="Calibri" w:cs="Calibri"/>
          <w:sz w:val="20"/>
          <w:szCs w:val="20"/>
        </w:rPr>
        <w:t>Determine a list of assets. Sometimes it is a major undertaking to locate hardware in</w:t>
      </w:r>
      <w:r w:rsidR="005A01D7">
        <w:rPr>
          <w:rFonts w:ascii="Calibri" w:hAnsi="Calibri" w:cs="Calibri"/>
          <w:sz w:val="20"/>
          <w:szCs w:val="20"/>
        </w:rPr>
        <w:t xml:space="preserve"> </w:t>
      </w:r>
      <w:r w:rsidRPr="00106DF9">
        <w:rPr>
          <w:rFonts w:ascii="Calibri" w:hAnsi="Calibri" w:cs="Calibri"/>
          <w:sz w:val="20"/>
          <w:szCs w:val="20"/>
        </w:rPr>
        <w:t xml:space="preserve">racks, closets, and ceiling spaces or to identify software assets such as purchased </w:t>
      </w:r>
      <w:r w:rsidR="00330CF0" w:rsidRPr="00106DF9">
        <w:rPr>
          <w:rFonts w:ascii="Calibri" w:hAnsi="Calibri" w:cs="Calibri"/>
          <w:sz w:val="20"/>
          <w:szCs w:val="20"/>
        </w:rPr>
        <w:t>applications, licenses</w:t>
      </w:r>
      <w:r w:rsidRPr="00106DF9">
        <w:rPr>
          <w:rFonts w:ascii="Calibri" w:hAnsi="Calibri" w:cs="Calibri"/>
          <w:sz w:val="20"/>
          <w:szCs w:val="20"/>
        </w:rPr>
        <w:t>, databases, proprietary information, and intellectual property stored away</w:t>
      </w:r>
      <w:r w:rsidR="005A01D7">
        <w:rPr>
          <w:rFonts w:ascii="Calibri" w:hAnsi="Calibri" w:cs="Calibri"/>
          <w:sz w:val="20"/>
          <w:szCs w:val="20"/>
        </w:rPr>
        <w:t xml:space="preserve"> </w:t>
      </w:r>
      <w:r w:rsidRPr="00106DF9">
        <w:rPr>
          <w:rFonts w:ascii="Calibri" w:hAnsi="Calibri" w:cs="Calibri"/>
          <w:sz w:val="20"/>
          <w:szCs w:val="20"/>
        </w:rPr>
        <w:t>on servers and user workstations.</w:t>
      </w:r>
    </w:p>
    <w:p w14:paraId="7FBBBEF1" w14:textId="77777777" w:rsidR="00106DF9" w:rsidRPr="00106DF9" w:rsidRDefault="00106DF9" w:rsidP="005C4991">
      <w:pPr>
        <w:pStyle w:val="IEEEParagraph"/>
        <w:rPr>
          <w:rFonts w:ascii="Calibri" w:hAnsi="Calibri" w:cs="Calibri"/>
          <w:sz w:val="20"/>
          <w:szCs w:val="20"/>
        </w:rPr>
      </w:pPr>
      <w:r w:rsidRPr="00106DF9">
        <w:rPr>
          <w:rFonts w:ascii="Calibri" w:hAnsi="Calibri" w:cs="Calibri"/>
          <w:sz w:val="20"/>
          <w:szCs w:val="20"/>
        </w:rPr>
        <w:t>Determine potential threats to an asset. This activity may involve both historical data and</w:t>
      </w:r>
    </w:p>
    <w:p w14:paraId="60992FBD" w14:textId="77777777" w:rsidR="00106DF9" w:rsidRPr="00106DF9" w:rsidRDefault="00106DF9" w:rsidP="005C4991">
      <w:pPr>
        <w:pStyle w:val="IEEEParagraph"/>
        <w:rPr>
          <w:rFonts w:ascii="Calibri" w:hAnsi="Calibri" w:cs="Calibri"/>
          <w:sz w:val="20"/>
          <w:szCs w:val="20"/>
        </w:rPr>
      </w:pPr>
      <w:r w:rsidRPr="00106DF9">
        <w:rPr>
          <w:rFonts w:ascii="Calibri" w:hAnsi="Calibri" w:cs="Calibri"/>
          <w:sz w:val="20"/>
          <w:szCs w:val="20"/>
        </w:rPr>
        <w:t>expert opinions.</w:t>
      </w:r>
    </w:p>
    <w:p w14:paraId="1B7B2ACA" w14:textId="0789F474" w:rsidR="00106DF9" w:rsidRPr="00106DF9" w:rsidRDefault="00106DF9" w:rsidP="005C4991">
      <w:pPr>
        <w:pStyle w:val="IEEEParagraph"/>
        <w:rPr>
          <w:rFonts w:ascii="Calibri" w:hAnsi="Calibri" w:cs="Calibri"/>
          <w:sz w:val="20"/>
          <w:szCs w:val="20"/>
        </w:rPr>
      </w:pPr>
      <w:r w:rsidRPr="00106DF9">
        <w:rPr>
          <w:rFonts w:ascii="Calibri" w:hAnsi="Calibri" w:cs="Calibri"/>
          <w:sz w:val="20"/>
          <w:szCs w:val="20"/>
        </w:rPr>
        <w:t>Determine annual rate of occurrence. This activity may involve log data and historical</w:t>
      </w:r>
      <w:r w:rsidR="005A01D7">
        <w:rPr>
          <w:rFonts w:ascii="Calibri" w:hAnsi="Calibri" w:cs="Calibri"/>
          <w:sz w:val="20"/>
          <w:szCs w:val="20"/>
        </w:rPr>
        <w:t xml:space="preserve"> </w:t>
      </w:r>
      <w:r w:rsidRPr="00106DF9">
        <w:rPr>
          <w:rFonts w:ascii="Calibri" w:hAnsi="Calibri" w:cs="Calibri"/>
          <w:sz w:val="20"/>
          <w:szCs w:val="20"/>
        </w:rPr>
        <w:t>information.</w:t>
      </w:r>
    </w:p>
    <w:p w14:paraId="3335D140" w14:textId="293D6A1A" w:rsidR="00106DF9" w:rsidRPr="00106DF9" w:rsidRDefault="00106DF9" w:rsidP="005C4991">
      <w:pPr>
        <w:pStyle w:val="IEEEParagraph"/>
        <w:rPr>
          <w:rFonts w:ascii="Calibri" w:hAnsi="Calibri" w:cs="Calibri"/>
          <w:sz w:val="20"/>
          <w:szCs w:val="20"/>
        </w:rPr>
      </w:pPr>
      <w:r w:rsidRPr="00106DF9">
        <w:rPr>
          <w:rFonts w:ascii="Calibri" w:hAnsi="Calibri" w:cs="Calibri"/>
          <w:sz w:val="20"/>
          <w:szCs w:val="20"/>
        </w:rPr>
        <w:t>Determine how much of an asset was lost based upon prior attacks. This is attempting to</w:t>
      </w:r>
      <w:r w:rsidR="005A01D7">
        <w:rPr>
          <w:rFonts w:ascii="Calibri" w:hAnsi="Calibri" w:cs="Calibri"/>
          <w:sz w:val="20"/>
          <w:szCs w:val="20"/>
        </w:rPr>
        <w:t xml:space="preserve"> </w:t>
      </w:r>
      <w:r w:rsidRPr="00106DF9">
        <w:rPr>
          <w:rFonts w:ascii="Calibri" w:hAnsi="Calibri" w:cs="Calibri"/>
          <w:sz w:val="20"/>
          <w:szCs w:val="20"/>
        </w:rPr>
        <w:t>determine the exposure factor based upon historical information.</w:t>
      </w:r>
    </w:p>
    <w:p w14:paraId="65A2389C" w14:textId="7B516EB9" w:rsidR="00106DF9" w:rsidRPr="00106DF9" w:rsidRDefault="00106DF9" w:rsidP="005C4991">
      <w:pPr>
        <w:pStyle w:val="IEEEParagraph"/>
        <w:rPr>
          <w:rFonts w:ascii="Calibri" w:hAnsi="Calibri" w:cs="Calibri"/>
          <w:sz w:val="20"/>
          <w:szCs w:val="20"/>
        </w:rPr>
      </w:pPr>
      <w:r w:rsidRPr="00106DF9">
        <w:rPr>
          <w:rFonts w:ascii="Calibri" w:hAnsi="Calibri" w:cs="Calibri"/>
          <w:sz w:val="20"/>
          <w:szCs w:val="20"/>
        </w:rPr>
        <w:t xml:space="preserve">This information is required for accurate calculations during risk analysis. Much of </w:t>
      </w:r>
      <w:r w:rsidR="00330CF0" w:rsidRPr="00106DF9">
        <w:rPr>
          <w:rFonts w:ascii="Calibri" w:hAnsi="Calibri" w:cs="Calibri"/>
          <w:sz w:val="20"/>
          <w:szCs w:val="20"/>
        </w:rPr>
        <w:t>it comes</w:t>
      </w:r>
      <w:r w:rsidRPr="00106DF9">
        <w:rPr>
          <w:rFonts w:ascii="Calibri" w:hAnsi="Calibri" w:cs="Calibri"/>
          <w:sz w:val="20"/>
          <w:szCs w:val="20"/>
        </w:rPr>
        <w:t xml:space="preserve"> from accounting data sources and historical data, while other information </w:t>
      </w:r>
      <w:r w:rsidR="00330CF0" w:rsidRPr="00106DF9">
        <w:rPr>
          <w:rFonts w:ascii="Calibri" w:hAnsi="Calibri" w:cs="Calibri"/>
          <w:sz w:val="20"/>
          <w:szCs w:val="20"/>
        </w:rPr>
        <w:t>might be</w:t>
      </w:r>
      <w:r w:rsidRPr="00106DF9">
        <w:rPr>
          <w:rFonts w:ascii="Calibri" w:hAnsi="Calibri" w:cs="Calibri"/>
          <w:sz w:val="20"/>
          <w:szCs w:val="20"/>
        </w:rPr>
        <w:t xml:space="preserve"> available fro</w:t>
      </w:r>
      <w:r w:rsidR="007B2FB2">
        <w:rPr>
          <w:rFonts w:ascii="Calibri" w:hAnsi="Calibri" w:cs="Calibri"/>
          <w:sz w:val="20"/>
          <w:szCs w:val="20"/>
        </w:rPr>
        <w:t>m subject matter experts (SMEs)</w:t>
      </w:r>
      <w:r w:rsidRPr="00106DF9">
        <w:rPr>
          <w:rFonts w:ascii="Calibri" w:hAnsi="Calibri" w:cs="Calibri"/>
          <w:sz w:val="20"/>
          <w:szCs w:val="20"/>
        </w:rPr>
        <w:t>Subject matter experts such as database</w:t>
      </w:r>
      <w:r w:rsidR="005A01D7">
        <w:rPr>
          <w:rFonts w:ascii="Calibri" w:hAnsi="Calibri" w:cs="Calibri"/>
          <w:sz w:val="20"/>
          <w:szCs w:val="20"/>
        </w:rPr>
        <w:t xml:space="preserve"> </w:t>
      </w:r>
      <w:r w:rsidRPr="00106DF9">
        <w:rPr>
          <w:rFonts w:ascii="Calibri" w:hAnsi="Calibri" w:cs="Calibri"/>
          <w:sz w:val="20"/>
          <w:szCs w:val="20"/>
        </w:rPr>
        <w:t>administrators, network managers, and administrators as well as technical staff may supply</w:t>
      </w:r>
      <w:r w:rsidR="005A01D7">
        <w:rPr>
          <w:rFonts w:ascii="Calibri" w:hAnsi="Calibri" w:cs="Calibri"/>
          <w:sz w:val="20"/>
          <w:szCs w:val="20"/>
        </w:rPr>
        <w:t xml:space="preserve"> </w:t>
      </w:r>
      <w:r w:rsidRPr="00106DF9">
        <w:rPr>
          <w:rFonts w:ascii="Calibri" w:hAnsi="Calibri" w:cs="Calibri"/>
          <w:sz w:val="20"/>
          <w:szCs w:val="20"/>
        </w:rPr>
        <w:t>knowledge concerning the performance of an asset. Another source of data used in risk calculations</w:t>
      </w:r>
      <w:r w:rsidR="005A01D7">
        <w:rPr>
          <w:rFonts w:ascii="Calibri" w:hAnsi="Calibri" w:cs="Calibri"/>
          <w:sz w:val="20"/>
          <w:szCs w:val="20"/>
        </w:rPr>
        <w:t xml:space="preserve"> </w:t>
      </w:r>
      <w:r w:rsidRPr="00106DF9">
        <w:rPr>
          <w:rFonts w:ascii="Calibri" w:hAnsi="Calibri" w:cs="Calibri"/>
          <w:sz w:val="20"/>
          <w:szCs w:val="20"/>
        </w:rPr>
        <w:t xml:space="preserve">may be supplied by department managers, executives, or general users based </w:t>
      </w:r>
      <w:r w:rsidR="00330CF0" w:rsidRPr="00106DF9">
        <w:rPr>
          <w:rFonts w:ascii="Calibri" w:hAnsi="Calibri" w:cs="Calibri"/>
          <w:sz w:val="20"/>
          <w:szCs w:val="20"/>
        </w:rPr>
        <w:t>upon recollections</w:t>
      </w:r>
      <w:r w:rsidRPr="00106DF9">
        <w:rPr>
          <w:rFonts w:ascii="Calibri" w:hAnsi="Calibri" w:cs="Calibri"/>
          <w:sz w:val="20"/>
          <w:szCs w:val="20"/>
        </w:rPr>
        <w:t xml:space="preserve"> or memory of loss occurrences.</w:t>
      </w:r>
    </w:p>
    <w:p w14:paraId="30731390" w14:textId="1BD23423" w:rsidR="00106DF9" w:rsidRPr="00106DF9" w:rsidRDefault="00106DF9" w:rsidP="005C4991">
      <w:pPr>
        <w:pStyle w:val="IEEEParagraph"/>
        <w:rPr>
          <w:rFonts w:ascii="Calibri" w:hAnsi="Calibri" w:cs="Calibri"/>
          <w:sz w:val="20"/>
          <w:szCs w:val="20"/>
        </w:rPr>
      </w:pPr>
      <w:r w:rsidRPr="00106DF9">
        <w:rPr>
          <w:rFonts w:ascii="Calibri" w:hAnsi="Calibri" w:cs="Calibri"/>
          <w:sz w:val="20"/>
          <w:szCs w:val="20"/>
        </w:rPr>
        <w:t>The following techniques can be used in gathering information relevant to an asset</w:t>
      </w:r>
      <w:r w:rsidR="005A01D7">
        <w:rPr>
          <w:rFonts w:ascii="Calibri" w:hAnsi="Calibri" w:cs="Calibri"/>
          <w:sz w:val="20"/>
          <w:szCs w:val="20"/>
        </w:rPr>
        <w:t xml:space="preserve"> </w:t>
      </w:r>
      <w:r w:rsidRPr="00106DF9">
        <w:rPr>
          <w:rFonts w:ascii="Calibri" w:hAnsi="Calibri" w:cs="Calibri"/>
          <w:sz w:val="20"/>
          <w:szCs w:val="20"/>
        </w:rPr>
        <w:t>within its operational boundary or knowledge area.</w:t>
      </w:r>
    </w:p>
    <w:p w14:paraId="30B02D8B" w14:textId="699F2B23" w:rsidR="00106DF9" w:rsidRPr="00106DF9" w:rsidRDefault="00106DF9" w:rsidP="005C4991">
      <w:pPr>
        <w:pStyle w:val="IEEEParagraph"/>
        <w:rPr>
          <w:rFonts w:ascii="Calibri" w:hAnsi="Calibri" w:cs="Calibri"/>
          <w:sz w:val="20"/>
          <w:szCs w:val="20"/>
        </w:rPr>
      </w:pPr>
      <w:r w:rsidRPr="00106DF9">
        <w:rPr>
          <w:rFonts w:ascii="Calibri" w:hAnsi="Calibri" w:cs="Calibri"/>
          <w:sz w:val="20"/>
          <w:szCs w:val="20"/>
        </w:rPr>
        <w:lastRenderedPageBreak/>
        <w:t>Questio</w:t>
      </w:r>
      <w:r w:rsidR="007B2FB2">
        <w:rPr>
          <w:rFonts w:ascii="Calibri" w:hAnsi="Calibri" w:cs="Calibri"/>
          <w:sz w:val="20"/>
          <w:szCs w:val="20"/>
        </w:rPr>
        <w:t>nnaire in Risk assessment can develop questionnaires ,by d</w:t>
      </w:r>
      <w:r w:rsidRPr="00106DF9">
        <w:rPr>
          <w:rFonts w:ascii="Calibri" w:hAnsi="Calibri" w:cs="Calibri"/>
          <w:sz w:val="20"/>
          <w:szCs w:val="20"/>
        </w:rPr>
        <w:t>ifferent types</w:t>
      </w:r>
      <w:r w:rsidR="005A01D7">
        <w:rPr>
          <w:rFonts w:ascii="Calibri" w:hAnsi="Calibri" w:cs="Calibri"/>
          <w:sz w:val="20"/>
          <w:szCs w:val="20"/>
        </w:rPr>
        <w:t xml:space="preserve"> </w:t>
      </w:r>
      <w:r w:rsidRPr="00106DF9">
        <w:rPr>
          <w:rFonts w:ascii="Calibri" w:hAnsi="Calibri" w:cs="Calibri"/>
          <w:sz w:val="20"/>
          <w:szCs w:val="20"/>
        </w:rPr>
        <w:t>of questionnaires can return re</w:t>
      </w:r>
      <w:r w:rsidR="007B2FB2">
        <w:rPr>
          <w:rFonts w:ascii="Calibri" w:hAnsi="Calibri" w:cs="Calibri"/>
          <w:sz w:val="20"/>
          <w:szCs w:val="20"/>
        </w:rPr>
        <w:t>levant information.  A</w:t>
      </w:r>
      <w:r w:rsidRPr="00106DF9">
        <w:rPr>
          <w:rFonts w:ascii="Calibri" w:hAnsi="Calibri" w:cs="Calibri"/>
          <w:sz w:val="20"/>
          <w:szCs w:val="20"/>
        </w:rPr>
        <w:t xml:space="preserve"> questionnaire may ask</w:t>
      </w:r>
      <w:r w:rsidR="005A01D7">
        <w:rPr>
          <w:rFonts w:ascii="Calibri" w:hAnsi="Calibri" w:cs="Calibri"/>
          <w:sz w:val="20"/>
          <w:szCs w:val="20"/>
        </w:rPr>
        <w:t xml:space="preserve"> for identifi</w:t>
      </w:r>
      <w:r w:rsidRPr="00106DF9">
        <w:rPr>
          <w:rFonts w:ascii="Calibri" w:hAnsi="Calibri" w:cs="Calibri"/>
          <w:sz w:val="20"/>
          <w:szCs w:val="20"/>
        </w:rPr>
        <w:t>cation of all hardware and software items within a department</w:t>
      </w:r>
      <w:r w:rsidR="007B2FB2">
        <w:rPr>
          <w:rFonts w:ascii="Calibri" w:hAnsi="Calibri" w:cs="Calibri"/>
          <w:sz w:val="20"/>
          <w:szCs w:val="20"/>
        </w:rPr>
        <w:t xml:space="preserve"> or used by a personal</w:t>
      </w:r>
      <w:r w:rsidRPr="00106DF9">
        <w:rPr>
          <w:rFonts w:ascii="Calibri" w:hAnsi="Calibri" w:cs="Calibri"/>
          <w:sz w:val="20"/>
          <w:szCs w:val="20"/>
        </w:rPr>
        <w:t>. A separate</w:t>
      </w:r>
      <w:r w:rsidR="005A01D7">
        <w:rPr>
          <w:rFonts w:ascii="Calibri" w:hAnsi="Calibri" w:cs="Calibri"/>
          <w:sz w:val="20"/>
          <w:szCs w:val="20"/>
        </w:rPr>
        <w:t xml:space="preserve"> </w:t>
      </w:r>
      <w:r w:rsidRPr="00106DF9">
        <w:rPr>
          <w:rFonts w:ascii="Calibri" w:hAnsi="Calibri" w:cs="Calibri"/>
          <w:sz w:val="20"/>
          <w:szCs w:val="20"/>
        </w:rPr>
        <w:t>questionnaire may ask the number of times an asset was unavailable for service. To avoid</w:t>
      </w:r>
      <w:r w:rsidR="005A01D7">
        <w:rPr>
          <w:rFonts w:ascii="Calibri" w:hAnsi="Calibri" w:cs="Calibri"/>
          <w:sz w:val="20"/>
          <w:szCs w:val="20"/>
        </w:rPr>
        <w:t xml:space="preserve"> </w:t>
      </w:r>
      <w:r w:rsidR="007B2FB2">
        <w:rPr>
          <w:rFonts w:ascii="Calibri" w:hAnsi="Calibri" w:cs="Calibri"/>
          <w:sz w:val="20"/>
          <w:szCs w:val="20"/>
        </w:rPr>
        <w:t>confusion, a clear procedure</w:t>
      </w:r>
      <w:r w:rsidRPr="00106DF9">
        <w:rPr>
          <w:rFonts w:ascii="Calibri" w:hAnsi="Calibri" w:cs="Calibri"/>
          <w:sz w:val="20"/>
          <w:szCs w:val="20"/>
        </w:rPr>
        <w:t xml:space="preserve"> should be established describing the asset by name or</w:t>
      </w:r>
      <w:r w:rsidR="005A01D7">
        <w:rPr>
          <w:rFonts w:ascii="Calibri" w:hAnsi="Calibri" w:cs="Calibri"/>
          <w:sz w:val="20"/>
          <w:szCs w:val="20"/>
        </w:rPr>
        <w:t xml:space="preserve"> </w:t>
      </w:r>
      <w:r w:rsidRPr="00106DF9">
        <w:rPr>
          <w:rFonts w:ascii="Calibri" w:hAnsi="Calibri" w:cs="Calibri"/>
          <w:sz w:val="20"/>
          <w:szCs w:val="20"/>
        </w:rPr>
        <w:t>inventory asset number.</w:t>
      </w:r>
    </w:p>
    <w:p w14:paraId="7CCC14B3" w14:textId="7272B511" w:rsidR="00106DF9" w:rsidRPr="00106DF9" w:rsidRDefault="00106DF9" w:rsidP="005C4991">
      <w:pPr>
        <w:pStyle w:val="IEEEParagraph"/>
        <w:rPr>
          <w:rFonts w:ascii="Calibri" w:hAnsi="Calibri" w:cs="Calibri"/>
          <w:sz w:val="20"/>
          <w:szCs w:val="20"/>
        </w:rPr>
      </w:pPr>
      <w:r w:rsidRPr="00106DF9">
        <w:rPr>
          <w:rFonts w:ascii="Calibri" w:hAnsi="Calibri" w:cs="Calibri"/>
          <w:sz w:val="20"/>
          <w:szCs w:val="20"/>
        </w:rPr>
        <w:t>Onsite Interviews On</w:t>
      </w:r>
      <w:r w:rsidR="007B2FB2">
        <w:rPr>
          <w:rFonts w:ascii="Calibri" w:hAnsi="Calibri" w:cs="Calibri"/>
          <w:sz w:val="20"/>
          <w:szCs w:val="20"/>
        </w:rPr>
        <w:t xml:space="preserve">site interviews might be </w:t>
      </w:r>
      <w:r w:rsidRPr="00106DF9">
        <w:rPr>
          <w:rFonts w:ascii="Calibri" w:hAnsi="Calibri" w:cs="Calibri"/>
          <w:sz w:val="20"/>
          <w:szCs w:val="20"/>
        </w:rPr>
        <w:t>much more effective than attempting</w:t>
      </w:r>
      <w:r w:rsidR="005A01D7">
        <w:rPr>
          <w:rFonts w:ascii="Calibri" w:hAnsi="Calibri" w:cs="Calibri"/>
          <w:sz w:val="20"/>
          <w:szCs w:val="20"/>
        </w:rPr>
        <w:t xml:space="preserve"> </w:t>
      </w:r>
      <w:r w:rsidRPr="00106DF9">
        <w:rPr>
          <w:rFonts w:ascii="Calibri" w:hAnsi="Calibri" w:cs="Calibri"/>
          <w:sz w:val="20"/>
          <w:szCs w:val="20"/>
        </w:rPr>
        <w:t>to retrieve questionnaires that were previously sent to individuals. It may, in fact, be</w:t>
      </w:r>
      <w:r w:rsidR="005A01D7">
        <w:rPr>
          <w:rFonts w:ascii="Calibri" w:hAnsi="Calibri" w:cs="Calibri"/>
          <w:sz w:val="20"/>
          <w:szCs w:val="20"/>
        </w:rPr>
        <w:t xml:space="preserve"> </w:t>
      </w:r>
      <w:r w:rsidRPr="00106DF9">
        <w:rPr>
          <w:rFonts w:ascii="Calibri" w:hAnsi="Calibri" w:cs="Calibri"/>
          <w:sz w:val="20"/>
          <w:szCs w:val="20"/>
        </w:rPr>
        <w:t xml:space="preserve">easier and faster to discuss information in person to be included on a </w:t>
      </w:r>
      <w:r w:rsidR="00330CF0" w:rsidRPr="00106DF9">
        <w:rPr>
          <w:rFonts w:ascii="Calibri" w:hAnsi="Calibri" w:cs="Calibri"/>
          <w:sz w:val="20"/>
          <w:szCs w:val="20"/>
        </w:rPr>
        <w:t>questionnaire. Onsite</w:t>
      </w:r>
      <w:r w:rsidRPr="00106DF9">
        <w:rPr>
          <w:rFonts w:ascii="Calibri" w:hAnsi="Calibri" w:cs="Calibri"/>
          <w:sz w:val="20"/>
          <w:szCs w:val="20"/>
        </w:rPr>
        <w:t xml:space="preserve"> interviews often allow the interviewer to observe the asset and determine operation</w:t>
      </w:r>
      <w:r w:rsidR="005A01D7">
        <w:rPr>
          <w:rFonts w:ascii="Calibri" w:hAnsi="Calibri" w:cs="Calibri"/>
          <w:sz w:val="20"/>
          <w:szCs w:val="20"/>
        </w:rPr>
        <w:t xml:space="preserve"> </w:t>
      </w:r>
      <w:r w:rsidRPr="00106DF9">
        <w:rPr>
          <w:rFonts w:ascii="Calibri" w:hAnsi="Calibri" w:cs="Calibri"/>
          <w:sz w:val="20"/>
          <w:szCs w:val="20"/>
        </w:rPr>
        <w:t>and asset security.</w:t>
      </w:r>
    </w:p>
    <w:p w14:paraId="0468803F" w14:textId="1F56AF24" w:rsidR="00106DF9" w:rsidRPr="00106DF9" w:rsidRDefault="00106DF9" w:rsidP="005C4991">
      <w:pPr>
        <w:pStyle w:val="IEEEParagraph"/>
        <w:rPr>
          <w:rFonts w:ascii="Calibri" w:hAnsi="Calibri" w:cs="Calibri"/>
          <w:sz w:val="20"/>
          <w:szCs w:val="20"/>
        </w:rPr>
      </w:pPr>
      <w:r w:rsidRPr="00106DF9">
        <w:rPr>
          <w:rFonts w:ascii="Calibri" w:hAnsi="Calibri" w:cs="Calibri"/>
          <w:sz w:val="20"/>
          <w:szCs w:val="20"/>
        </w:rPr>
        <w:t xml:space="preserve">Document Review During a document review, all things pertinent to an asset are </w:t>
      </w:r>
      <w:r w:rsidR="00330CF0" w:rsidRPr="00106DF9">
        <w:rPr>
          <w:rFonts w:ascii="Calibri" w:hAnsi="Calibri" w:cs="Calibri"/>
          <w:sz w:val="20"/>
          <w:szCs w:val="20"/>
        </w:rPr>
        <w:t>examined, including</w:t>
      </w:r>
      <w:r w:rsidRPr="00106DF9">
        <w:rPr>
          <w:rFonts w:ascii="Calibri" w:hAnsi="Calibri" w:cs="Calibri"/>
          <w:sz w:val="20"/>
          <w:szCs w:val="20"/>
        </w:rPr>
        <w:t xml:space="preserve"> system documentation, directives, policies, user guides, and an acquisition</w:t>
      </w:r>
      <w:r w:rsidR="005A01D7">
        <w:rPr>
          <w:rFonts w:ascii="Calibri" w:hAnsi="Calibri" w:cs="Calibri"/>
          <w:sz w:val="20"/>
          <w:szCs w:val="20"/>
        </w:rPr>
        <w:t xml:space="preserve"> </w:t>
      </w:r>
      <w:r w:rsidRPr="00106DF9">
        <w:rPr>
          <w:rFonts w:ascii="Calibri" w:hAnsi="Calibri" w:cs="Calibri"/>
          <w:sz w:val="20"/>
          <w:szCs w:val="20"/>
        </w:rPr>
        <w:t xml:space="preserve">document. Security-related documentation such as spot reports, risk assessment </w:t>
      </w:r>
      <w:r w:rsidR="00330CF0" w:rsidRPr="00106DF9">
        <w:rPr>
          <w:rFonts w:ascii="Calibri" w:hAnsi="Calibri" w:cs="Calibri"/>
          <w:sz w:val="20"/>
          <w:szCs w:val="20"/>
        </w:rPr>
        <w:t>reports, system</w:t>
      </w:r>
      <w:r w:rsidRPr="00106DF9">
        <w:rPr>
          <w:rFonts w:ascii="Calibri" w:hAnsi="Calibri" w:cs="Calibri"/>
          <w:sz w:val="20"/>
          <w:szCs w:val="20"/>
        </w:rPr>
        <w:t xml:space="preserve"> test results, system security plans, and system security policies might be </w:t>
      </w:r>
      <w:r w:rsidR="00330CF0" w:rsidRPr="00106DF9">
        <w:rPr>
          <w:rFonts w:ascii="Calibri" w:hAnsi="Calibri" w:cs="Calibri"/>
          <w:sz w:val="20"/>
          <w:szCs w:val="20"/>
        </w:rPr>
        <w:t>examined. Important</w:t>
      </w:r>
      <w:r w:rsidRPr="00106DF9">
        <w:rPr>
          <w:rFonts w:ascii="Calibri" w:hAnsi="Calibri" w:cs="Calibri"/>
          <w:sz w:val="20"/>
          <w:szCs w:val="20"/>
        </w:rPr>
        <w:t xml:space="preserve"> documents also include prior impact analyses or asset criticality assessments.</w:t>
      </w:r>
    </w:p>
    <w:p w14:paraId="1DA4778D" w14:textId="08F28B22" w:rsidR="00106DF9" w:rsidRDefault="00106DF9" w:rsidP="007B2FB2">
      <w:pPr>
        <w:pStyle w:val="IEEEParagraph"/>
        <w:rPr>
          <w:rFonts w:ascii="Calibri" w:hAnsi="Calibri" w:cs="Calibri"/>
          <w:sz w:val="20"/>
          <w:szCs w:val="20"/>
        </w:rPr>
      </w:pPr>
      <w:r w:rsidRPr="00106DF9">
        <w:rPr>
          <w:rFonts w:ascii="Calibri" w:hAnsi="Calibri" w:cs="Calibri"/>
          <w:sz w:val="20"/>
          <w:szCs w:val="20"/>
        </w:rPr>
        <w:t xml:space="preserve">Scanning </w:t>
      </w:r>
      <w:r w:rsidR="00330CF0" w:rsidRPr="00106DF9">
        <w:rPr>
          <w:rFonts w:ascii="Calibri" w:hAnsi="Calibri" w:cs="Calibri"/>
          <w:sz w:val="20"/>
          <w:szCs w:val="20"/>
        </w:rPr>
        <w:t>Tools,</w:t>
      </w:r>
      <w:r w:rsidRPr="00106DF9">
        <w:rPr>
          <w:rFonts w:ascii="Calibri" w:hAnsi="Calibri" w:cs="Calibri"/>
          <w:sz w:val="20"/>
          <w:szCs w:val="20"/>
        </w:rPr>
        <w:t xml:space="preserve"> A wide variety of scanning tools are available that</w:t>
      </w:r>
      <w:r w:rsidR="007B2FB2">
        <w:rPr>
          <w:rFonts w:ascii="Calibri" w:hAnsi="Calibri" w:cs="Calibri"/>
          <w:sz w:val="20"/>
          <w:szCs w:val="20"/>
        </w:rPr>
        <w:t xml:space="preserve"> can be used to scan</w:t>
      </w:r>
      <w:r w:rsidRPr="00106DF9">
        <w:rPr>
          <w:rFonts w:ascii="Calibri" w:hAnsi="Calibri" w:cs="Calibri"/>
          <w:sz w:val="20"/>
          <w:szCs w:val="20"/>
        </w:rPr>
        <w:t xml:space="preserve"> for potential</w:t>
      </w:r>
      <w:r w:rsidR="005A01D7">
        <w:rPr>
          <w:rFonts w:ascii="Calibri" w:hAnsi="Calibri" w:cs="Calibri"/>
          <w:sz w:val="20"/>
          <w:szCs w:val="20"/>
        </w:rPr>
        <w:t xml:space="preserve"> </w:t>
      </w:r>
      <w:r w:rsidRPr="00106DF9">
        <w:rPr>
          <w:rFonts w:ascii="Calibri" w:hAnsi="Calibri" w:cs="Calibri"/>
          <w:sz w:val="20"/>
          <w:szCs w:val="20"/>
        </w:rPr>
        <w:t xml:space="preserve">vulnerabilities on both networks and host devices. Scans may be both active and </w:t>
      </w:r>
      <w:r w:rsidR="00330CF0" w:rsidRPr="00106DF9">
        <w:rPr>
          <w:rFonts w:ascii="Calibri" w:hAnsi="Calibri" w:cs="Calibri"/>
          <w:sz w:val="20"/>
          <w:szCs w:val="20"/>
        </w:rPr>
        <w:t>passive. Active</w:t>
      </w:r>
      <w:r w:rsidRPr="00106DF9">
        <w:rPr>
          <w:rFonts w:ascii="Calibri" w:hAnsi="Calibri" w:cs="Calibri"/>
          <w:sz w:val="20"/>
          <w:szCs w:val="20"/>
        </w:rPr>
        <w:t xml:space="preserve"> scans are scams that are initiated for a particular purpose such as identifying weak</w:t>
      </w:r>
      <w:r w:rsidR="007B2FB2">
        <w:rPr>
          <w:rFonts w:ascii="Calibri" w:hAnsi="Calibri" w:cs="Calibri"/>
          <w:sz w:val="20"/>
          <w:szCs w:val="20"/>
        </w:rPr>
        <w:t xml:space="preserve"> </w:t>
      </w:r>
      <w:r w:rsidRPr="00106DF9">
        <w:rPr>
          <w:rFonts w:ascii="Calibri" w:hAnsi="Calibri" w:cs="Calibri"/>
          <w:sz w:val="20"/>
          <w:szCs w:val="20"/>
        </w:rPr>
        <w:t>passwords, open ports, or vulnerabilities in applications. Passive scans may be performed</w:t>
      </w:r>
      <w:r w:rsidR="005A01D7">
        <w:rPr>
          <w:rFonts w:ascii="Calibri" w:hAnsi="Calibri" w:cs="Calibri"/>
          <w:sz w:val="20"/>
          <w:szCs w:val="20"/>
        </w:rPr>
        <w:t xml:space="preserve"> </w:t>
      </w:r>
      <w:r w:rsidRPr="00106DF9">
        <w:rPr>
          <w:rFonts w:ascii="Calibri" w:hAnsi="Calibri" w:cs="Calibri"/>
          <w:sz w:val="20"/>
          <w:szCs w:val="20"/>
        </w:rPr>
        <w:t>continuously as actions occur on a regular basis. For example, passive scans may review</w:t>
      </w:r>
      <w:r w:rsidR="005A01D7">
        <w:rPr>
          <w:rFonts w:ascii="Calibri" w:hAnsi="Calibri" w:cs="Calibri"/>
          <w:sz w:val="20"/>
          <w:szCs w:val="20"/>
        </w:rPr>
        <w:t xml:space="preserve"> </w:t>
      </w:r>
      <w:r w:rsidRPr="00106DF9">
        <w:rPr>
          <w:rFonts w:ascii="Calibri" w:hAnsi="Calibri" w:cs="Calibri"/>
          <w:sz w:val="20"/>
          <w:szCs w:val="20"/>
        </w:rPr>
        <w:t>individual passwords as they are created by users on a daily basis</w:t>
      </w:r>
      <w:r w:rsidR="006A00D1" w:rsidRPr="006A00D1">
        <w:rPr>
          <w:rFonts w:ascii="Calibri" w:hAnsi="Calibri" w:cs="Calibri"/>
          <w:sz w:val="20"/>
          <w:szCs w:val="20"/>
        </w:rPr>
        <w:t xml:space="preserve"> </w:t>
      </w:r>
      <w:r w:rsidR="007B2FB2">
        <w:rPr>
          <w:rFonts w:ascii="Calibri" w:hAnsi="Calibri" w:cs="Calibri"/>
          <w:sz w:val="20"/>
          <w:szCs w:val="20"/>
        </w:rPr>
        <w:t xml:space="preserve">,to protect the users from </w:t>
      </w:r>
      <w:r w:rsidR="00795FEC">
        <w:rPr>
          <w:rFonts w:ascii="Calibri" w:hAnsi="Calibri" w:cs="Calibri"/>
          <w:sz w:val="20"/>
          <w:szCs w:val="20"/>
        </w:rPr>
        <w:t>unautorized access to their accounts.</w:t>
      </w:r>
      <w:bookmarkStart w:id="0" w:name="_GoBack"/>
      <w:bookmarkEnd w:id="0"/>
    </w:p>
    <w:p w14:paraId="37FE6F4C" w14:textId="77777777" w:rsidR="00A96676" w:rsidRPr="00CA6F93" w:rsidRDefault="00A96676" w:rsidP="005C4991">
      <w:pPr>
        <w:pStyle w:val="IEEEParagraph"/>
        <w:spacing w:line="260" w:lineRule="exact"/>
        <w:ind w:firstLine="0"/>
        <w:contextualSpacing/>
        <w:mirrorIndents/>
        <w:rPr>
          <w:rFonts w:ascii="Calibri" w:hAnsi="Calibri" w:cs="Calibri"/>
          <w:sz w:val="20"/>
          <w:szCs w:val="20"/>
        </w:rPr>
      </w:pPr>
    </w:p>
    <w:p w14:paraId="37009399" w14:textId="4519497A" w:rsidR="000E020D" w:rsidRDefault="00667ABD" w:rsidP="005C4991">
      <w:pPr>
        <w:pStyle w:val="IEEEHeading1"/>
        <w:numPr>
          <w:ilvl w:val="0"/>
          <w:numId w:val="0"/>
        </w:numPr>
        <w:spacing w:before="0" w:after="120" w:line="260" w:lineRule="exact"/>
        <w:contextualSpacing/>
        <w:mirrorIndents/>
        <w:jc w:val="both"/>
        <w:rPr>
          <w:rFonts w:ascii="Calibri" w:hAnsi="Calibri" w:cs="Calibri"/>
          <w:szCs w:val="20"/>
        </w:rPr>
      </w:pPr>
      <w:r w:rsidRPr="00CA6F93">
        <w:rPr>
          <w:rFonts w:ascii="Calibri" w:hAnsi="Calibri" w:cs="Calibri"/>
          <w:szCs w:val="20"/>
        </w:rPr>
        <w:t xml:space="preserve">III. </w:t>
      </w:r>
      <w:r w:rsidR="00A96676">
        <w:rPr>
          <w:rFonts w:ascii="Calibri" w:hAnsi="Calibri" w:cs="Calibri"/>
          <w:szCs w:val="20"/>
        </w:rPr>
        <w:t xml:space="preserve">METHODOLOGY </w:t>
      </w:r>
    </w:p>
    <w:p w14:paraId="76249732" w14:textId="0F985E6A" w:rsidR="005343E3" w:rsidRPr="005343E3" w:rsidRDefault="005343E3" w:rsidP="005C4991">
      <w:pPr>
        <w:pStyle w:val="IEEEParagraph"/>
        <w:ind w:firstLine="0"/>
      </w:pPr>
    </w:p>
    <w:p w14:paraId="11755BD1" w14:textId="42AD5811" w:rsidR="005343E3" w:rsidRDefault="00CF1874"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 xml:space="preserve"> </w:t>
      </w:r>
      <w:r w:rsidR="0009301C">
        <w:rPr>
          <w:rFonts w:ascii="SabonLTStd-Roman" w:hAnsi="SabonLTStd-Roman" w:cs="SabonLTStd-Roman"/>
          <w:sz w:val="19"/>
          <w:szCs w:val="19"/>
          <w:lang w:val="en-GB" w:eastAsia="en-US"/>
        </w:rPr>
        <w:t xml:space="preserve"> In incident management following process can be taken to identify the incident and overcome from the threat.</w:t>
      </w:r>
    </w:p>
    <w:p w14:paraId="0F1868E2" w14:textId="367C5E60" w:rsidR="0009301C" w:rsidRDefault="0009301C" w:rsidP="005C4991">
      <w:pPr>
        <w:autoSpaceDE w:val="0"/>
        <w:autoSpaceDN w:val="0"/>
        <w:adjustRightInd w:val="0"/>
        <w:jc w:val="both"/>
        <w:rPr>
          <w:rFonts w:ascii="SabonLTStd-Roman" w:hAnsi="SabonLTStd-Roman" w:cs="SabonLTStd-Roman"/>
          <w:sz w:val="19"/>
          <w:szCs w:val="19"/>
          <w:lang w:val="en-GB" w:eastAsia="en-US"/>
        </w:rPr>
      </w:pPr>
    </w:p>
    <w:p w14:paraId="5C3D4C29" w14:textId="525F9E3F" w:rsidR="0009301C" w:rsidRDefault="0009301C"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noProof/>
          <w:sz w:val="19"/>
          <w:szCs w:val="19"/>
          <w:lang w:val="en-GB" w:eastAsia="en-US"/>
        </w:rPr>
        <w:drawing>
          <wp:inline distT="0" distB="0" distL="0" distR="0" wp14:anchorId="2899D425" wp14:editId="16BFAD14">
            <wp:extent cx="2644140" cy="1645920"/>
            <wp:effectExtent l="0" t="0" r="3810" b="0"/>
            <wp:docPr id="11" name="Picture 11"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GPMQRI60.jpg"/>
                    <pic:cNvPicPr/>
                  </pic:nvPicPr>
                  <pic:blipFill>
                    <a:blip r:embed="rId7">
                      <a:extLst>
                        <a:ext uri="{28A0092B-C50C-407E-A947-70E740481C1C}">
                          <a14:useLocalDpi xmlns:a14="http://schemas.microsoft.com/office/drawing/2010/main" val="0"/>
                        </a:ext>
                      </a:extLst>
                    </a:blip>
                    <a:stretch>
                      <a:fillRect/>
                    </a:stretch>
                  </pic:blipFill>
                  <pic:spPr>
                    <a:xfrm>
                      <a:off x="0" y="0"/>
                      <a:ext cx="2644140" cy="1645920"/>
                    </a:xfrm>
                    <a:prstGeom prst="rect">
                      <a:avLst/>
                    </a:prstGeom>
                  </pic:spPr>
                </pic:pic>
              </a:graphicData>
            </a:graphic>
          </wp:inline>
        </w:drawing>
      </w:r>
    </w:p>
    <w:p w14:paraId="6BB6B60C" w14:textId="201FE316" w:rsidR="00F9021D" w:rsidRDefault="00F9021D" w:rsidP="005C4991">
      <w:pPr>
        <w:pStyle w:val="IEEEParagraph"/>
        <w:spacing w:line="260" w:lineRule="exact"/>
        <w:ind w:firstLine="0"/>
        <w:contextualSpacing/>
        <w:mirrorIndents/>
        <w:rPr>
          <w:rFonts w:asciiTheme="minorHAnsi" w:hAnsiTheme="minorHAnsi" w:cs="Segoe UI"/>
          <w:bCs/>
          <w:sz w:val="18"/>
          <w:szCs w:val="18"/>
          <w:shd w:val="clear" w:color="auto" w:fill="FFFFFF"/>
        </w:rPr>
      </w:pPr>
      <w:r w:rsidRPr="004D62D6">
        <w:rPr>
          <w:rFonts w:ascii="Calibri" w:hAnsi="Calibri" w:cs="Calibri"/>
          <w:sz w:val="18"/>
          <w:szCs w:val="18"/>
        </w:rPr>
        <w:t>Fig</w:t>
      </w:r>
      <w:r>
        <w:rPr>
          <w:rFonts w:ascii="Calibri" w:hAnsi="Calibri" w:cs="Calibri"/>
          <w:sz w:val="18"/>
          <w:szCs w:val="18"/>
        </w:rPr>
        <w:t>ure 2.</w:t>
      </w:r>
      <w:r w:rsidRPr="003B256A">
        <w:rPr>
          <w:rFonts w:ascii="Segoe UI" w:hAnsi="Segoe UI" w:cs="Segoe UI"/>
          <w:b/>
          <w:bCs/>
          <w:color w:val="444444"/>
          <w:sz w:val="20"/>
          <w:szCs w:val="20"/>
          <w:shd w:val="clear" w:color="auto" w:fill="FFFFFF"/>
        </w:rPr>
        <w:t xml:space="preserve"> </w:t>
      </w:r>
      <w:r>
        <w:rPr>
          <w:rFonts w:asciiTheme="minorHAnsi" w:hAnsiTheme="minorHAnsi" w:cs="Segoe UI"/>
          <w:bCs/>
          <w:sz w:val="18"/>
          <w:szCs w:val="18"/>
          <w:shd w:val="clear" w:color="auto" w:fill="FFFFFF"/>
        </w:rPr>
        <w:t>Incident management process</w:t>
      </w:r>
    </w:p>
    <w:p w14:paraId="3946C9C1" w14:textId="77777777" w:rsidR="00F9021D" w:rsidRDefault="00F9021D" w:rsidP="005C4991">
      <w:pPr>
        <w:autoSpaceDE w:val="0"/>
        <w:autoSpaceDN w:val="0"/>
        <w:adjustRightInd w:val="0"/>
        <w:jc w:val="both"/>
        <w:rPr>
          <w:rFonts w:ascii="SabonLTStd-Roman" w:hAnsi="SabonLTStd-Roman" w:cs="SabonLTStd-Roman"/>
          <w:sz w:val="19"/>
          <w:szCs w:val="19"/>
          <w:lang w:val="en-GB" w:eastAsia="en-US"/>
        </w:rPr>
      </w:pPr>
    </w:p>
    <w:p w14:paraId="28DC99A9" w14:textId="77777777" w:rsidR="00F9021D" w:rsidRDefault="00F9021D" w:rsidP="005C4991">
      <w:pPr>
        <w:autoSpaceDE w:val="0"/>
        <w:autoSpaceDN w:val="0"/>
        <w:adjustRightInd w:val="0"/>
        <w:jc w:val="both"/>
        <w:rPr>
          <w:rFonts w:ascii="SabonLTStd-Roman" w:hAnsi="SabonLTStd-Roman" w:cs="SabonLTStd-Roman"/>
          <w:sz w:val="19"/>
          <w:szCs w:val="19"/>
          <w:lang w:val="en-GB" w:eastAsia="en-US"/>
        </w:rPr>
      </w:pPr>
    </w:p>
    <w:p w14:paraId="3CD62901" w14:textId="6C780A38" w:rsidR="00CF1874" w:rsidRDefault="005343E3"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An</w:t>
      </w:r>
      <w:r w:rsidR="00CF1874">
        <w:rPr>
          <w:rFonts w:ascii="SabonLTStd-Roman" w:hAnsi="SabonLTStd-Roman" w:cs="SabonLTStd-Roman"/>
          <w:sz w:val="19"/>
          <w:szCs w:val="19"/>
          <w:lang w:val="en-GB" w:eastAsia="en-US"/>
        </w:rPr>
        <w:t xml:space="preserve"> Incident response plans should be the requirement that the incident response team should be required to make incident response plans and keep activity records starting at </w:t>
      </w:r>
      <w:r w:rsidR="00CF1874">
        <w:rPr>
          <w:rFonts w:ascii="SabonLTStd-Roman" w:hAnsi="SabonLTStd-Roman" w:cs="SabonLTStd-Roman"/>
          <w:sz w:val="19"/>
          <w:szCs w:val="19"/>
          <w:lang w:val="en-GB" w:eastAsia="en-US"/>
        </w:rPr>
        <w:t>the beginning of the incident and continuing through resolution. Team responders should record all actions</w:t>
      </w:r>
    </w:p>
    <w:p w14:paraId="43BF2EDB" w14:textId="487BFD7D" w:rsidR="00CF1874" w:rsidRDefault="00CF1874"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and activities, either during the process or immediately thereafter, to completely document all actions taken during the event. The collection and documentation of all evidence, description of the scene, statements from individuals, and evidence processing notes must be fi led and maintained</w:t>
      </w:r>
    </w:p>
    <w:p w14:paraId="6CD16278" w14:textId="508546B0" w:rsidR="00CF1874" w:rsidRDefault="00CF1874"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in the event of a formal forensics examination or eventual legal action. Team responders</w:t>
      </w:r>
      <w:r w:rsidRPr="00CF1874">
        <w:rPr>
          <w:rFonts w:ascii="SabonLTStd-Roman" w:hAnsi="SabonLTStd-Roman" w:cs="SabonLTStd-Roman"/>
          <w:sz w:val="19"/>
          <w:szCs w:val="19"/>
          <w:lang w:val="en-GB" w:eastAsia="en-US"/>
        </w:rPr>
        <w:t xml:space="preserve"> </w:t>
      </w:r>
      <w:r>
        <w:rPr>
          <w:rFonts w:ascii="SabonLTStd-Roman" w:hAnsi="SabonLTStd-Roman" w:cs="SabonLTStd-Roman"/>
          <w:sz w:val="19"/>
          <w:szCs w:val="19"/>
          <w:lang w:val="en-GB" w:eastAsia="en-US"/>
        </w:rPr>
        <w:t>should record all actions and activities, either during the process or immediately thereafter, to adequately document all actions taken. In the event of a forensic examination or eventual legal</w:t>
      </w:r>
    </w:p>
    <w:p w14:paraId="329C82CA" w14:textId="3B964B7D" w:rsidR="00CF1874" w:rsidRDefault="00CF1874"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action, the collection and documentation of all evidence, description of the scene, statements from individuals, and evidence processing notes must be fi led and maintained.</w:t>
      </w:r>
    </w:p>
    <w:p w14:paraId="240DF5B9" w14:textId="43813FE1" w:rsidR="00CF1874" w:rsidRDefault="00CF1874"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Many incident response teams regularly review after-action reports to identify areas of improvement.</w:t>
      </w:r>
    </w:p>
    <w:p w14:paraId="7EA1E2AE" w14:textId="3C700C34" w:rsidR="004A4FF2" w:rsidRDefault="00CF1874"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 xml:space="preserve"> At a </w:t>
      </w:r>
      <w:r w:rsidR="00330CF0">
        <w:rPr>
          <w:rFonts w:ascii="SabonLTStd-Roman" w:hAnsi="SabonLTStd-Roman" w:cs="SabonLTStd-Roman"/>
          <w:sz w:val="19"/>
          <w:szCs w:val="19"/>
          <w:lang w:val="en-GB" w:eastAsia="en-US"/>
        </w:rPr>
        <w:t>minimum, the</w:t>
      </w:r>
      <w:r>
        <w:rPr>
          <w:rFonts w:ascii="SabonLTStd-Roman" w:hAnsi="SabonLTStd-Roman" w:cs="SabonLTStd-Roman"/>
          <w:sz w:val="19"/>
          <w:szCs w:val="19"/>
          <w:lang w:val="en-GB" w:eastAsia="en-US"/>
        </w:rPr>
        <w:t xml:space="preserve"> following incident response</w:t>
      </w:r>
      <w:r w:rsidR="00F509AB">
        <w:rPr>
          <w:rFonts w:ascii="SabonLTStd-Roman" w:hAnsi="SabonLTStd-Roman" w:cs="SabonLTStd-Roman"/>
          <w:sz w:val="19"/>
          <w:szCs w:val="19"/>
          <w:lang w:val="en-GB" w:eastAsia="en-US"/>
        </w:rPr>
        <w:t xml:space="preserve"> information should be recorded which should be included in an incident response plan,</w:t>
      </w:r>
    </w:p>
    <w:p w14:paraId="62175151" w14:textId="7FB6C57C" w:rsidR="00CF1874" w:rsidRDefault="00CF1874"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Date and time of incident</w:t>
      </w:r>
    </w:p>
    <w:p w14:paraId="33978850" w14:textId="77777777" w:rsidR="00CF1874" w:rsidRDefault="00CF1874"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Type of incident or incident level</w:t>
      </w:r>
    </w:p>
    <w:p w14:paraId="57553084" w14:textId="77777777" w:rsidR="00CF1874" w:rsidRDefault="00CF1874"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Incident summary</w:t>
      </w:r>
    </w:p>
    <w:p w14:paraId="7A330E6B" w14:textId="77777777" w:rsidR="00CF1874" w:rsidRDefault="00CF1874"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Incident discovery information</w:t>
      </w:r>
    </w:p>
    <w:p w14:paraId="13BD103E" w14:textId="77777777" w:rsidR="00CF1874" w:rsidRDefault="00CF1874"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Actions taken by individuals</w:t>
      </w:r>
    </w:p>
    <w:p w14:paraId="5724C741" w14:textId="77777777" w:rsidR="00CF1874" w:rsidRDefault="00CF1874"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Contact information for individuals involved</w:t>
      </w:r>
    </w:p>
    <w:p w14:paraId="6829DDAE" w14:textId="5D1149EC" w:rsidR="00CF1874" w:rsidRDefault="00CF1874"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After-action report</w:t>
      </w:r>
    </w:p>
    <w:p w14:paraId="7B4DBB5F" w14:textId="77777777" w:rsidR="005E78FD" w:rsidRPr="00CF1874" w:rsidRDefault="005E78FD" w:rsidP="005C4991">
      <w:pPr>
        <w:autoSpaceDE w:val="0"/>
        <w:autoSpaceDN w:val="0"/>
        <w:adjustRightInd w:val="0"/>
        <w:jc w:val="both"/>
        <w:rPr>
          <w:rFonts w:ascii="SabonLTStd-Roman" w:hAnsi="SabonLTStd-Roman" w:cs="SabonLTStd-Roman"/>
          <w:sz w:val="19"/>
          <w:szCs w:val="19"/>
          <w:lang w:val="en-GB" w:eastAsia="en-US"/>
        </w:rPr>
      </w:pPr>
    </w:p>
    <w:p w14:paraId="57819DEB" w14:textId="15C8B82F" w:rsidR="005C4991" w:rsidRDefault="005C4991" w:rsidP="005C4991">
      <w:pPr>
        <w:pStyle w:val="IEEEHeading2"/>
        <w:numPr>
          <w:ilvl w:val="0"/>
          <w:numId w:val="4"/>
        </w:numPr>
        <w:spacing w:before="0" w:after="120" w:line="260" w:lineRule="exact"/>
        <w:contextualSpacing/>
        <w:mirrorIndents/>
        <w:jc w:val="both"/>
        <w:rPr>
          <w:rFonts w:ascii="Calibri" w:hAnsi="Calibri" w:cs="Calibri"/>
          <w:szCs w:val="20"/>
        </w:rPr>
      </w:pPr>
      <w:r>
        <w:rPr>
          <w:rFonts w:ascii="Calibri" w:hAnsi="Calibri" w:cs="Calibri"/>
          <w:szCs w:val="20"/>
        </w:rPr>
        <w:t xml:space="preserve">Access control for the system users </w:t>
      </w:r>
    </w:p>
    <w:p w14:paraId="504E980C" w14:textId="02BA6422" w:rsidR="005C4991" w:rsidRPr="005C4991" w:rsidRDefault="005C4991" w:rsidP="005C4991">
      <w:pPr>
        <w:pStyle w:val="IEEEParagraph"/>
        <w:rPr>
          <w:rFonts w:asciiTheme="minorHAnsi" w:hAnsiTheme="minorHAnsi" w:cstheme="minorHAnsi"/>
          <w:sz w:val="20"/>
          <w:szCs w:val="20"/>
        </w:rPr>
      </w:pPr>
      <w:r w:rsidRPr="005C4991">
        <w:rPr>
          <w:rFonts w:asciiTheme="minorHAnsi" w:hAnsiTheme="minorHAnsi" w:cstheme="minorHAnsi"/>
          <w:sz w:val="20"/>
          <w:szCs w:val="20"/>
        </w:rPr>
        <w:t xml:space="preserve">According </w:t>
      </w:r>
      <w:r>
        <w:rPr>
          <w:rFonts w:asciiTheme="minorHAnsi" w:hAnsiTheme="minorHAnsi" w:cstheme="minorHAnsi"/>
          <w:sz w:val="20"/>
          <w:szCs w:val="20"/>
        </w:rPr>
        <w:t>to the CIA tria</w:t>
      </w:r>
      <w:r w:rsidRPr="005C4991">
        <w:rPr>
          <w:rFonts w:asciiTheme="minorHAnsi" w:hAnsiTheme="minorHAnsi" w:cstheme="minorHAnsi"/>
          <w:sz w:val="20"/>
          <w:szCs w:val="20"/>
        </w:rPr>
        <w:t>d we have to maintain access control for the users according to their user level. There are three main types of</w:t>
      </w:r>
      <w:r>
        <w:rPr>
          <w:rFonts w:asciiTheme="minorHAnsi" w:hAnsiTheme="minorHAnsi" w:cstheme="minorHAnsi"/>
          <w:sz w:val="20"/>
          <w:szCs w:val="20"/>
        </w:rPr>
        <w:t xml:space="preserve"> users in this system they are a</w:t>
      </w:r>
      <w:r w:rsidRPr="005C4991">
        <w:rPr>
          <w:rFonts w:asciiTheme="minorHAnsi" w:hAnsiTheme="minorHAnsi" w:cstheme="minorHAnsi"/>
          <w:sz w:val="20"/>
          <w:szCs w:val="20"/>
        </w:rPr>
        <w:t>dmin,</w:t>
      </w:r>
      <w:r>
        <w:rPr>
          <w:rFonts w:asciiTheme="minorHAnsi" w:hAnsiTheme="minorHAnsi" w:cstheme="minorHAnsi"/>
          <w:sz w:val="20"/>
          <w:szCs w:val="20"/>
        </w:rPr>
        <w:t xml:space="preserve"> s</w:t>
      </w:r>
      <w:r w:rsidRPr="005C4991">
        <w:rPr>
          <w:rFonts w:asciiTheme="minorHAnsi" w:hAnsiTheme="minorHAnsi" w:cstheme="minorHAnsi"/>
          <w:sz w:val="20"/>
          <w:szCs w:val="20"/>
        </w:rPr>
        <w:t>taff and customers.</w:t>
      </w:r>
      <w:r w:rsidR="00F509AB">
        <w:rPr>
          <w:rFonts w:asciiTheme="minorHAnsi" w:hAnsiTheme="minorHAnsi" w:cstheme="minorHAnsi"/>
          <w:sz w:val="20"/>
          <w:szCs w:val="20"/>
        </w:rPr>
        <w:t xml:space="preserve"> Admin has the all the privileges in the system while staff has privileges to read, write and execute. customers only have the privilege to read and write.</w:t>
      </w:r>
    </w:p>
    <w:p w14:paraId="1CA6E680" w14:textId="6C21608B" w:rsidR="00A41151" w:rsidRPr="005E78FD" w:rsidRDefault="005E78FD" w:rsidP="005C4991">
      <w:pPr>
        <w:pStyle w:val="IEEEHeading2"/>
        <w:numPr>
          <w:ilvl w:val="0"/>
          <w:numId w:val="4"/>
        </w:numPr>
        <w:spacing w:before="0" w:after="120" w:line="260" w:lineRule="exact"/>
        <w:contextualSpacing/>
        <w:mirrorIndents/>
        <w:jc w:val="both"/>
        <w:rPr>
          <w:rFonts w:ascii="Calibri" w:hAnsi="Calibri" w:cs="Calibri"/>
          <w:szCs w:val="20"/>
        </w:rPr>
      </w:pPr>
      <w:r>
        <w:rPr>
          <w:rFonts w:ascii="Calibri" w:hAnsi="Calibri" w:cs="Calibri"/>
          <w:szCs w:val="20"/>
        </w:rPr>
        <w:t xml:space="preserve">Incident response </w:t>
      </w:r>
      <w:r w:rsidR="00330CF0">
        <w:rPr>
          <w:rFonts w:ascii="Calibri" w:hAnsi="Calibri" w:cs="Calibri"/>
          <w:szCs w:val="20"/>
        </w:rPr>
        <w:t>Containment</w:t>
      </w:r>
      <w:r>
        <w:rPr>
          <w:rFonts w:ascii="Calibri" w:hAnsi="Calibri" w:cs="Calibri"/>
          <w:szCs w:val="20"/>
        </w:rPr>
        <w:t xml:space="preserve"> and Restoration</w:t>
      </w:r>
    </w:p>
    <w:p w14:paraId="79C50688" w14:textId="7FA4A086" w:rsidR="005E78FD" w:rsidRDefault="005E78FD"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 xml:space="preserve">The incident response plan should provide the details of all actions to be taken during a specific incident. Actions might include isolating the device from the network by, for </w:t>
      </w:r>
      <w:r w:rsidR="00330CF0">
        <w:rPr>
          <w:rFonts w:ascii="SabonLTStd-Roman" w:hAnsi="SabonLTStd-Roman" w:cs="SabonLTStd-Roman"/>
          <w:sz w:val="19"/>
          <w:szCs w:val="19"/>
          <w:lang w:val="en-GB" w:eastAsia="en-US"/>
        </w:rPr>
        <w:t>example, disconnecting</w:t>
      </w:r>
      <w:r>
        <w:rPr>
          <w:rFonts w:ascii="SabonLTStd-Roman" w:hAnsi="SabonLTStd-Roman" w:cs="SabonLTStd-Roman"/>
          <w:sz w:val="19"/>
          <w:szCs w:val="19"/>
          <w:lang w:val="en-GB" w:eastAsia="en-US"/>
        </w:rPr>
        <w:t xml:space="preserve"> the Ethernet plug or pulling the power plug from the wall to shut down the affected network equipment. Plans may differ depending upon forensic investigation requirements. For instance, a forensic investigation might include disconnecting the device</w:t>
      </w:r>
    </w:p>
    <w:p w14:paraId="49E5737F" w14:textId="2A05B587" w:rsidR="008B3E3E" w:rsidRDefault="005E78FD"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from the network but keeping the unit powered up so that volatile RAM memory can be recorded or examined. A Faraday bag may be utilized to shield a device that is connected to a wireless access point</w:t>
      </w:r>
      <w:r w:rsidR="005C4991">
        <w:rPr>
          <w:rFonts w:ascii="SabonLTStd-Roman" w:hAnsi="SabonLTStd-Roman" w:cs="SabonLTStd-Roman"/>
          <w:sz w:val="19"/>
          <w:szCs w:val="19"/>
          <w:lang w:val="en-GB" w:eastAsia="en-US"/>
        </w:rPr>
        <w:t>.</w:t>
      </w:r>
    </w:p>
    <w:p w14:paraId="5DCBD8BF" w14:textId="6FDAC2EE" w:rsidR="005E78FD" w:rsidRDefault="005E78FD"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 xml:space="preserve">       It is never advisable to not take action and “monitor” an attack while it is in </w:t>
      </w:r>
      <w:r w:rsidR="00330CF0">
        <w:rPr>
          <w:rFonts w:ascii="SabonLTStd-Roman" w:hAnsi="SabonLTStd-Roman" w:cs="SabonLTStd-Roman"/>
          <w:sz w:val="19"/>
          <w:szCs w:val="19"/>
          <w:lang w:val="en-GB" w:eastAsia="en-US"/>
        </w:rPr>
        <w:t>progress. In</w:t>
      </w:r>
      <w:r>
        <w:rPr>
          <w:rFonts w:ascii="SabonLTStd-Roman" w:hAnsi="SabonLTStd-Roman" w:cs="SabonLTStd-Roman"/>
          <w:sz w:val="19"/>
          <w:szCs w:val="19"/>
          <w:lang w:val="en-GB" w:eastAsia="en-US"/>
        </w:rPr>
        <w:t xml:space="preserve"> some cases, an IT individual may attempt to trace an attack back to its origin</w:t>
      </w:r>
    </w:p>
    <w:p w14:paraId="703EA619" w14:textId="68867F3B" w:rsidR="005E78FD" w:rsidRDefault="005E78FD"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rather than terminating the attack. Such a trace is usually fruitless as attackers have many ways of disguising their actual location. Devices such as log fi les, monitoring</w:t>
      </w:r>
    </w:p>
    <w:p w14:paraId="24D0231A" w14:textId="7980BF5C" w:rsidR="005E78FD" w:rsidRDefault="005E78FD"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appliances, honeypots, bastion hosts, and other devices may record the IP address or vectors of an attack. If an attack is discovered and not stopped, the organization may</w:t>
      </w:r>
    </w:p>
    <w:p w14:paraId="6BDDE492" w14:textId="7736979E" w:rsidR="005E78FD" w:rsidRDefault="005E78FD"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face various legal liabilities.</w:t>
      </w:r>
    </w:p>
    <w:p w14:paraId="51C3239A" w14:textId="51CFB494" w:rsidR="005E78FD" w:rsidRDefault="005E78FD"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lastRenderedPageBreak/>
        <w:t xml:space="preserve">     Many corporate incident response policies require that a post-incident restoration action be invoked after an attack. These usually require that the attack unit be reimaged or</w:t>
      </w:r>
    </w:p>
    <w:p w14:paraId="04637AAB" w14:textId="65EB8120" w:rsidR="005E78FD" w:rsidRDefault="005E78FD"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restored from known good backups. Rarely are devices placed back into service after only one anti-malware or antivirus scan.</w:t>
      </w:r>
    </w:p>
    <w:p w14:paraId="16C5A78E" w14:textId="37B9C0E3" w:rsidR="008C4E20" w:rsidRDefault="008C4E20" w:rsidP="005C4991">
      <w:pPr>
        <w:autoSpaceDE w:val="0"/>
        <w:autoSpaceDN w:val="0"/>
        <w:adjustRightInd w:val="0"/>
        <w:jc w:val="both"/>
        <w:rPr>
          <w:rFonts w:ascii="SabonLTStd-Roman" w:hAnsi="SabonLTStd-Roman" w:cs="SabonLTStd-Roman"/>
          <w:sz w:val="19"/>
          <w:szCs w:val="19"/>
          <w:lang w:val="en-GB" w:eastAsia="en-US"/>
        </w:rPr>
      </w:pPr>
    </w:p>
    <w:p w14:paraId="6C29972F" w14:textId="1299D44C" w:rsidR="008C4E20" w:rsidRDefault="008C4E20" w:rsidP="005C4991">
      <w:pPr>
        <w:autoSpaceDE w:val="0"/>
        <w:autoSpaceDN w:val="0"/>
        <w:adjustRightInd w:val="0"/>
        <w:jc w:val="both"/>
        <w:rPr>
          <w:rFonts w:ascii="SabonLTStd-Roman" w:hAnsi="SabonLTStd-Roman" w:cs="SabonLTStd-Roman"/>
          <w:sz w:val="19"/>
          <w:szCs w:val="19"/>
          <w:lang w:val="en-GB" w:eastAsia="en-US"/>
        </w:rPr>
      </w:pPr>
    </w:p>
    <w:p w14:paraId="32722294" w14:textId="77777777" w:rsidR="008C4E20" w:rsidRDefault="008C4E20" w:rsidP="005C4991">
      <w:pPr>
        <w:autoSpaceDE w:val="0"/>
        <w:autoSpaceDN w:val="0"/>
        <w:adjustRightInd w:val="0"/>
        <w:jc w:val="both"/>
        <w:rPr>
          <w:rFonts w:ascii="SabonLTStd-Roman" w:hAnsi="SabonLTStd-Roman" w:cs="SabonLTStd-Roman"/>
          <w:sz w:val="19"/>
          <w:szCs w:val="19"/>
          <w:lang w:val="en-GB" w:eastAsia="en-US"/>
        </w:rPr>
      </w:pPr>
    </w:p>
    <w:p w14:paraId="0E7D4C2F" w14:textId="21B4ED1B" w:rsidR="00C71A73" w:rsidRPr="00B52A26" w:rsidRDefault="00B52A26" w:rsidP="005C4991">
      <w:pPr>
        <w:pStyle w:val="IEEEHeading2"/>
        <w:numPr>
          <w:ilvl w:val="0"/>
          <w:numId w:val="4"/>
        </w:numPr>
        <w:spacing w:before="0" w:after="120" w:line="260" w:lineRule="exact"/>
        <w:contextualSpacing/>
        <w:mirrorIndents/>
        <w:jc w:val="both"/>
        <w:rPr>
          <w:rFonts w:ascii="Calibri" w:hAnsi="Calibri" w:cs="Calibri"/>
          <w:szCs w:val="20"/>
        </w:rPr>
      </w:pPr>
      <w:r>
        <w:rPr>
          <w:rFonts w:ascii="Calibri" w:hAnsi="Calibri" w:cs="Calibri"/>
          <w:szCs w:val="20"/>
        </w:rPr>
        <w:t>Implementation of countermeasures</w:t>
      </w:r>
    </w:p>
    <w:p w14:paraId="216BDB23" w14:textId="4707F785" w:rsidR="00B52A26" w:rsidRDefault="00B52A26"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Countermeasures are usually put in place as a response to a risk analysis. In many cases they a</w:t>
      </w:r>
      <w:r w:rsidR="0079697A">
        <w:rPr>
          <w:rFonts w:ascii="SabonLTStd-Roman" w:hAnsi="SabonLTStd-Roman" w:cs="SabonLTStd-Roman"/>
          <w:sz w:val="19"/>
          <w:szCs w:val="19"/>
          <w:lang w:val="en-GB" w:eastAsia="en-US"/>
        </w:rPr>
        <w:t>re intended to mitigate specifi</w:t>
      </w:r>
      <w:r>
        <w:rPr>
          <w:rFonts w:ascii="SabonLTStd-Roman" w:hAnsi="SabonLTStd-Roman" w:cs="SabonLTStd-Roman"/>
          <w:sz w:val="19"/>
          <w:szCs w:val="19"/>
          <w:lang w:val="en-GB" w:eastAsia="en-US"/>
        </w:rPr>
        <w:t>c threats or vulnerabilities. Controls involve a much</w:t>
      </w:r>
    </w:p>
    <w:p w14:paraId="62AB8F61" w14:textId="476AA5FD" w:rsidR="00B52A26" w:rsidRDefault="00B52A26"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broader category of risk mitigation tools and may be put in place in response to best practices or due care. In many situations, the terms countermeasure and control are used</w:t>
      </w:r>
    </w:p>
    <w:p w14:paraId="77E06A6F" w14:textId="1D8251A1" w:rsidR="00C71A73" w:rsidRDefault="00B52A26" w:rsidP="005C4991">
      <w:pPr>
        <w:pStyle w:val="IEEEParagraph"/>
        <w:ind w:firstLine="0"/>
        <w:rPr>
          <w:rFonts w:ascii="SabonLTStd-Roman" w:hAnsi="SabonLTStd-Roman" w:cs="SabonLTStd-Roman"/>
          <w:sz w:val="19"/>
          <w:szCs w:val="19"/>
          <w:lang w:val="en-GB" w:eastAsia="en-US"/>
        </w:rPr>
      </w:pPr>
      <w:r>
        <w:rPr>
          <w:rFonts w:ascii="SabonLTStd-Roman" w:hAnsi="SabonLTStd-Roman" w:cs="SabonLTStd-Roman"/>
          <w:sz w:val="19"/>
          <w:szCs w:val="19"/>
          <w:lang w:val="en-GB" w:eastAsia="en-US"/>
        </w:rPr>
        <w:t>interchangeably.</w:t>
      </w:r>
    </w:p>
    <w:p w14:paraId="2B824E14" w14:textId="5FDDEEA6" w:rsidR="00023804" w:rsidRDefault="00E25825"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 xml:space="preserve">  The application of countermeasures in a network or on a device such as a host computer does not relieve the operators or administrators from responsibility. User training is important so that controls and countermeasures are installed and operated correctly.</w:t>
      </w:r>
    </w:p>
    <w:p w14:paraId="424A4240" w14:textId="015B8527" w:rsidR="00B520EC" w:rsidRPr="00B52A26" w:rsidRDefault="006E2286" w:rsidP="005C4991">
      <w:pPr>
        <w:pStyle w:val="IEEEHeading2"/>
        <w:numPr>
          <w:ilvl w:val="0"/>
          <w:numId w:val="4"/>
        </w:numPr>
        <w:spacing w:before="0" w:after="120" w:line="260" w:lineRule="exact"/>
        <w:contextualSpacing/>
        <w:mirrorIndents/>
        <w:jc w:val="both"/>
        <w:rPr>
          <w:rFonts w:ascii="Calibri" w:hAnsi="Calibri" w:cs="Calibri"/>
          <w:szCs w:val="20"/>
        </w:rPr>
      </w:pPr>
      <w:r>
        <w:rPr>
          <w:rFonts w:ascii="Calibri" w:hAnsi="Calibri" w:cs="Calibri"/>
          <w:szCs w:val="20"/>
        </w:rPr>
        <w:t>Disaster recovery plan</w:t>
      </w:r>
    </w:p>
    <w:p w14:paraId="6E787F27" w14:textId="77777777" w:rsidR="005343E3" w:rsidRDefault="005343E3"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After a disaster event, it is extremely important to restore IT services and functions. The</w:t>
      </w:r>
    </w:p>
    <w:p w14:paraId="310EB580" w14:textId="462C4DEC" w:rsidR="005343E3" w:rsidRDefault="005343E3"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restoration process may be detailed for a disaster recovery plan. The high-level disaster recovery policy is an executive-supported policy that sets forth the creation of the disaster</w:t>
      </w:r>
    </w:p>
    <w:p w14:paraId="18F58A9A" w14:textId="48878109" w:rsidR="005343E3" w:rsidRDefault="005343E3"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recovery plan (DRP</w:t>
      </w:r>
      <w:r w:rsidR="00330CF0">
        <w:rPr>
          <w:rFonts w:ascii="SabonLTStd-Roman" w:hAnsi="SabonLTStd-Roman" w:cs="SabonLTStd-Roman"/>
          <w:sz w:val="19"/>
          <w:szCs w:val="19"/>
          <w:lang w:val="en-GB" w:eastAsia="en-US"/>
        </w:rPr>
        <w:t>). In</w:t>
      </w:r>
      <w:r>
        <w:rPr>
          <w:rFonts w:ascii="SabonLTStd-Roman" w:hAnsi="SabonLTStd-Roman" w:cs="SabonLTStd-Roman"/>
          <w:sz w:val="19"/>
          <w:szCs w:val="19"/>
          <w:lang w:val="en-GB" w:eastAsia="en-US"/>
        </w:rPr>
        <w:t xml:space="preserve"> the event of a disaster affecting IT operations, all IT </w:t>
      </w:r>
      <w:r w:rsidR="00330CF0">
        <w:rPr>
          <w:rFonts w:ascii="SabonLTStd-Roman" w:hAnsi="SabonLTStd-Roman" w:cs="SabonLTStd-Roman"/>
          <w:sz w:val="19"/>
          <w:szCs w:val="19"/>
          <w:lang w:val="en-GB" w:eastAsia="en-US"/>
        </w:rPr>
        <w:t>personnel, will</w:t>
      </w:r>
      <w:r>
        <w:rPr>
          <w:rFonts w:ascii="SabonLTStd-Roman" w:hAnsi="SabonLTStd-Roman" w:cs="SabonLTStd-Roman"/>
          <w:sz w:val="19"/>
          <w:szCs w:val="19"/>
          <w:lang w:val="en-GB" w:eastAsia="en-US"/>
        </w:rPr>
        <w:t xml:space="preserve"> participate in recovery efforts to restore IT services as soon as possible. As you</w:t>
      </w:r>
    </w:p>
    <w:p w14:paraId="0F506EA8" w14:textId="543A16BB" w:rsidR="005343E3" w:rsidRDefault="005343E3"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 xml:space="preserve">have seen, in business continuity planning, the majority of business operations are contingent upon active and reliable IT services and </w:t>
      </w:r>
      <w:r w:rsidR="00330CF0">
        <w:rPr>
          <w:rFonts w:ascii="SabonLTStd-Roman" w:hAnsi="SabonLTStd-Roman" w:cs="SabonLTStd-Roman"/>
          <w:sz w:val="19"/>
          <w:szCs w:val="19"/>
          <w:lang w:val="en-GB" w:eastAsia="en-US"/>
        </w:rPr>
        <w:t>functions. The</w:t>
      </w:r>
      <w:r>
        <w:rPr>
          <w:rFonts w:ascii="SabonLTStd-Roman" w:hAnsi="SabonLTStd-Roman" w:cs="SabonLTStd-Roman"/>
          <w:sz w:val="19"/>
          <w:szCs w:val="19"/>
          <w:lang w:val="en-GB" w:eastAsia="en-US"/>
        </w:rPr>
        <w:t xml:space="preserve"> difference between a disaster recovery plan and an incident response plan is that an incident response plan details the methods and procedures used to detect and stop an imminent threat to the organization’s IT assets while the disaster recovery plan is designed to rebuild, recover, and restore damaged assets to full operational capacity. Restoration operations may ta</w:t>
      </w:r>
      <w:r w:rsidR="0079697A">
        <w:rPr>
          <w:rFonts w:ascii="SabonLTStd-Roman" w:hAnsi="SabonLTStd-Roman" w:cs="SabonLTStd-Roman"/>
          <w:sz w:val="19"/>
          <w:szCs w:val="19"/>
          <w:lang w:val="en-GB" w:eastAsia="en-US"/>
        </w:rPr>
        <w:t>ke a period of time and signifi</w:t>
      </w:r>
      <w:r>
        <w:rPr>
          <w:rFonts w:ascii="SabonLTStd-Roman" w:hAnsi="SabonLTStd-Roman" w:cs="SabonLTStd-Roman"/>
          <w:sz w:val="19"/>
          <w:szCs w:val="19"/>
          <w:lang w:val="en-GB" w:eastAsia="en-US"/>
        </w:rPr>
        <w:t>cant coordination and effort to rebuild or refurbish facilities, restore order, restore and provision hardware products, and restore data</w:t>
      </w:r>
    </w:p>
    <w:p w14:paraId="5D6FE020" w14:textId="065A9DAB" w:rsidR="005343E3" w:rsidRPr="005343E3" w:rsidRDefault="005343E3"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 xml:space="preserve">and applications from backup </w:t>
      </w:r>
      <w:r w:rsidR="00330CF0">
        <w:rPr>
          <w:rFonts w:ascii="SabonLTStd-Roman" w:hAnsi="SabonLTStd-Roman" w:cs="SabonLTStd-Roman"/>
          <w:sz w:val="19"/>
          <w:szCs w:val="19"/>
          <w:lang w:val="en-GB" w:eastAsia="en-US"/>
        </w:rPr>
        <w:t>sources. There</w:t>
      </w:r>
      <w:r>
        <w:rPr>
          <w:rFonts w:ascii="SabonLTStd-Roman" w:hAnsi="SabonLTStd-Roman" w:cs="SabonLTStd-Roman"/>
          <w:sz w:val="19"/>
          <w:szCs w:val="19"/>
          <w:lang w:val="en-GB" w:eastAsia="en-US"/>
        </w:rPr>
        <w:t xml:space="preserve"> are some things to consider during the creation of the disaster recovery plan. Some of these considerations are detailed in the following sections.</w:t>
      </w:r>
    </w:p>
    <w:p w14:paraId="1210E1EC" w14:textId="2C8D40FB" w:rsidR="00130E43" w:rsidRPr="005E78FD" w:rsidRDefault="00130E43" w:rsidP="005C4991">
      <w:pPr>
        <w:pStyle w:val="IEEEHeading2"/>
        <w:numPr>
          <w:ilvl w:val="0"/>
          <w:numId w:val="4"/>
        </w:numPr>
        <w:spacing w:before="0" w:after="120" w:line="260" w:lineRule="exact"/>
        <w:contextualSpacing/>
        <w:mirrorIndents/>
        <w:jc w:val="both"/>
        <w:rPr>
          <w:rFonts w:ascii="Calibri" w:hAnsi="Calibri" w:cs="Calibri"/>
          <w:szCs w:val="20"/>
        </w:rPr>
      </w:pPr>
      <w:r>
        <w:rPr>
          <w:rFonts w:ascii="Calibri" w:hAnsi="Calibri" w:cs="Calibri"/>
          <w:szCs w:val="20"/>
        </w:rPr>
        <w:t xml:space="preserve">Incident response </w:t>
      </w:r>
      <w:r w:rsidR="00330CF0">
        <w:rPr>
          <w:rFonts w:ascii="Calibri" w:hAnsi="Calibri" w:cs="Calibri"/>
          <w:szCs w:val="20"/>
        </w:rPr>
        <w:t>Containment</w:t>
      </w:r>
      <w:r>
        <w:rPr>
          <w:rFonts w:ascii="Calibri" w:hAnsi="Calibri" w:cs="Calibri"/>
          <w:szCs w:val="20"/>
        </w:rPr>
        <w:t xml:space="preserve"> and Restoration</w:t>
      </w:r>
    </w:p>
    <w:p w14:paraId="04EC098C" w14:textId="16315A78" w:rsidR="00215138" w:rsidRDefault="00130E43"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 xml:space="preserve">The </w:t>
      </w:r>
      <w:r>
        <w:rPr>
          <w:rFonts w:ascii="SabonLTStd-Italic" w:hAnsi="SabonLTStd-Italic" w:cs="SabonLTStd-Italic"/>
          <w:i/>
          <w:iCs/>
          <w:sz w:val="19"/>
          <w:szCs w:val="19"/>
          <w:lang w:val="en-GB" w:eastAsia="en-US"/>
        </w:rPr>
        <w:t xml:space="preserve">risk treatment schedule </w:t>
      </w:r>
      <w:r>
        <w:rPr>
          <w:rFonts w:ascii="SabonLTStd-Roman" w:hAnsi="SabonLTStd-Roman" w:cs="SabonLTStd-Roman"/>
          <w:sz w:val="19"/>
          <w:szCs w:val="19"/>
          <w:lang w:val="en-GB" w:eastAsia="en-US"/>
        </w:rPr>
        <w:t xml:space="preserve">documents the plan for implementing preferred risk mitigation strategies for dealing with </w:t>
      </w:r>
      <w:r w:rsidR="00330CF0">
        <w:rPr>
          <w:rFonts w:ascii="SabonLTStd-Roman" w:hAnsi="SabonLTStd-Roman" w:cs="SabonLTStd-Roman"/>
          <w:sz w:val="19"/>
          <w:szCs w:val="19"/>
          <w:lang w:val="en-GB" w:eastAsia="en-US"/>
        </w:rPr>
        <w:t>identifi</w:t>
      </w:r>
      <w:r>
        <w:rPr>
          <w:rFonts w:ascii="SabonLTStd-Roman" w:hAnsi="SabonLTStd-Roman" w:cs="SabonLTStd-Roman"/>
          <w:sz w:val="19"/>
          <w:szCs w:val="19"/>
          <w:lang w:val="en-GB" w:eastAsia="en-US"/>
        </w:rPr>
        <w:t xml:space="preserve">ed risks. A risk treatment schedule is an output of the risk assessment </w:t>
      </w:r>
      <w:r w:rsidR="005A2D8D">
        <w:rPr>
          <w:rFonts w:ascii="SabonLTStd-Roman" w:hAnsi="SabonLTStd-Roman" w:cs="SabonLTStd-Roman"/>
          <w:sz w:val="19"/>
          <w:szCs w:val="19"/>
          <w:lang w:val="en-GB" w:eastAsia="en-US"/>
        </w:rPr>
        <w:t>phase. Risks have been identifi</w:t>
      </w:r>
      <w:r>
        <w:rPr>
          <w:rFonts w:ascii="SabonLTStd-Roman" w:hAnsi="SabonLTStd-Roman" w:cs="SabonLTStd-Roman"/>
          <w:sz w:val="19"/>
          <w:szCs w:val="19"/>
          <w:lang w:val="en-GB" w:eastAsia="en-US"/>
        </w:rPr>
        <w:t>ed, and various controls have been selected to reduce risk. The risk treatment schedule is a listing of risks in order of priorities.</w:t>
      </w:r>
    </w:p>
    <w:p w14:paraId="6D8600BE" w14:textId="48D76CB6" w:rsidR="00130E43" w:rsidRDefault="00130E43" w:rsidP="005C4991">
      <w:pPr>
        <w:autoSpaceDE w:val="0"/>
        <w:autoSpaceDN w:val="0"/>
        <w:adjustRightInd w:val="0"/>
        <w:jc w:val="both"/>
        <w:rPr>
          <w:rFonts w:ascii="SabonLTStd-Roman" w:hAnsi="SabonLTStd-Roman" w:cs="SabonLTStd-Roman"/>
          <w:sz w:val="19"/>
          <w:szCs w:val="19"/>
          <w:lang w:val="en-GB" w:eastAsia="en-US"/>
        </w:rPr>
      </w:pPr>
    </w:p>
    <w:p w14:paraId="0B726D58" w14:textId="46F895A4" w:rsidR="00130E43" w:rsidRPr="00130E43" w:rsidRDefault="005A2D8D" w:rsidP="005C4991">
      <w:pPr>
        <w:autoSpaceDE w:val="0"/>
        <w:autoSpaceDN w:val="0"/>
        <w:adjustRightInd w:val="0"/>
        <w:jc w:val="both"/>
        <w:rPr>
          <w:rFonts w:ascii="UniversLTStd" w:hAnsi="UniversLTStd" w:cs="UniversLTStd"/>
          <w:color w:val="000000"/>
          <w:sz w:val="17"/>
          <w:szCs w:val="17"/>
          <w:lang w:val="en-GB" w:eastAsia="en-US"/>
        </w:rPr>
      </w:pPr>
      <w:r>
        <w:rPr>
          <w:rFonts w:ascii="UniversLTStd" w:hAnsi="UniversLTStd" w:cs="UniversLTStd"/>
          <w:noProof/>
          <w:color w:val="000000"/>
          <w:sz w:val="17"/>
          <w:szCs w:val="17"/>
          <w:lang w:val="en-GB" w:eastAsia="en-US"/>
        </w:rPr>
        <w:drawing>
          <wp:inline distT="0" distB="0" distL="0" distR="0" wp14:anchorId="49917DDC" wp14:editId="14BBB4C9">
            <wp:extent cx="2984500" cy="2240280"/>
            <wp:effectExtent l="0" t="0" r="6350" b="7620"/>
            <wp:docPr id="12" name="Picture 1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23).png"/>
                    <pic:cNvPicPr/>
                  </pic:nvPicPr>
                  <pic:blipFill>
                    <a:blip r:embed="rId8">
                      <a:extLst>
                        <a:ext uri="{28A0092B-C50C-407E-A947-70E740481C1C}">
                          <a14:useLocalDpi xmlns:a14="http://schemas.microsoft.com/office/drawing/2010/main" val="0"/>
                        </a:ext>
                      </a:extLst>
                    </a:blip>
                    <a:stretch>
                      <a:fillRect/>
                    </a:stretch>
                  </pic:blipFill>
                  <pic:spPr>
                    <a:xfrm>
                      <a:off x="0" y="0"/>
                      <a:ext cx="2984500" cy="2240280"/>
                    </a:xfrm>
                    <a:prstGeom prst="rect">
                      <a:avLst/>
                    </a:prstGeom>
                  </pic:spPr>
                </pic:pic>
              </a:graphicData>
            </a:graphic>
          </wp:inline>
        </w:drawing>
      </w:r>
    </w:p>
    <w:p w14:paraId="406AC2A4" w14:textId="7FEC146E" w:rsidR="00F9021D" w:rsidRDefault="00F9021D" w:rsidP="005C4991">
      <w:pPr>
        <w:pStyle w:val="IEEEParagraph"/>
        <w:spacing w:line="260" w:lineRule="exact"/>
        <w:ind w:firstLine="0"/>
        <w:contextualSpacing/>
        <w:mirrorIndents/>
        <w:rPr>
          <w:rFonts w:asciiTheme="minorHAnsi" w:hAnsiTheme="minorHAnsi" w:cs="Segoe UI"/>
          <w:bCs/>
          <w:sz w:val="18"/>
          <w:szCs w:val="18"/>
          <w:shd w:val="clear" w:color="auto" w:fill="FFFFFF"/>
        </w:rPr>
      </w:pPr>
      <w:r w:rsidRPr="004D62D6">
        <w:rPr>
          <w:rFonts w:ascii="Calibri" w:hAnsi="Calibri" w:cs="Calibri"/>
          <w:sz w:val="18"/>
          <w:szCs w:val="18"/>
        </w:rPr>
        <w:t>Fig</w:t>
      </w:r>
      <w:r>
        <w:rPr>
          <w:rFonts w:ascii="Calibri" w:hAnsi="Calibri" w:cs="Calibri"/>
          <w:sz w:val="18"/>
          <w:szCs w:val="18"/>
        </w:rPr>
        <w:t>ure 3.</w:t>
      </w:r>
      <w:r w:rsidRPr="003B256A">
        <w:rPr>
          <w:rFonts w:ascii="Segoe UI" w:hAnsi="Segoe UI" w:cs="Segoe UI"/>
          <w:b/>
          <w:bCs/>
          <w:color w:val="444444"/>
          <w:sz w:val="20"/>
          <w:szCs w:val="20"/>
          <w:shd w:val="clear" w:color="auto" w:fill="FFFFFF"/>
        </w:rPr>
        <w:t xml:space="preserve"> </w:t>
      </w:r>
      <w:r>
        <w:rPr>
          <w:rFonts w:asciiTheme="minorHAnsi" w:hAnsiTheme="minorHAnsi" w:cs="Segoe UI"/>
          <w:bCs/>
          <w:sz w:val="18"/>
          <w:szCs w:val="18"/>
          <w:shd w:val="clear" w:color="auto" w:fill="FFFFFF"/>
        </w:rPr>
        <w:t>Risk Treatment schedule and plan</w:t>
      </w:r>
    </w:p>
    <w:p w14:paraId="32B0B70A" w14:textId="77777777" w:rsidR="00F9021D" w:rsidRDefault="00F9021D" w:rsidP="005C4991">
      <w:pPr>
        <w:autoSpaceDE w:val="0"/>
        <w:autoSpaceDN w:val="0"/>
        <w:adjustRightInd w:val="0"/>
        <w:jc w:val="both"/>
        <w:rPr>
          <w:rFonts w:ascii="SabonLTStd-Roman" w:hAnsi="SabonLTStd-Roman" w:cs="SabonLTStd-Roman"/>
          <w:sz w:val="19"/>
          <w:szCs w:val="19"/>
          <w:lang w:val="en-GB" w:eastAsia="en-US"/>
        </w:rPr>
      </w:pPr>
    </w:p>
    <w:p w14:paraId="44DBD292" w14:textId="4394A61F" w:rsidR="005A2D8D" w:rsidRDefault="005A2D8D"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Although each risk treatment</w:t>
      </w:r>
      <w:r w:rsidR="00CE6A49">
        <w:rPr>
          <w:rFonts w:ascii="SabonLTStd-Roman" w:hAnsi="SabonLTStd-Roman" w:cs="SabonLTStd-Roman"/>
          <w:sz w:val="19"/>
          <w:szCs w:val="19"/>
          <w:lang w:val="en-GB" w:eastAsia="en-US"/>
        </w:rPr>
        <w:t xml:space="preserve"> plan can be customized specifi</w:t>
      </w:r>
      <w:r>
        <w:rPr>
          <w:rFonts w:ascii="SabonLTStd-Roman" w:hAnsi="SabonLTStd-Roman" w:cs="SabonLTStd-Roman"/>
          <w:sz w:val="19"/>
          <w:szCs w:val="19"/>
          <w:lang w:val="en-GB" w:eastAsia="en-US"/>
        </w:rPr>
        <w:t>cally for an organization, at a minimum the plan should include the following sections:</w:t>
      </w:r>
    </w:p>
    <w:p w14:paraId="2777387F" w14:textId="05B6FD56" w:rsidR="005A2D8D" w:rsidRDefault="005A2D8D" w:rsidP="005C4991">
      <w:pPr>
        <w:autoSpaceDE w:val="0"/>
        <w:autoSpaceDN w:val="0"/>
        <w:adjustRightInd w:val="0"/>
        <w:jc w:val="both"/>
        <w:rPr>
          <w:rFonts w:ascii="SabonLTStd-Roman" w:hAnsi="SabonLTStd-Roman" w:cs="SabonLTStd-Roman"/>
          <w:sz w:val="19"/>
          <w:szCs w:val="19"/>
          <w:lang w:val="en-GB" w:eastAsia="en-US"/>
        </w:rPr>
      </w:pPr>
      <w:r w:rsidRPr="005A2D8D">
        <w:rPr>
          <w:rFonts w:ascii="SabonLTStd-Bold" w:hAnsi="SabonLTStd-Bold" w:cs="SabonLTStd-Bold"/>
          <w:bCs/>
          <w:sz w:val="19"/>
          <w:szCs w:val="19"/>
          <w:lang w:val="en-GB" w:eastAsia="en-US"/>
        </w:rPr>
        <w:t>Risk Identification Number</w:t>
      </w:r>
      <w:r>
        <w:rPr>
          <w:rFonts w:ascii="SabonLTStd-Bold" w:hAnsi="SabonLTStd-Bold" w:cs="SabonLTStd-Bold"/>
          <w:b/>
          <w:bCs/>
          <w:sz w:val="19"/>
          <w:szCs w:val="19"/>
          <w:lang w:val="en-GB" w:eastAsia="en-US"/>
        </w:rPr>
        <w:t xml:space="preserve"> </w:t>
      </w:r>
      <w:r w:rsidR="00330CF0">
        <w:rPr>
          <w:rFonts w:ascii="SabonLTStd-Roman" w:hAnsi="SabonLTStd-Roman" w:cs="SabonLTStd-Roman"/>
          <w:sz w:val="19"/>
          <w:szCs w:val="19"/>
          <w:lang w:val="en-GB" w:eastAsia="en-US"/>
        </w:rPr>
        <w:t>For example, identifi</w:t>
      </w:r>
      <w:r>
        <w:rPr>
          <w:rFonts w:ascii="SabonLTStd-Roman" w:hAnsi="SabonLTStd-Roman" w:cs="SabonLTStd-Roman"/>
          <w:sz w:val="19"/>
          <w:szCs w:val="19"/>
          <w:lang w:val="en-GB" w:eastAsia="en-US"/>
        </w:rPr>
        <w:t>ed risks can be sequentially numbered in a hierarchy format such as 1.0, 2.0, and 3.0 as the main risks, with 1.1 as a sub-risk and</w:t>
      </w:r>
    </w:p>
    <w:p w14:paraId="23BF3662" w14:textId="77777777" w:rsidR="005A2D8D" w:rsidRDefault="005A2D8D"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1.1.1 as an underlying risk under this risk.</w:t>
      </w:r>
    </w:p>
    <w:p w14:paraId="799603B2" w14:textId="77777777" w:rsidR="005A2D8D" w:rsidRDefault="005A2D8D" w:rsidP="005C4991">
      <w:pPr>
        <w:autoSpaceDE w:val="0"/>
        <w:autoSpaceDN w:val="0"/>
        <w:adjustRightInd w:val="0"/>
        <w:jc w:val="both"/>
        <w:rPr>
          <w:rFonts w:ascii="SabonLTStd-Roman" w:hAnsi="SabonLTStd-Roman" w:cs="SabonLTStd-Roman"/>
          <w:sz w:val="19"/>
          <w:szCs w:val="19"/>
          <w:lang w:val="en-GB" w:eastAsia="en-US"/>
        </w:rPr>
      </w:pPr>
      <w:r w:rsidRPr="005A2D8D">
        <w:rPr>
          <w:rFonts w:ascii="SabonLTStd-Bold" w:hAnsi="SabonLTStd-Bold" w:cs="SabonLTStd-Bold"/>
          <w:bCs/>
          <w:sz w:val="19"/>
          <w:szCs w:val="19"/>
          <w:lang w:val="en-GB" w:eastAsia="en-US"/>
        </w:rPr>
        <w:t>Name of Risk</w:t>
      </w:r>
      <w:r>
        <w:rPr>
          <w:rFonts w:ascii="SabonLTStd-Bold" w:hAnsi="SabonLTStd-Bold" w:cs="SabonLTStd-Bold"/>
          <w:b/>
          <w:bCs/>
          <w:sz w:val="19"/>
          <w:szCs w:val="19"/>
          <w:lang w:val="en-GB" w:eastAsia="en-US"/>
        </w:rPr>
        <w:t xml:space="preserve"> </w:t>
      </w:r>
      <w:r>
        <w:rPr>
          <w:rFonts w:ascii="SabonLTStd-Roman" w:hAnsi="SabonLTStd-Roman" w:cs="SabonLTStd-Roman"/>
          <w:sz w:val="19"/>
          <w:szCs w:val="19"/>
          <w:lang w:val="en-GB" w:eastAsia="en-US"/>
        </w:rPr>
        <w:t>Risks are listed in order of priority.</w:t>
      </w:r>
    </w:p>
    <w:p w14:paraId="50F3A3D3" w14:textId="4CC67125" w:rsidR="005A2D8D" w:rsidRDefault="005A2D8D" w:rsidP="005C4991">
      <w:pPr>
        <w:autoSpaceDE w:val="0"/>
        <w:autoSpaceDN w:val="0"/>
        <w:adjustRightInd w:val="0"/>
        <w:jc w:val="both"/>
        <w:rPr>
          <w:rFonts w:ascii="SabonLTStd-Roman" w:hAnsi="SabonLTStd-Roman" w:cs="SabonLTStd-Roman"/>
          <w:sz w:val="19"/>
          <w:szCs w:val="19"/>
          <w:lang w:val="en-GB" w:eastAsia="en-US"/>
        </w:rPr>
      </w:pPr>
      <w:r w:rsidRPr="005A2D8D">
        <w:rPr>
          <w:rFonts w:ascii="SabonLTStd-Bold" w:hAnsi="SabonLTStd-Bold" w:cs="SabonLTStd-Bold"/>
          <w:bCs/>
          <w:sz w:val="19"/>
          <w:szCs w:val="19"/>
          <w:lang w:val="en-GB" w:eastAsia="en-US"/>
        </w:rPr>
        <w:t>Risk Treatment Technique</w:t>
      </w:r>
      <w:r>
        <w:rPr>
          <w:rFonts w:ascii="SabonLTStd-Bold" w:hAnsi="SabonLTStd-Bold" w:cs="SabonLTStd-Bold"/>
          <w:b/>
          <w:bCs/>
          <w:sz w:val="19"/>
          <w:szCs w:val="19"/>
          <w:lang w:val="en-GB" w:eastAsia="en-US"/>
        </w:rPr>
        <w:t xml:space="preserve"> </w:t>
      </w:r>
      <w:r>
        <w:rPr>
          <w:rFonts w:ascii="SabonLTStd-Roman" w:hAnsi="SabonLTStd-Roman" w:cs="SabonLTStd-Roman"/>
          <w:sz w:val="19"/>
          <w:szCs w:val="19"/>
          <w:lang w:val="en-GB" w:eastAsia="en-US"/>
        </w:rPr>
        <w:t>List techniques such as acceptance, avoidance, reduction, and transference.</w:t>
      </w:r>
    </w:p>
    <w:p w14:paraId="12067D16" w14:textId="07E35FDC" w:rsidR="005A2D8D" w:rsidRDefault="005A2D8D" w:rsidP="005C4991">
      <w:pPr>
        <w:autoSpaceDE w:val="0"/>
        <w:autoSpaceDN w:val="0"/>
        <w:adjustRightInd w:val="0"/>
        <w:jc w:val="both"/>
        <w:rPr>
          <w:rFonts w:ascii="SabonLTStd-Roman" w:hAnsi="SabonLTStd-Roman" w:cs="SabonLTStd-Roman"/>
          <w:sz w:val="19"/>
          <w:szCs w:val="19"/>
          <w:lang w:val="en-GB" w:eastAsia="en-US"/>
        </w:rPr>
      </w:pPr>
      <w:r w:rsidRPr="005A2D8D">
        <w:rPr>
          <w:rFonts w:ascii="SabonLTStd-Bold" w:hAnsi="SabonLTStd-Bold" w:cs="SabonLTStd-Bold"/>
          <w:bCs/>
          <w:sz w:val="19"/>
          <w:szCs w:val="19"/>
          <w:lang w:val="en-GB" w:eastAsia="en-US"/>
        </w:rPr>
        <w:t>Selected Control</w:t>
      </w:r>
      <w:r>
        <w:rPr>
          <w:rFonts w:ascii="SabonLTStd-Bold" w:hAnsi="SabonLTStd-Bold" w:cs="SabonLTStd-Bold"/>
          <w:b/>
          <w:bCs/>
          <w:sz w:val="19"/>
          <w:szCs w:val="19"/>
          <w:lang w:val="en-GB" w:eastAsia="en-US"/>
        </w:rPr>
        <w:t xml:space="preserve"> </w:t>
      </w:r>
      <w:r>
        <w:rPr>
          <w:rFonts w:ascii="SabonLTStd-Roman" w:hAnsi="SabonLTStd-Roman" w:cs="SabonLTStd-Roman"/>
          <w:sz w:val="19"/>
          <w:szCs w:val="19"/>
          <w:lang w:val="en-GB" w:eastAsia="en-US"/>
        </w:rPr>
        <w:t xml:space="preserve">Include a list of controls selected to reduce the </w:t>
      </w:r>
      <w:r w:rsidR="00330CF0">
        <w:rPr>
          <w:rFonts w:ascii="SabonLTStd-Roman" w:hAnsi="SabonLTStd-Roman" w:cs="SabonLTStd-Roman"/>
          <w:sz w:val="19"/>
          <w:szCs w:val="19"/>
          <w:lang w:val="en-GB" w:eastAsia="en-US"/>
        </w:rPr>
        <w:t>risk.</w:t>
      </w:r>
      <w:r w:rsidR="00330CF0" w:rsidRPr="005A2D8D">
        <w:rPr>
          <w:rFonts w:ascii="SabonLTStd-Bold" w:hAnsi="SabonLTStd-Bold" w:cs="SabonLTStd-Bold"/>
          <w:bCs/>
          <w:sz w:val="19"/>
          <w:szCs w:val="19"/>
          <w:lang w:val="en-GB" w:eastAsia="en-US"/>
        </w:rPr>
        <w:t xml:space="preserve"> Risk</w:t>
      </w:r>
      <w:r w:rsidRPr="005A2D8D">
        <w:rPr>
          <w:rFonts w:ascii="SabonLTStd-Bold" w:hAnsi="SabonLTStd-Bold" w:cs="SabonLTStd-Bold"/>
          <w:bCs/>
          <w:sz w:val="19"/>
          <w:szCs w:val="19"/>
          <w:lang w:val="en-GB" w:eastAsia="en-US"/>
        </w:rPr>
        <w:t xml:space="preserve"> Rating after Treatment</w:t>
      </w:r>
      <w:r>
        <w:rPr>
          <w:rFonts w:ascii="SabonLTStd-Bold" w:hAnsi="SabonLTStd-Bold" w:cs="SabonLTStd-Bold"/>
          <w:b/>
          <w:bCs/>
          <w:sz w:val="19"/>
          <w:szCs w:val="19"/>
          <w:lang w:val="en-GB" w:eastAsia="en-US"/>
        </w:rPr>
        <w:t xml:space="preserve"> </w:t>
      </w:r>
      <w:r>
        <w:rPr>
          <w:rFonts w:ascii="SabonLTStd-Roman" w:hAnsi="SabonLTStd-Roman" w:cs="SabonLTStd-Roman"/>
          <w:sz w:val="19"/>
          <w:szCs w:val="19"/>
          <w:lang w:val="en-GB" w:eastAsia="en-US"/>
        </w:rPr>
        <w:t xml:space="preserve">Use high, medium, and low or a 1-to-10 risk rating </w:t>
      </w:r>
      <w:r w:rsidR="00330CF0">
        <w:rPr>
          <w:rFonts w:ascii="SabonLTStd-Roman" w:hAnsi="SabonLTStd-Roman" w:cs="SabonLTStd-Roman"/>
          <w:sz w:val="19"/>
          <w:szCs w:val="19"/>
          <w:lang w:val="en-GB" w:eastAsia="en-US"/>
        </w:rPr>
        <w:t>scale.</w:t>
      </w:r>
      <w:r w:rsidR="00330CF0" w:rsidRPr="005A2D8D">
        <w:rPr>
          <w:rFonts w:ascii="SabonLTStd-Bold" w:hAnsi="SabonLTStd-Bold" w:cs="SabonLTStd-Bold"/>
          <w:bCs/>
          <w:sz w:val="19"/>
          <w:szCs w:val="19"/>
          <w:lang w:val="en-GB" w:eastAsia="en-US"/>
        </w:rPr>
        <w:t xml:space="preserve"> Cost</w:t>
      </w:r>
      <w:r w:rsidRPr="005A2D8D">
        <w:rPr>
          <w:rFonts w:ascii="SabonLTStd-Bold" w:hAnsi="SabonLTStd-Bold" w:cs="SabonLTStd-Bold"/>
          <w:bCs/>
          <w:sz w:val="19"/>
          <w:szCs w:val="19"/>
          <w:lang w:val="en-GB" w:eastAsia="en-US"/>
        </w:rPr>
        <w:t xml:space="preserve"> Benefit Analysis</w:t>
      </w:r>
      <w:r>
        <w:rPr>
          <w:rFonts w:ascii="SabonLTStd-Bold" w:hAnsi="SabonLTStd-Bold" w:cs="SabonLTStd-Bold"/>
          <w:b/>
          <w:bCs/>
          <w:sz w:val="19"/>
          <w:szCs w:val="19"/>
          <w:lang w:val="en-GB" w:eastAsia="en-US"/>
        </w:rPr>
        <w:t xml:space="preserve"> </w:t>
      </w:r>
      <w:r>
        <w:rPr>
          <w:rFonts w:ascii="SabonLTStd-Roman" w:hAnsi="SabonLTStd-Roman" w:cs="SabonLTStd-Roman"/>
          <w:sz w:val="19"/>
          <w:szCs w:val="19"/>
          <w:lang w:val="en-GB" w:eastAsia="en-US"/>
        </w:rPr>
        <w:t>This is an optio</w:t>
      </w:r>
      <w:r w:rsidR="00330CF0">
        <w:rPr>
          <w:rFonts w:ascii="SabonLTStd-Roman" w:hAnsi="SabonLTStd-Roman" w:cs="SabonLTStd-Roman"/>
          <w:sz w:val="19"/>
          <w:szCs w:val="19"/>
          <w:lang w:val="en-GB" w:eastAsia="en-US"/>
        </w:rPr>
        <w:t>nal analysis of the cost benefi</w:t>
      </w:r>
      <w:r>
        <w:rPr>
          <w:rFonts w:ascii="SabonLTStd-Roman" w:hAnsi="SabonLTStd-Roman" w:cs="SabonLTStd-Roman"/>
          <w:sz w:val="19"/>
          <w:szCs w:val="19"/>
          <w:lang w:val="en-GB" w:eastAsia="en-US"/>
        </w:rPr>
        <w:t xml:space="preserve">t of the control that mitigates </w:t>
      </w:r>
      <w:r w:rsidR="00330CF0">
        <w:rPr>
          <w:rFonts w:ascii="SabonLTStd-Roman" w:hAnsi="SabonLTStd-Roman" w:cs="SabonLTStd-Roman"/>
          <w:sz w:val="19"/>
          <w:szCs w:val="19"/>
          <w:lang w:val="en-GB" w:eastAsia="en-US"/>
        </w:rPr>
        <w:t>risk.</w:t>
      </w:r>
      <w:r w:rsidR="00330CF0" w:rsidRPr="005A2D8D">
        <w:rPr>
          <w:rFonts w:ascii="SabonLTStd-Bold" w:hAnsi="SabonLTStd-Bold" w:cs="SabonLTStd-Bold"/>
          <w:bCs/>
          <w:sz w:val="19"/>
          <w:szCs w:val="19"/>
          <w:lang w:val="en-GB" w:eastAsia="en-US"/>
        </w:rPr>
        <w:t xml:space="preserve"> Person</w:t>
      </w:r>
      <w:r w:rsidRPr="005A2D8D">
        <w:rPr>
          <w:rFonts w:ascii="SabonLTStd-Bold" w:hAnsi="SabonLTStd-Bold" w:cs="SabonLTStd-Bold"/>
          <w:bCs/>
          <w:sz w:val="19"/>
          <w:szCs w:val="19"/>
          <w:lang w:val="en-GB" w:eastAsia="en-US"/>
        </w:rPr>
        <w:t xml:space="preserve"> Responsible for Implementation of the Control</w:t>
      </w:r>
      <w:r>
        <w:rPr>
          <w:rFonts w:ascii="SabonLTStd-Bold" w:hAnsi="SabonLTStd-Bold" w:cs="SabonLTStd-Bold"/>
          <w:b/>
          <w:bCs/>
          <w:sz w:val="19"/>
          <w:szCs w:val="19"/>
          <w:lang w:val="en-GB" w:eastAsia="en-US"/>
        </w:rPr>
        <w:t xml:space="preserve"> </w:t>
      </w:r>
      <w:r>
        <w:rPr>
          <w:rFonts w:ascii="SabonLTStd-Roman" w:hAnsi="SabonLTStd-Roman" w:cs="SabonLTStd-Roman"/>
          <w:sz w:val="19"/>
          <w:szCs w:val="19"/>
          <w:lang w:val="en-GB" w:eastAsia="en-US"/>
        </w:rPr>
        <w:t>Usually listed by department and role.</w:t>
      </w:r>
    </w:p>
    <w:p w14:paraId="1DF95D02" w14:textId="77777777" w:rsidR="005A2D8D" w:rsidRDefault="005A2D8D" w:rsidP="005C4991">
      <w:pPr>
        <w:autoSpaceDE w:val="0"/>
        <w:autoSpaceDN w:val="0"/>
        <w:adjustRightInd w:val="0"/>
        <w:jc w:val="both"/>
        <w:rPr>
          <w:rFonts w:ascii="SabonLTStd-Roman" w:hAnsi="SabonLTStd-Roman" w:cs="SabonLTStd-Roman"/>
          <w:sz w:val="19"/>
          <w:szCs w:val="19"/>
          <w:lang w:val="en-GB" w:eastAsia="en-US"/>
        </w:rPr>
      </w:pPr>
      <w:r w:rsidRPr="005A2D8D">
        <w:rPr>
          <w:rFonts w:ascii="SabonLTStd-Bold" w:hAnsi="SabonLTStd-Bold" w:cs="SabonLTStd-Bold"/>
          <w:bCs/>
          <w:sz w:val="19"/>
          <w:szCs w:val="19"/>
          <w:lang w:val="en-GB" w:eastAsia="en-US"/>
        </w:rPr>
        <w:t>Timetable for Implementation</w:t>
      </w:r>
      <w:r>
        <w:rPr>
          <w:rFonts w:ascii="SabonLTStd-Bold" w:hAnsi="SabonLTStd-Bold" w:cs="SabonLTStd-Bold"/>
          <w:b/>
          <w:bCs/>
          <w:sz w:val="19"/>
          <w:szCs w:val="19"/>
          <w:lang w:val="en-GB" w:eastAsia="en-US"/>
        </w:rPr>
        <w:t xml:space="preserve"> </w:t>
      </w:r>
      <w:r>
        <w:rPr>
          <w:rFonts w:ascii="SabonLTStd-Roman" w:hAnsi="SabonLTStd-Roman" w:cs="SabonLTStd-Roman"/>
          <w:sz w:val="19"/>
          <w:szCs w:val="19"/>
          <w:lang w:val="en-GB" w:eastAsia="en-US"/>
        </w:rPr>
        <w:t>This is a date when the control will be fully operational.</w:t>
      </w:r>
    </w:p>
    <w:p w14:paraId="623AE1D2" w14:textId="32928728" w:rsidR="005A2D8D" w:rsidRDefault="005A2D8D" w:rsidP="005C4991">
      <w:pPr>
        <w:autoSpaceDE w:val="0"/>
        <w:autoSpaceDN w:val="0"/>
        <w:adjustRightInd w:val="0"/>
        <w:jc w:val="both"/>
        <w:rPr>
          <w:rFonts w:ascii="SabonLTStd-Roman" w:hAnsi="SabonLTStd-Roman" w:cs="SabonLTStd-Roman"/>
          <w:sz w:val="19"/>
          <w:szCs w:val="19"/>
          <w:lang w:val="en-GB" w:eastAsia="en-US"/>
        </w:rPr>
      </w:pPr>
      <w:r w:rsidRPr="005A2D8D">
        <w:rPr>
          <w:rFonts w:ascii="SabonLTStd-Bold" w:hAnsi="SabonLTStd-Bold" w:cs="SabonLTStd-Bold"/>
          <w:bCs/>
          <w:sz w:val="19"/>
          <w:szCs w:val="19"/>
          <w:lang w:val="en-GB" w:eastAsia="en-US"/>
        </w:rPr>
        <w:t>Control Monitoring Method</w:t>
      </w:r>
      <w:r>
        <w:rPr>
          <w:rFonts w:ascii="SabonLTStd-Bold" w:hAnsi="SabonLTStd-Bold" w:cs="SabonLTStd-Bold"/>
          <w:b/>
          <w:bCs/>
          <w:sz w:val="19"/>
          <w:szCs w:val="19"/>
          <w:lang w:val="en-GB" w:eastAsia="en-US"/>
        </w:rPr>
        <w:t xml:space="preserve"> </w:t>
      </w:r>
      <w:r>
        <w:rPr>
          <w:rFonts w:ascii="SabonLTStd-Roman" w:hAnsi="SabonLTStd-Roman" w:cs="SabonLTStd-Roman"/>
          <w:sz w:val="19"/>
          <w:szCs w:val="19"/>
          <w:lang w:val="en-GB" w:eastAsia="en-US"/>
        </w:rPr>
        <w:t>This is a description of how to monitor the control after it is in place. Baselines and standar</w:t>
      </w:r>
      <w:r w:rsidR="00330CF0">
        <w:rPr>
          <w:rFonts w:ascii="SabonLTStd-Roman" w:hAnsi="SabonLTStd-Roman" w:cs="SabonLTStd-Roman"/>
          <w:sz w:val="19"/>
          <w:szCs w:val="19"/>
          <w:lang w:val="en-GB" w:eastAsia="en-US"/>
        </w:rPr>
        <w:t>ds to be used should be specifi</w:t>
      </w:r>
      <w:r>
        <w:rPr>
          <w:rFonts w:ascii="SabonLTStd-Roman" w:hAnsi="SabonLTStd-Roman" w:cs="SabonLTStd-Roman"/>
          <w:sz w:val="19"/>
          <w:szCs w:val="19"/>
          <w:lang w:val="en-GB" w:eastAsia="en-US"/>
        </w:rPr>
        <w:t>ed.</w:t>
      </w:r>
    </w:p>
    <w:p w14:paraId="52C89C57" w14:textId="2680FBA3" w:rsidR="005A2D8D" w:rsidRDefault="005A2D8D" w:rsidP="005C4991">
      <w:pPr>
        <w:autoSpaceDE w:val="0"/>
        <w:autoSpaceDN w:val="0"/>
        <w:adjustRightInd w:val="0"/>
        <w:jc w:val="both"/>
        <w:rPr>
          <w:rFonts w:ascii="SabonLTStd-Roman" w:hAnsi="SabonLTStd-Roman" w:cs="SabonLTStd-Roman"/>
          <w:sz w:val="19"/>
          <w:szCs w:val="19"/>
          <w:lang w:val="en-GB" w:eastAsia="en-US"/>
        </w:rPr>
      </w:pPr>
      <w:r w:rsidRPr="005A2D8D">
        <w:rPr>
          <w:rFonts w:ascii="SabonLTStd-Bold" w:hAnsi="SabonLTStd-Bold" w:cs="SabonLTStd-Bold"/>
          <w:bCs/>
          <w:sz w:val="19"/>
          <w:szCs w:val="19"/>
          <w:lang w:val="en-GB" w:eastAsia="en-US"/>
        </w:rPr>
        <w:t>Incident Response</w:t>
      </w:r>
      <w:r>
        <w:rPr>
          <w:rFonts w:ascii="SabonLTStd-Bold" w:hAnsi="SabonLTStd-Bold" w:cs="SabonLTStd-Bold"/>
          <w:b/>
          <w:bCs/>
          <w:sz w:val="19"/>
          <w:szCs w:val="19"/>
          <w:lang w:val="en-GB" w:eastAsia="en-US"/>
        </w:rPr>
        <w:t xml:space="preserve"> </w:t>
      </w:r>
      <w:r>
        <w:rPr>
          <w:rFonts w:ascii="SabonLTStd-Roman" w:hAnsi="SabonLTStd-Roman" w:cs="SabonLTStd-Roman"/>
          <w:sz w:val="19"/>
          <w:szCs w:val="19"/>
          <w:lang w:val="en-GB" w:eastAsia="en-US"/>
        </w:rPr>
        <w:t xml:space="preserve">A brief description of the intended response to an incident. This field may also refer to an incident response plan </w:t>
      </w:r>
      <w:r w:rsidR="00330CF0">
        <w:rPr>
          <w:rFonts w:ascii="SabonLTStd-Roman" w:hAnsi="SabonLTStd-Roman" w:cs="SabonLTStd-Roman"/>
          <w:sz w:val="19"/>
          <w:szCs w:val="19"/>
          <w:lang w:val="en-GB" w:eastAsia="en-US"/>
        </w:rPr>
        <w:t>document. Although</w:t>
      </w:r>
      <w:r>
        <w:rPr>
          <w:rFonts w:ascii="SabonLTStd-Roman" w:hAnsi="SabonLTStd-Roman" w:cs="SabonLTStd-Roman"/>
          <w:sz w:val="19"/>
          <w:szCs w:val="19"/>
          <w:lang w:val="en-GB" w:eastAsia="en-US"/>
        </w:rPr>
        <w:t xml:space="preserve"> the risk treatment schedule takes the form of a sprea</w:t>
      </w:r>
      <w:r w:rsidR="00330CF0">
        <w:rPr>
          <w:rFonts w:ascii="SabonLTStd-Roman" w:hAnsi="SabonLTStd-Roman" w:cs="SabonLTStd-Roman"/>
          <w:sz w:val="19"/>
          <w:szCs w:val="19"/>
          <w:lang w:val="en-GB" w:eastAsia="en-US"/>
        </w:rPr>
        <w:t>dsheet template, many of the fi</w:t>
      </w:r>
      <w:r>
        <w:rPr>
          <w:rFonts w:ascii="SabonLTStd-Roman" w:hAnsi="SabonLTStd-Roman" w:cs="SabonLTStd-Roman"/>
          <w:sz w:val="19"/>
          <w:szCs w:val="19"/>
          <w:lang w:val="en-GB" w:eastAsia="en-US"/>
        </w:rPr>
        <w:t>elds are brief descriptions. The risk treatment plan should include full documentation</w:t>
      </w:r>
    </w:p>
    <w:p w14:paraId="78CD980F" w14:textId="5C42F450" w:rsidR="005A2D8D" w:rsidRDefault="00330CF0"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supporting the identifi</w:t>
      </w:r>
      <w:r w:rsidR="005A2D8D">
        <w:rPr>
          <w:rFonts w:ascii="SabonLTStd-Roman" w:hAnsi="SabonLTStd-Roman" w:cs="SabonLTStd-Roman"/>
          <w:sz w:val="19"/>
          <w:szCs w:val="19"/>
          <w:lang w:val="en-GB" w:eastAsia="en-US"/>
        </w:rPr>
        <w:t xml:space="preserve">cation of a risk during a risk assessment activity, an impact </w:t>
      </w:r>
      <w:r>
        <w:rPr>
          <w:rFonts w:ascii="SabonLTStd-Roman" w:hAnsi="SabonLTStd-Roman" w:cs="SabonLTStd-Roman"/>
          <w:sz w:val="19"/>
          <w:szCs w:val="19"/>
          <w:lang w:val="en-GB" w:eastAsia="en-US"/>
        </w:rPr>
        <w:t>analysis, some control selection criteria</w:t>
      </w:r>
      <w:r w:rsidR="005A2D8D">
        <w:rPr>
          <w:rFonts w:ascii="SabonLTStd-Roman" w:hAnsi="SabonLTStd-Roman" w:cs="SabonLTStd-Roman"/>
          <w:sz w:val="19"/>
          <w:szCs w:val="19"/>
          <w:lang w:val="en-GB" w:eastAsia="en-US"/>
        </w:rPr>
        <w:t>, control baselines and standards, and an incident response</w:t>
      </w:r>
      <w:r w:rsidR="00F9021D">
        <w:rPr>
          <w:rFonts w:ascii="SabonLTStd-Roman" w:hAnsi="SabonLTStd-Roman" w:cs="SabonLTStd-Roman"/>
          <w:sz w:val="19"/>
          <w:szCs w:val="19"/>
          <w:lang w:val="en-GB" w:eastAsia="en-US"/>
        </w:rPr>
        <w:t xml:space="preserve"> </w:t>
      </w:r>
      <w:r w:rsidR="005A2D8D">
        <w:rPr>
          <w:rFonts w:ascii="SabonLTStd-Roman" w:hAnsi="SabonLTStd-Roman" w:cs="SabonLTStd-Roman"/>
          <w:sz w:val="19"/>
          <w:szCs w:val="19"/>
          <w:lang w:val="en-GB" w:eastAsia="en-US"/>
        </w:rPr>
        <w:t>document.</w:t>
      </w:r>
    </w:p>
    <w:p w14:paraId="4CCB6FE4" w14:textId="3390677A" w:rsidR="00F9021D" w:rsidRDefault="00F9021D" w:rsidP="005C4991">
      <w:pPr>
        <w:autoSpaceDE w:val="0"/>
        <w:autoSpaceDN w:val="0"/>
        <w:adjustRightInd w:val="0"/>
        <w:jc w:val="both"/>
        <w:rPr>
          <w:rFonts w:ascii="SabonLTStd-Roman" w:hAnsi="SabonLTStd-Roman" w:cs="SabonLTStd-Roman"/>
          <w:sz w:val="19"/>
          <w:szCs w:val="19"/>
          <w:lang w:val="en-GB" w:eastAsia="en-US"/>
        </w:rPr>
      </w:pPr>
    </w:p>
    <w:p w14:paraId="0459CBE1" w14:textId="59FD2EEF" w:rsidR="00F9021D" w:rsidRPr="00F9021D" w:rsidRDefault="00F9021D" w:rsidP="005C4991">
      <w:pPr>
        <w:pStyle w:val="IEEEHeading2"/>
        <w:numPr>
          <w:ilvl w:val="0"/>
          <w:numId w:val="4"/>
        </w:numPr>
        <w:spacing w:before="0" w:after="120" w:line="260" w:lineRule="exact"/>
        <w:contextualSpacing/>
        <w:mirrorIndents/>
        <w:jc w:val="both"/>
        <w:rPr>
          <w:rFonts w:ascii="Calibri" w:hAnsi="Calibri" w:cs="Calibri"/>
          <w:szCs w:val="20"/>
        </w:rPr>
      </w:pPr>
      <w:r>
        <w:rPr>
          <w:rFonts w:ascii="Calibri" w:hAnsi="Calibri" w:cs="Calibri"/>
          <w:szCs w:val="20"/>
        </w:rPr>
        <w:t>Risk Register</w:t>
      </w:r>
    </w:p>
    <w:p w14:paraId="6FFBE10D" w14:textId="0DD00137" w:rsidR="00F9021D" w:rsidRDefault="00F9021D"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 xml:space="preserve">A </w:t>
      </w:r>
      <w:r>
        <w:rPr>
          <w:rFonts w:ascii="SabonLTStd-Italic" w:hAnsi="SabonLTStd-Italic" w:cs="SabonLTStd-Italic"/>
          <w:i/>
          <w:iCs/>
          <w:sz w:val="19"/>
          <w:szCs w:val="19"/>
          <w:lang w:val="en-GB" w:eastAsia="en-US"/>
        </w:rPr>
        <w:t xml:space="preserve">risk register </w:t>
      </w:r>
      <w:r>
        <w:rPr>
          <w:rFonts w:ascii="SabonLTStd-Roman" w:hAnsi="SabonLTStd-Roman" w:cs="SabonLTStd-Roman"/>
          <w:sz w:val="19"/>
          <w:szCs w:val="19"/>
          <w:lang w:val="en-GB" w:eastAsia="en-US"/>
        </w:rPr>
        <w:t xml:space="preserve">is a primary document used to maintain a record of risks. It is a direct output of the risk assessment process. A risk register includes a detailed description of each risk that is listed. Although the risk register may appear to overlap the risk treatment </w:t>
      </w:r>
      <w:r w:rsidR="00330CF0">
        <w:rPr>
          <w:rFonts w:ascii="SabonLTStd-Roman" w:hAnsi="SabonLTStd-Roman" w:cs="SabonLTStd-Roman"/>
          <w:sz w:val="19"/>
          <w:szCs w:val="19"/>
          <w:lang w:val="en-GB" w:eastAsia="en-US"/>
        </w:rPr>
        <w:t>schedule, the</w:t>
      </w:r>
      <w:r>
        <w:rPr>
          <w:rFonts w:ascii="SabonLTStd-Roman" w:hAnsi="SabonLTStd-Roman" w:cs="SabonLTStd-Roman"/>
          <w:sz w:val="19"/>
          <w:szCs w:val="19"/>
          <w:lang w:val="en-GB" w:eastAsia="en-US"/>
        </w:rPr>
        <w:t xml:space="preserve"> two documents serve different purposes. The risk treatment plan should include complete docume</w:t>
      </w:r>
      <w:r w:rsidR="00330CF0">
        <w:rPr>
          <w:rFonts w:ascii="SabonLTStd-Roman" w:hAnsi="SabonLTStd-Roman" w:cs="SabonLTStd-Roman"/>
          <w:sz w:val="19"/>
          <w:szCs w:val="19"/>
          <w:lang w:val="en-GB" w:eastAsia="en-US"/>
        </w:rPr>
        <w:t>ntation concerning the identifi</w:t>
      </w:r>
      <w:r>
        <w:rPr>
          <w:rFonts w:ascii="SabonLTStd-Roman" w:hAnsi="SabonLTStd-Roman" w:cs="SabonLTStd-Roman"/>
          <w:sz w:val="19"/>
          <w:szCs w:val="19"/>
          <w:lang w:val="en-GB" w:eastAsia="en-US"/>
        </w:rPr>
        <w:t>cation of threats and asset vulnerabilities.</w:t>
      </w:r>
    </w:p>
    <w:p w14:paraId="2CF5A416" w14:textId="594A97FC" w:rsidR="00F9021D" w:rsidRDefault="00F9021D"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 xml:space="preserve">It also prioritizes </w:t>
      </w:r>
      <w:r w:rsidR="00330CF0">
        <w:rPr>
          <w:rFonts w:ascii="SabonLTStd-Roman" w:hAnsi="SabonLTStd-Roman" w:cs="SabonLTStd-Roman"/>
          <w:sz w:val="19"/>
          <w:szCs w:val="19"/>
          <w:lang w:val="en-GB" w:eastAsia="en-US"/>
        </w:rPr>
        <w:t>risks,</w:t>
      </w:r>
      <w:r>
        <w:rPr>
          <w:rFonts w:ascii="SabonLTStd-Roman" w:hAnsi="SabonLTStd-Roman" w:cs="SabonLTStd-Roman"/>
          <w:sz w:val="19"/>
          <w:szCs w:val="19"/>
          <w:lang w:val="en-GB" w:eastAsia="en-US"/>
        </w:rPr>
        <w:t xml:space="preserve"> so they can be addressed with available resources. The risk </w:t>
      </w:r>
      <w:r w:rsidR="00330CF0">
        <w:rPr>
          <w:rFonts w:ascii="SabonLTStd-Roman" w:hAnsi="SabonLTStd-Roman" w:cs="SabonLTStd-Roman"/>
          <w:sz w:val="19"/>
          <w:szCs w:val="19"/>
          <w:lang w:val="en-GB" w:eastAsia="en-US"/>
        </w:rPr>
        <w:t>registers</w:t>
      </w:r>
    </w:p>
    <w:p w14:paraId="66A4BD47" w14:textId="559342BD" w:rsidR="00F9021D" w:rsidRDefault="00330CF0" w:rsidP="005C4991">
      <w:pPr>
        <w:autoSpaceDE w:val="0"/>
        <w:autoSpaceDN w:val="0"/>
        <w:adjustRightInd w:val="0"/>
        <w:jc w:val="both"/>
        <w:rPr>
          <w:rFonts w:ascii="SabonLTStd-Roman" w:hAnsi="SabonLTStd-Roman" w:cs="SabonLTStd-Roman"/>
          <w:sz w:val="19"/>
          <w:szCs w:val="19"/>
          <w:lang w:val="en-GB" w:eastAsia="en-US"/>
        </w:rPr>
      </w:pPr>
      <w:r>
        <w:rPr>
          <w:rFonts w:ascii="SabonLTStd-Roman" w:hAnsi="SabonLTStd-Roman" w:cs="SabonLTStd-Roman"/>
          <w:sz w:val="19"/>
          <w:szCs w:val="19"/>
          <w:lang w:val="en-GB" w:eastAsia="en-US"/>
        </w:rPr>
        <w:t>might include the following fi</w:t>
      </w:r>
      <w:r w:rsidR="00F9021D">
        <w:rPr>
          <w:rFonts w:ascii="SabonLTStd-Roman" w:hAnsi="SabonLTStd-Roman" w:cs="SabonLTStd-Roman"/>
          <w:sz w:val="19"/>
          <w:szCs w:val="19"/>
          <w:lang w:val="en-GB" w:eastAsia="en-US"/>
        </w:rPr>
        <w:t>elds or columns:</w:t>
      </w:r>
    </w:p>
    <w:p w14:paraId="58FE2C1A" w14:textId="77777777" w:rsidR="00F9021D" w:rsidRDefault="00F9021D"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lastRenderedPageBreak/>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Risk Identification Number</w:t>
      </w:r>
    </w:p>
    <w:p w14:paraId="29EEBD16" w14:textId="77777777" w:rsidR="00F9021D" w:rsidRDefault="00F9021D"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Name of Risk</w:t>
      </w:r>
    </w:p>
    <w:p w14:paraId="46D8AE16" w14:textId="77777777" w:rsidR="00F9021D" w:rsidRDefault="00F9021D"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Name or Title of Team Member Responsible for the Risk</w:t>
      </w:r>
    </w:p>
    <w:p w14:paraId="019B6B92" w14:textId="77777777" w:rsidR="00F9021D" w:rsidRDefault="00F9021D"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Initial Date Reported</w:t>
      </w:r>
    </w:p>
    <w:p w14:paraId="427A70E4" w14:textId="77777777" w:rsidR="00F9021D" w:rsidRDefault="00F9021D"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Last Updated</w:t>
      </w:r>
    </w:p>
    <w:p w14:paraId="6E49C526" w14:textId="77777777" w:rsidR="00F9021D" w:rsidRDefault="00F9021D"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Impact Rating</w:t>
      </w:r>
    </w:p>
    <w:p w14:paraId="1F1D44CF" w14:textId="77777777" w:rsidR="00F9021D" w:rsidRDefault="00F9021D"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Impact Description</w:t>
      </w:r>
    </w:p>
    <w:p w14:paraId="40E5725F" w14:textId="77777777" w:rsidR="00F9021D" w:rsidRDefault="00F9021D"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Probability of Occurrence</w:t>
      </w:r>
    </w:p>
    <w:p w14:paraId="3D6170B1" w14:textId="77777777" w:rsidR="00F9021D" w:rsidRDefault="00F9021D"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Timeline for Mitigation</w:t>
      </w:r>
    </w:p>
    <w:p w14:paraId="5E2D0965" w14:textId="77777777" w:rsidR="00F9021D" w:rsidRDefault="00F9021D"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Completed Actions</w:t>
      </w:r>
    </w:p>
    <w:p w14:paraId="00CE5265" w14:textId="77777777" w:rsidR="00F9021D" w:rsidRDefault="00F9021D" w:rsidP="005C4991">
      <w:pPr>
        <w:autoSpaceDE w:val="0"/>
        <w:autoSpaceDN w:val="0"/>
        <w:adjustRightInd w:val="0"/>
        <w:jc w:val="both"/>
        <w:rPr>
          <w:rFonts w:ascii="SabonLTStd-Roman" w:hAnsi="SabonLTStd-Roman" w:cs="SabonLTStd-Roman"/>
          <w:sz w:val="19"/>
          <w:szCs w:val="19"/>
          <w:lang w:val="en-GB" w:eastAsia="en-US"/>
        </w:rPr>
      </w:pPr>
      <w:r>
        <w:rPr>
          <w:rFonts w:ascii="ZapfDingbatsStd" w:eastAsia="ZapfDingbatsStd" w:hAnsi="SabonLTStd-Roman" w:cs="ZapfDingbatsStd" w:hint="eastAsia"/>
          <w:sz w:val="8"/>
          <w:szCs w:val="8"/>
          <w:lang w:val="en-GB" w:eastAsia="en-US"/>
        </w:rPr>
        <w:t>■</w:t>
      </w:r>
      <w:r>
        <w:rPr>
          <w:rFonts w:ascii="ZapfDingbatsStd" w:eastAsia="ZapfDingbatsStd" w:hAnsi="SabonLTStd-Roman" w:cs="ZapfDingbatsStd"/>
          <w:sz w:val="8"/>
          <w:szCs w:val="8"/>
          <w:lang w:val="en-GB" w:eastAsia="en-US"/>
        </w:rPr>
        <w:t xml:space="preserve"> </w:t>
      </w:r>
      <w:r>
        <w:rPr>
          <w:rFonts w:ascii="SabonLTStd-Roman" w:hAnsi="SabonLTStd-Roman" w:cs="SabonLTStd-Roman"/>
          <w:sz w:val="19"/>
          <w:szCs w:val="19"/>
          <w:lang w:val="en-GB" w:eastAsia="en-US"/>
        </w:rPr>
        <w:t>Future Actions</w:t>
      </w:r>
    </w:p>
    <w:p w14:paraId="0BE5329E" w14:textId="063B92FC" w:rsidR="00F9021D" w:rsidRDefault="00F9021D" w:rsidP="005C4991">
      <w:pPr>
        <w:pStyle w:val="NormalWeb"/>
        <w:shd w:val="clear" w:color="auto" w:fill="FFFFFF"/>
        <w:spacing w:before="0" w:beforeAutospacing="0" w:after="0" w:afterAutospacing="0"/>
        <w:jc w:val="both"/>
        <w:rPr>
          <w:rFonts w:ascii="Calibri" w:hAnsi="Calibri" w:cs="Calibri"/>
          <w:sz w:val="20"/>
          <w:szCs w:val="20"/>
        </w:rPr>
      </w:pPr>
      <w:r>
        <w:rPr>
          <w:rFonts w:ascii="ZapfDingbatsStd" w:eastAsia="ZapfDingbatsStd" w:hAnsi="SabonLTStd-Roman" w:cs="ZapfDingbatsStd" w:hint="eastAsia"/>
          <w:sz w:val="8"/>
          <w:szCs w:val="8"/>
          <w:lang w:val="en-GB"/>
        </w:rPr>
        <w:t>■</w:t>
      </w:r>
      <w:r>
        <w:rPr>
          <w:rFonts w:ascii="ZapfDingbatsStd" w:eastAsia="ZapfDingbatsStd" w:hAnsi="SabonLTStd-Roman" w:cs="ZapfDingbatsStd"/>
          <w:sz w:val="8"/>
          <w:szCs w:val="8"/>
          <w:lang w:val="en-GB"/>
        </w:rPr>
        <w:t xml:space="preserve"> </w:t>
      </w:r>
      <w:r>
        <w:rPr>
          <w:rFonts w:ascii="SabonLTStd-Roman" w:hAnsi="SabonLTStd-Roman" w:cs="SabonLTStd-Roman"/>
          <w:sz w:val="19"/>
          <w:szCs w:val="19"/>
          <w:lang w:val="en-GB"/>
        </w:rPr>
        <w:t>Risk Status</w:t>
      </w:r>
    </w:p>
    <w:p w14:paraId="3ED907CD" w14:textId="282814E3" w:rsidR="00493E28" w:rsidRDefault="00493E28" w:rsidP="005C4991">
      <w:pPr>
        <w:pStyle w:val="NormalWeb"/>
        <w:shd w:val="clear" w:color="auto" w:fill="FFFFFF"/>
        <w:spacing w:before="0" w:beforeAutospacing="0" w:after="0" w:afterAutospacing="0"/>
        <w:jc w:val="both"/>
        <w:rPr>
          <w:rFonts w:ascii="Calibri" w:hAnsi="Calibri" w:cs="Calibri"/>
          <w:sz w:val="18"/>
          <w:szCs w:val="20"/>
        </w:rPr>
      </w:pPr>
    </w:p>
    <w:p w14:paraId="24B61F29" w14:textId="79D62170" w:rsidR="00F9021D" w:rsidRDefault="00F9021D" w:rsidP="005C4991">
      <w:pPr>
        <w:pStyle w:val="NormalWeb"/>
        <w:shd w:val="clear" w:color="auto" w:fill="FFFFFF"/>
        <w:spacing w:before="0" w:beforeAutospacing="0" w:after="0" w:afterAutospacing="0"/>
        <w:jc w:val="both"/>
        <w:rPr>
          <w:rFonts w:ascii="Calibri" w:hAnsi="Calibri" w:cs="Calibri"/>
          <w:sz w:val="18"/>
          <w:szCs w:val="20"/>
        </w:rPr>
      </w:pPr>
    </w:p>
    <w:p w14:paraId="26CDB2B6" w14:textId="3C4DAEAF" w:rsidR="00F9021D" w:rsidRDefault="00F9021D" w:rsidP="005C4991">
      <w:pPr>
        <w:pStyle w:val="NormalWeb"/>
        <w:shd w:val="clear" w:color="auto" w:fill="FFFFFF"/>
        <w:spacing w:before="0" w:beforeAutospacing="0" w:after="0" w:afterAutospacing="0"/>
        <w:jc w:val="both"/>
        <w:rPr>
          <w:rFonts w:ascii="Calibri" w:hAnsi="Calibri" w:cs="Calibri"/>
          <w:sz w:val="18"/>
          <w:szCs w:val="20"/>
        </w:rPr>
      </w:pPr>
    </w:p>
    <w:p w14:paraId="0B333CC1" w14:textId="77777777" w:rsidR="00F9021D" w:rsidRPr="00493E28" w:rsidRDefault="00F9021D" w:rsidP="005C4991">
      <w:pPr>
        <w:pStyle w:val="NormalWeb"/>
        <w:shd w:val="clear" w:color="auto" w:fill="FFFFFF"/>
        <w:spacing w:before="0" w:beforeAutospacing="0" w:after="0" w:afterAutospacing="0"/>
        <w:jc w:val="both"/>
        <w:rPr>
          <w:rFonts w:ascii="Calibri" w:hAnsi="Calibri" w:cs="Calibri"/>
          <w:sz w:val="18"/>
          <w:szCs w:val="20"/>
        </w:rPr>
      </w:pPr>
    </w:p>
    <w:p w14:paraId="270D0E54" w14:textId="77777777" w:rsidR="004D49CE" w:rsidRDefault="003C7224" w:rsidP="005C4991">
      <w:pPr>
        <w:pStyle w:val="IEEEHeading1"/>
        <w:numPr>
          <w:ilvl w:val="0"/>
          <w:numId w:val="0"/>
        </w:numPr>
        <w:spacing w:before="0" w:after="120" w:line="260" w:lineRule="exact"/>
        <w:contextualSpacing/>
        <w:mirrorIndents/>
        <w:jc w:val="both"/>
        <w:rPr>
          <w:rFonts w:ascii="Calibri" w:hAnsi="Calibri" w:cs="Calibri"/>
          <w:szCs w:val="20"/>
        </w:rPr>
      </w:pPr>
      <w:r>
        <w:rPr>
          <w:rFonts w:ascii="Calibri" w:hAnsi="Calibri" w:cs="Calibri"/>
          <w:szCs w:val="20"/>
        </w:rPr>
        <w:t>IV</w:t>
      </w:r>
      <w:r w:rsidRPr="00CA6F93">
        <w:rPr>
          <w:rFonts w:ascii="Calibri" w:hAnsi="Calibri" w:cs="Calibri"/>
          <w:szCs w:val="20"/>
        </w:rPr>
        <w:t xml:space="preserve">. </w:t>
      </w:r>
      <w:r>
        <w:rPr>
          <w:rFonts w:ascii="Calibri" w:hAnsi="Calibri" w:cs="Calibri"/>
          <w:szCs w:val="20"/>
        </w:rPr>
        <w:t>EVALUATION</w:t>
      </w:r>
    </w:p>
    <w:p w14:paraId="528292C7" w14:textId="77777777" w:rsidR="00445782" w:rsidRDefault="00445782" w:rsidP="005C4991">
      <w:pPr>
        <w:pStyle w:val="IEEEParagraph"/>
        <w:spacing w:line="260" w:lineRule="exact"/>
        <w:ind w:firstLine="0"/>
        <w:contextualSpacing/>
        <w:mirrorIndents/>
        <w:rPr>
          <w:rFonts w:ascii="Calibri" w:hAnsi="Calibri" w:cs="Calibri"/>
          <w:sz w:val="20"/>
          <w:szCs w:val="20"/>
        </w:rPr>
      </w:pPr>
    </w:p>
    <w:p w14:paraId="42CF001A" w14:textId="141AB99C" w:rsidR="003D5064" w:rsidRDefault="00CE6A49" w:rsidP="005C4991">
      <w:pPr>
        <w:pStyle w:val="IEEEParagraph"/>
        <w:spacing w:line="260" w:lineRule="exact"/>
        <w:ind w:firstLine="0"/>
        <w:contextualSpacing/>
        <w:mirrorIndents/>
        <w:rPr>
          <w:rFonts w:ascii="Calibri" w:hAnsi="Calibri" w:cs="Calibri"/>
          <w:sz w:val="20"/>
          <w:szCs w:val="20"/>
        </w:rPr>
      </w:pPr>
      <w:r>
        <w:rPr>
          <w:rFonts w:ascii="Calibri" w:hAnsi="Calibri" w:cs="Calibri"/>
          <w:sz w:val="20"/>
          <w:szCs w:val="20"/>
        </w:rPr>
        <w:t xml:space="preserve">After evaluating the and gathering the data </w:t>
      </w:r>
      <w:r w:rsidR="00833737">
        <w:rPr>
          <w:rFonts w:ascii="Calibri" w:hAnsi="Calibri" w:cs="Calibri"/>
          <w:sz w:val="20"/>
          <w:szCs w:val="20"/>
        </w:rPr>
        <w:t xml:space="preserve">following details can be </w:t>
      </w:r>
      <w:r w:rsidR="00330CF0">
        <w:rPr>
          <w:rFonts w:ascii="Calibri" w:hAnsi="Calibri" w:cs="Calibri"/>
          <w:sz w:val="20"/>
          <w:szCs w:val="20"/>
        </w:rPr>
        <w:t>identified. In</w:t>
      </w:r>
      <w:r w:rsidR="00833737">
        <w:rPr>
          <w:rFonts w:ascii="Calibri" w:hAnsi="Calibri" w:cs="Calibri"/>
          <w:sz w:val="20"/>
          <w:szCs w:val="20"/>
        </w:rPr>
        <w:t xml:space="preserve"> most of the </w:t>
      </w:r>
      <w:r w:rsidR="00330CF0">
        <w:rPr>
          <w:rFonts w:ascii="Calibri" w:hAnsi="Calibri" w:cs="Calibri"/>
          <w:sz w:val="20"/>
          <w:szCs w:val="20"/>
        </w:rPr>
        <w:t>devolved</w:t>
      </w:r>
      <w:r w:rsidR="00833737">
        <w:rPr>
          <w:rFonts w:ascii="Calibri" w:hAnsi="Calibri" w:cs="Calibri"/>
          <w:sz w:val="20"/>
          <w:szCs w:val="20"/>
        </w:rPr>
        <w:t xml:space="preserve"> systems </w:t>
      </w:r>
      <w:r w:rsidR="00330CF0">
        <w:rPr>
          <w:rFonts w:ascii="Calibri" w:hAnsi="Calibri" w:cs="Calibri"/>
          <w:sz w:val="20"/>
          <w:szCs w:val="20"/>
        </w:rPr>
        <w:t>excel</w:t>
      </w:r>
      <w:r w:rsidR="00833737">
        <w:rPr>
          <w:rFonts w:ascii="Calibri" w:hAnsi="Calibri" w:cs="Calibri"/>
          <w:sz w:val="20"/>
          <w:szCs w:val="20"/>
        </w:rPr>
        <w:t xml:space="preserve"> sheets or forms are used</w:t>
      </w:r>
      <w:r w:rsidR="00774DF7">
        <w:rPr>
          <w:rFonts w:ascii="Calibri" w:hAnsi="Calibri" w:cs="Calibri"/>
          <w:sz w:val="20"/>
          <w:szCs w:val="20"/>
        </w:rPr>
        <w:t xml:space="preserve"> as online incident management systems. Many features should be added to incident management systems </w:t>
      </w:r>
      <w:r w:rsidR="006D73B3">
        <w:rPr>
          <w:rFonts w:ascii="Calibri" w:hAnsi="Calibri" w:cs="Calibri"/>
          <w:sz w:val="20"/>
          <w:szCs w:val="20"/>
        </w:rPr>
        <w:t>including feedback that has to be provided to the user/customer.</w:t>
      </w:r>
    </w:p>
    <w:p w14:paraId="42EE7751" w14:textId="45B681DC" w:rsidR="006D73B3" w:rsidRDefault="006D73B3" w:rsidP="005C4991">
      <w:pPr>
        <w:pStyle w:val="IEEEParagraph"/>
        <w:spacing w:line="260" w:lineRule="exact"/>
        <w:ind w:firstLine="0"/>
        <w:contextualSpacing/>
        <w:mirrorIndents/>
        <w:rPr>
          <w:rFonts w:ascii="Calibri" w:hAnsi="Calibri" w:cs="Calibri"/>
          <w:sz w:val="20"/>
          <w:szCs w:val="20"/>
        </w:rPr>
      </w:pPr>
      <w:r>
        <w:rPr>
          <w:rFonts w:ascii="Calibri" w:hAnsi="Calibri" w:cs="Calibri"/>
          <w:sz w:val="20"/>
          <w:szCs w:val="20"/>
        </w:rPr>
        <w:t xml:space="preserve">There should be a method to report </w:t>
      </w:r>
      <w:r w:rsidR="00330CF0">
        <w:rPr>
          <w:rFonts w:ascii="Calibri" w:hAnsi="Calibri" w:cs="Calibri"/>
          <w:sz w:val="20"/>
          <w:szCs w:val="20"/>
        </w:rPr>
        <w:t>cybercrimes</w:t>
      </w:r>
      <w:r>
        <w:rPr>
          <w:rFonts w:ascii="Calibri" w:hAnsi="Calibri" w:cs="Calibri"/>
          <w:sz w:val="20"/>
          <w:szCs w:val="20"/>
        </w:rPr>
        <w:t xml:space="preserve"> that has happen to organizations as well as individuals. Privacy of the information should be </w:t>
      </w:r>
      <w:r w:rsidR="00330CF0">
        <w:rPr>
          <w:rFonts w:ascii="Calibri" w:hAnsi="Calibri" w:cs="Calibri"/>
          <w:sz w:val="20"/>
          <w:szCs w:val="20"/>
        </w:rPr>
        <w:t>protected.</w:t>
      </w:r>
    </w:p>
    <w:p w14:paraId="47C44290" w14:textId="3196465F" w:rsidR="003C69B8" w:rsidRDefault="00330CF0" w:rsidP="005C4991">
      <w:pPr>
        <w:pStyle w:val="IEEEParagraph"/>
        <w:spacing w:line="260" w:lineRule="exact"/>
        <w:ind w:firstLine="0"/>
        <w:contextualSpacing/>
        <w:mirrorIndents/>
        <w:rPr>
          <w:rFonts w:ascii="Calibri" w:hAnsi="Calibri" w:cs="Calibri"/>
          <w:sz w:val="20"/>
          <w:szCs w:val="20"/>
        </w:rPr>
      </w:pPr>
      <w:r>
        <w:rPr>
          <w:rFonts w:ascii="Calibri" w:hAnsi="Calibri" w:cs="Calibri"/>
          <w:sz w:val="20"/>
          <w:szCs w:val="20"/>
        </w:rPr>
        <w:t>Restrictions</w:t>
      </w:r>
      <w:r w:rsidR="003C69B8">
        <w:rPr>
          <w:rFonts w:ascii="Calibri" w:hAnsi="Calibri" w:cs="Calibri"/>
          <w:sz w:val="20"/>
          <w:szCs w:val="20"/>
        </w:rPr>
        <w:t xml:space="preserve"> should be given to each system user according to their roles.</w:t>
      </w:r>
    </w:p>
    <w:p w14:paraId="1A43C5E1" w14:textId="77777777" w:rsidR="003D5064" w:rsidRDefault="003D5064" w:rsidP="005C4991">
      <w:pPr>
        <w:pStyle w:val="IEEEParagraph"/>
        <w:spacing w:line="260" w:lineRule="exact"/>
        <w:ind w:firstLine="0"/>
        <w:contextualSpacing/>
        <w:mirrorIndents/>
        <w:rPr>
          <w:rFonts w:ascii="Calibri" w:hAnsi="Calibri" w:cs="Calibri"/>
          <w:sz w:val="20"/>
          <w:szCs w:val="20"/>
        </w:rPr>
      </w:pPr>
    </w:p>
    <w:p w14:paraId="350B19D0" w14:textId="77777777" w:rsidR="003D5064" w:rsidRDefault="003D5064" w:rsidP="005C4991">
      <w:pPr>
        <w:pStyle w:val="IEEEParagraph"/>
        <w:spacing w:line="260" w:lineRule="exact"/>
        <w:ind w:firstLine="0"/>
        <w:contextualSpacing/>
        <w:mirrorIndents/>
        <w:rPr>
          <w:rFonts w:ascii="Calibri" w:hAnsi="Calibri" w:cs="Calibri"/>
          <w:sz w:val="20"/>
          <w:szCs w:val="20"/>
        </w:rPr>
      </w:pPr>
    </w:p>
    <w:p w14:paraId="1DF59F0E" w14:textId="5CE86751" w:rsidR="00B12C4E" w:rsidRDefault="00B12C4E" w:rsidP="005C4991">
      <w:pPr>
        <w:pStyle w:val="IEEEHeading1"/>
        <w:numPr>
          <w:ilvl w:val="0"/>
          <w:numId w:val="0"/>
        </w:numPr>
        <w:spacing w:before="0" w:after="120" w:line="260" w:lineRule="exact"/>
        <w:contextualSpacing/>
        <w:mirrorIndents/>
        <w:jc w:val="both"/>
        <w:rPr>
          <w:rFonts w:ascii="Calibri" w:hAnsi="Calibri" w:cs="Calibri"/>
          <w:szCs w:val="20"/>
        </w:rPr>
      </w:pPr>
      <w:r>
        <w:rPr>
          <w:rFonts w:ascii="Calibri" w:hAnsi="Calibri" w:cs="Calibri"/>
          <w:szCs w:val="20"/>
        </w:rPr>
        <w:t>V</w:t>
      </w:r>
      <w:r w:rsidRPr="00CA6F93">
        <w:rPr>
          <w:rFonts w:ascii="Calibri" w:hAnsi="Calibri" w:cs="Calibri"/>
          <w:szCs w:val="20"/>
        </w:rPr>
        <w:t xml:space="preserve">. </w:t>
      </w:r>
      <w:r>
        <w:rPr>
          <w:rFonts w:ascii="Calibri" w:hAnsi="Calibri" w:cs="Calibri"/>
          <w:szCs w:val="20"/>
        </w:rPr>
        <w:t>CONCLUSION</w:t>
      </w:r>
    </w:p>
    <w:p w14:paraId="72E39434" w14:textId="4D7CF178" w:rsidR="00B12C4E" w:rsidRPr="00B12C4E" w:rsidRDefault="00B12C4E" w:rsidP="005C4991">
      <w:pPr>
        <w:pStyle w:val="IEEEParagraph"/>
        <w:ind w:firstLine="0"/>
        <w:rPr>
          <w:rFonts w:ascii="Calibri" w:hAnsi="Calibri"/>
          <w:sz w:val="20"/>
          <w:szCs w:val="20"/>
        </w:rPr>
      </w:pPr>
    </w:p>
    <w:p w14:paraId="366DD340" w14:textId="1C0CEE71" w:rsidR="002C73F2" w:rsidRDefault="003C69B8" w:rsidP="005C4991">
      <w:pPr>
        <w:pStyle w:val="IEEEParagraph"/>
        <w:rPr>
          <w:rFonts w:ascii="Calibri" w:hAnsi="Calibri"/>
          <w:sz w:val="20"/>
          <w:szCs w:val="20"/>
        </w:rPr>
      </w:pPr>
      <w:r>
        <w:rPr>
          <w:rFonts w:ascii="Calibri" w:hAnsi="Calibri"/>
          <w:sz w:val="20"/>
          <w:szCs w:val="20"/>
        </w:rPr>
        <w:t xml:space="preserve">The internet attacker and the web </w:t>
      </w:r>
      <w:r w:rsidR="00330CF0">
        <w:rPr>
          <w:rFonts w:ascii="Calibri" w:hAnsi="Calibri"/>
          <w:sz w:val="20"/>
          <w:szCs w:val="20"/>
        </w:rPr>
        <w:t>are</w:t>
      </w:r>
      <w:r>
        <w:rPr>
          <w:rFonts w:ascii="Calibri" w:hAnsi="Calibri"/>
          <w:sz w:val="20"/>
          <w:szCs w:val="20"/>
        </w:rPr>
        <w:t xml:space="preserve"> getting vulnerable day by day with the advancement of the information </w:t>
      </w:r>
      <w:r w:rsidR="00330CF0">
        <w:rPr>
          <w:rFonts w:ascii="Calibri" w:hAnsi="Calibri"/>
          <w:sz w:val="20"/>
          <w:szCs w:val="20"/>
        </w:rPr>
        <w:t>technology. Many</w:t>
      </w:r>
      <w:r>
        <w:rPr>
          <w:rFonts w:ascii="Calibri" w:hAnsi="Calibri"/>
          <w:sz w:val="20"/>
          <w:szCs w:val="20"/>
        </w:rPr>
        <w:t xml:space="preserve"> personal attacks and </w:t>
      </w:r>
      <w:r w:rsidR="00330CF0">
        <w:rPr>
          <w:rFonts w:ascii="Calibri" w:hAnsi="Calibri"/>
          <w:sz w:val="20"/>
          <w:szCs w:val="20"/>
        </w:rPr>
        <w:t>industrial</w:t>
      </w:r>
      <w:r>
        <w:rPr>
          <w:rFonts w:ascii="Calibri" w:hAnsi="Calibri"/>
          <w:sz w:val="20"/>
          <w:szCs w:val="20"/>
        </w:rPr>
        <w:t xml:space="preserve"> attacks has happened and there is a lack of incident </w:t>
      </w:r>
      <w:r w:rsidR="00330CF0">
        <w:rPr>
          <w:rFonts w:ascii="Calibri" w:hAnsi="Calibri"/>
          <w:sz w:val="20"/>
          <w:szCs w:val="20"/>
        </w:rPr>
        <w:t>reporting and</w:t>
      </w:r>
      <w:r w:rsidR="002C73F2">
        <w:rPr>
          <w:rFonts w:ascii="Calibri" w:hAnsi="Calibri"/>
          <w:sz w:val="20"/>
          <w:szCs w:val="20"/>
        </w:rPr>
        <w:t xml:space="preserve"> lack of incident reporting </w:t>
      </w:r>
      <w:r w:rsidR="00330CF0">
        <w:rPr>
          <w:rFonts w:ascii="Calibri" w:hAnsi="Calibri"/>
          <w:sz w:val="20"/>
          <w:szCs w:val="20"/>
        </w:rPr>
        <w:t>software</w:t>
      </w:r>
      <w:r w:rsidR="002C73F2">
        <w:rPr>
          <w:rFonts w:ascii="Calibri" w:hAnsi="Calibri"/>
          <w:sz w:val="20"/>
          <w:szCs w:val="20"/>
        </w:rPr>
        <w:t>.</w:t>
      </w:r>
    </w:p>
    <w:p w14:paraId="1FB990F8" w14:textId="66F73B73" w:rsidR="00B12C4E" w:rsidRPr="00B12C4E" w:rsidRDefault="002C73F2" w:rsidP="005C4991">
      <w:pPr>
        <w:pStyle w:val="IEEEParagraph"/>
        <w:rPr>
          <w:rFonts w:ascii="Calibri" w:hAnsi="Calibri"/>
          <w:sz w:val="20"/>
          <w:szCs w:val="20"/>
        </w:rPr>
      </w:pPr>
      <w:r>
        <w:rPr>
          <w:rFonts w:ascii="Calibri" w:hAnsi="Calibri"/>
          <w:sz w:val="20"/>
          <w:szCs w:val="20"/>
        </w:rPr>
        <w:t xml:space="preserve">Many incident reporting websites and forms are </w:t>
      </w:r>
      <w:r w:rsidR="00330CF0">
        <w:rPr>
          <w:rFonts w:ascii="Calibri" w:hAnsi="Calibri"/>
          <w:sz w:val="20"/>
          <w:szCs w:val="20"/>
        </w:rPr>
        <w:t>available, most</w:t>
      </w:r>
      <w:r>
        <w:rPr>
          <w:rFonts w:ascii="Calibri" w:hAnsi="Calibri"/>
          <w:sz w:val="20"/>
          <w:szCs w:val="20"/>
        </w:rPr>
        <w:t xml:space="preserve"> of the are not </w:t>
      </w:r>
      <w:r w:rsidR="00330CF0">
        <w:rPr>
          <w:rFonts w:ascii="Calibri" w:hAnsi="Calibri"/>
          <w:sz w:val="20"/>
          <w:szCs w:val="20"/>
        </w:rPr>
        <w:t>user friendly</w:t>
      </w:r>
      <w:r>
        <w:rPr>
          <w:rFonts w:ascii="Calibri" w:hAnsi="Calibri"/>
          <w:sz w:val="20"/>
          <w:szCs w:val="20"/>
        </w:rPr>
        <w:t xml:space="preserve"> and nonreliable. Accuracy   of incident </w:t>
      </w:r>
      <w:r w:rsidR="00330CF0">
        <w:rPr>
          <w:rFonts w:ascii="Calibri" w:hAnsi="Calibri"/>
          <w:sz w:val="20"/>
          <w:szCs w:val="20"/>
        </w:rPr>
        <w:t>man agent</w:t>
      </w:r>
      <w:r>
        <w:rPr>
          <w:rFonts w:ascii="Calibri" w:hAnsi="Calibri"/>
          <w:sz w:val="20"/>
          <w:szCs w:val="20"/>
        </w:rPr>
        <w:t xml:space="preserve"> should be high when giving a respond to a customer by these types of </w:t>
      </w:r>
      <w:r w:rsidR="00330CF0">
        <w:rPr>
          <w:rFonts w:ascii="Calibri" w:hAnsi="Calibri"/>
          <w:sz w:val="20"/>
          <w:szCs w:val="20"/>
        </w:rPr>
        <w:t>software</w:t>
      </w:r>
      <w:r>
        <w:rPr>
          <w:rFonts w:ascii="Calibri" w:hAnsi="Calibri"/>
          <w:sz w:val="20"/>
          <w:szCs w:val="20"/>
        </w:rPr>
        <w:t>.</w:t>
      </w:r>
    </w:p>
    <w:p w14:paraId="2FF9B6F3" w14:textId="0B76925B" w:rsidR="00C25836" w:rsidRPr="00C25836" w:rsidRDefault="00C25836" w:rsidP="005C4991">
      <w:pPr>
        <w:pStyle w:val="IEEEParagraph"/>
        <w:rPr>
          <w:rFonts w:ascii="Calibri" w:hAnsi="Calibri"/>
          <w:sz w:val="20"/>
          <w:szCs w:val="20"/>
        </w:rPr>
      </w:pPr>
      <w:r>
        <w:rPr>
          <w:rFonts w:ascii="Calibri" w:hAnsi="Calibri" w:cs="Calibri"/>
          <w:szCs w:val="20"/>
        </w:rPr>
        <w:t>V</w:t>
      </w:r>
      <w:r>
        <w:rPr>
          <w:rFonts w:ascii="Calibri" w:hAnsi="Calibri" w:cs="Calibri"/>
          <w:szCs w:val="20"/>
        </w:rPr>
        <w:t>I</w:t>
      </w:r>
      <w:r w:rsidRPr="00CA6F93">
        <w:rPr>
          <w:rFonts w:ascii="Calibri" w:hAnsi="Calibri" w:cs="Calibri"/>
          <w:szCs w:val="20"/>
        </w:rPr>
        <w:t>.</w:t>
      </w:r>
      <w:r w:rsidR="00B12C4E" w:rsidRPr="00B12C4E">
        <w:rPr>
          <w:rFonts w:ascii="Calibri" w:hAnsi="Calibri"/>
          <w:sz w:val="20"/>
          <w:szCs w:val="20"/>
        </w:rPr>
        <w:t xml:space="preserve"> </w:t>
      </w:r>
      <w:r>
        <w:rPr>
          <w:rFonts w:ascii="Calibri" w:hAnsi="Calibri"/>
          <w:sz w:val="20"/>
          <w:szCs w:val="20"/>
        </w:rPr>
        <w:t>LIMITATIONS</w:t>
      </w:r>
    </w:p>
    <w:p w14:paraId="19EC6305" w14:textId="77777777" w:rsidR="00C25836" w:rsidRPr="00C25836" w:rsidRDefault="00C25836" w:rsidP="005C4991">
      <w:pPr>
        <w:pStyle w:val="IEEEParagraph"/>
        <w:rPr>
          <w:rFonts w:ascii="Calibri" w:hAnsi="Calibri"/>
          <w:sz w:val="20"/>
          <w:szCs w:val="20"/>
        </w:rPr>
      </w:pPr>
      <w:r w:rsidRPr="00C25836">
        <w:rPr>
          <w:rFonts w:ascii="Calibri" w:hAnsi="Calibri"/>
          <w:sz w:val="20"/>
          <w:szCs w:val="20"/>
        </w:rPr>
        <w:t xml:space="preserve"> </w:t>
      </w:r>
    </w:p>
    <w:p w14:paraId="2CFB3A29" w14:textId="51E1DBCA" w:rsidR="00B12C4E" w:rsidRDefault="0079697A" w:rsidP="005C4991">
      <w:pPr>
        <w:pStyle w:val="IEEEParagraph"/>
        <w:ind w:firstLine="0"/>
        <w:rPr>
          <w:rFonts w:ascii="Calibri" w:hAnsi="Calibri"/>
          <w:sz w:val="20"/>
          <w:szCs w:val="20"/>
        </w:rPr>
      </w:pPr>
      <w:r>
        <w:rPr>
          <w:rFonts w:ascii="Calibri" w:hAnsi="Calibri"/>
          <w:sz w:val="20"/>
          <w:szCs w:val="20"/>
        </w:rPr>
        <w:t xml:space="preserve">Faults in the </w:t>
      </w:r>
      <w:r w:rsidR="00330CF0">
        <w:rPr>
          <w:rFonts w:ascii="Calibri" w:hAnsi="Calibri"/>
          <w:sz w:val="20"/>
          <w:szCs w:val="20"/>
        </w:rPr>
        <w:t>hardware</w:t>
      </w:r>
      <w:r>
        <w:rPr>
          <w:rFonts w:ascii="Calibri" w:hAnsi="Calibri"/>
          <w:sz w:val="20"/>
          <w:szCs w:val="20"/>
        </w:rPr>
        <w:t xml:space="preserve"> device and din not count in as a factor of consideration in this paper. There is a limitation of time that can be given to respond to the customer.</w:t>
      </w:r>
    </w:p>
    <w:p w14:paraId="112DB3A0" w14:textId="77777777" w:rsidR="0079697A" w:rsidRDefault="0079697A" w:rsidP="005C4991">
      <w:pPr>
        <w:pStyle w:val="IEEEParagraph"/>
        <w:ind w:firstLine="0"/>
        <w:rPr>
          <w:rFonts w:ascii="Calibri" w:hAnsi="Calibri"/>
          <w:sz w:val="20"/>
          <w:szCs w:val="20"/>
        </w:rPr>
      </w:pPr>
    </w:p>
    <w:p w14:paraId="604E8EF0" w14:textId="77777777" w:rsidR="0079697A" w:rsidRPr="00B12C4E" w:rsidRDefault="0079697A" w:rsidP="005C4991">
      <w:pPr>
        <w:pStyle w:val="IEEEParagraph"/>
        <w:ind w:firstLine="0"/>
        <w:rPr>
          <w:rFonts w:ascii="Calibri" w:hAnsi="Calibri"/>
          <w:sz w:val="20"/>
          <w:szCs w:val="20"/>
        </w:rPr>
      </w:pPr>
    </w:p>
    <w:p w14:paraId="3CF2F5FC" w14:textId="494FF79C" w:rsidR="003950A4" w:rsidRPr="00CA6F93" w:rsidRDefault="00CA4CE3" w:rsidP="005C4991">
      <w:pPr>
        <w:pStyle w:val="IEEEHeading1"/>
        <w:numPr>
          <w:ilvl w:val="0"/>
          <w:numId w:val="0"/>
        </w:numPr>
        <w:spacing w:before="0" w:after="0" w:line="260" w:lineRule="exact"/>
        <w:contextualSpacing/>
        <w:mirrorIndents/>
        <w:jc w:val="both"/>
        <w:rPr>
          <w:rFonts w:ascii="Calibri" w:hAnsi="Calibri" w:cs="Calibri"/>
          <w:szCs w:val="20"/>
          <w:lang w:val="en-US"/>
        </w:rPr>
      </w:pPr>
      <w:r w:rsidRPr="00CA6F93">
        <w:rPr>
          <w:rFonts w:ascii="Calibri" w:hAnsi="Calibri" w:cs="Calibri"/>
          <w:szCs w:val="20"/>
          <w:lang w:val="en-US"/>
        </w:rPr>
        <w:t>Acknowledgment</w:t>
      </w:r>
    </w:p>
    <w:p w14:paraId="4FD39C23" w14:textId="521DA72F" w:rsidR="00010D3D" w:rsidRPr="00041771" w:rsidRDefault="00010D3D" w:rsidP="005C4991">
      <w:pPr>
        <w:pStyle w:val="IEEEParagraph"/>
        <w:spacing w:line="260" w:lineRule="exact"/>
        <w:ind w:firstLine="289"/>
        <w:contextualSpacing/>
        <w:mirrorIndents/>
        <w:rPr>
          <w:rFonts w:ascii="Calibri" w:hAnsi="Calibri" w:cs="Calibri"/>
          <w:sz w:val="20"/>
          <w:szCs w:val="20"/>
        </w:rPr>
      </w:pPr>
      <w:r>
        <w:rPr>
          <w:rFonts w:ascii="Calibri" w:hAnsi="Calibri" w:cs="Calibri"/>
          <w:sz w:val="20"/>
          <w:szCs w:val="20"/>
        </w:rPr>
        <w:t>Author</w:t>
      </w:r>
      <w:r w:rsidR="007701E3">
        <w:rPr>
          <w:rFonts w:ascii="Calibri" w:hAnsi="Calibri" w:cs="Calibri"/>
          <w:sz w:val="20"/>
          <w:szCs w:val="20"/>
        </w:rPr>
        <w:t>s</w:t>
      </w:r>
      <w:r w:rsidR="0079697A">
        <w:rPr>
          <w:rFonts w:ascii="Calibri" w:hAnsi="Calibri" w:cs="Calibri"/>
          <w:sz w:val="20"/>
          <w:szCs w:val="20"/>
        </w:rPr>
        <w:t xml:space="preserve"> would like to acknowledge all who supported during this research and the authors of the references that help to contribute in a </w:t>
      </w:r>
      <w:r w:rsidR="00330CF0">
        <w:rPr>
          <w:rFonts w:ascii="Calibri" w:hAnsi="Calibri" w:cs="Calibri"/>
          <w:sz w:val="20"/>
          <w:szCs w:val="20"/>
        </w:rPr>
        <w:t>vast amount</w:t>
      </w:r>
      <w:r w:rsidR="0079697A">
        <w:rPr>
          <w:rFonts w:ascii="Calibri" w:hAnsi="Calibri" w:cs="Calibri"/>
          <w:sz w:val="20"/>
          <w:szCs w:val="20"/>
        </w:rPr>
        <w:t xml:space="preserve"> in this research.</w:t>
      </w:r>
    </w:p>
    <w:p w14:paraId="0419D185" w14:textId="77777777" w:rsidR="00380B1A" w:rsidRDefault="00380B1A" w:rsidP="005C4991">
      <w:pPr>
        <w:pStyle w:val="IEEEReferenceItem"/>
        <w:numPr>
          <w:ilvl w:val="0"/>
          <w:numId w:val="0"/>
        </w:numPr>
        <w:spacing w:line="260" w:lineRule="exact"/>
        <w:rPr>
          <w:rFonts w:ascii="Calibri" w:hAnsi="Calibri" w:cs="Calibri"/>
        </w:rPr>
      </w:pPr>
    </w:p>
    <w:p w14:paraId="66566C36" w14:textId="77777777" w:rsidR="008C4E20" w:rsidRDefault="00925DB8" w:rsidP="005C4991">
      <w:pPr>
        <w:pStyle w:val="IEEEReferenceItem"/>
        <w:numPr>
          <w:ilvl w:val="0"/>
          <w:numId w:val="0"/>
        </w:numPr>
        <w:spacing w:line="260" w:lineRule="exact"/>
        <w:rPr>
          <w:rFonts w:ascii="Calibri" w:hAnsi="Calibri" w:cs="Calibri"/>
        </w:rPr>
      </w:pPr>
      <w:commentRangeStart w:id="1"/>
      <w:r>
        <w:rPr>
          <w:rFonts w:ascii="Calibri" w:hAnsi="Calibri" w:cs="Calibri"/>
        </w:rPr>
        <w:t xml:space="preserve"> </w:t>
      </w:r>
    </w:p>
    <w:p w14:paraId="4CF6668F" w14:textId="77777777" w:rsidR="008C4E20" w:rsidRDefault="008C4E20" w:rsidP="005C4991">
      <w:pPr>
        <w:pStyle w:val="IEEEReferenceItem"/>
        <w:numPr>
          <w:ilvl w:val="0"/>
          <w:numId w:val="0"/>
        </w:numPr>
        <w:spacing w:line="260" w:lineRule="exact"/>
        <w:rPr>
          <w:rFonts w:ascii="Calibri" w:hAnsi="Calibri" w:cs="Calibri"/>
        </w:rPr>
      </w:pPr>
    </w:p>
    <w:p w14:paraId="75E0089B" w14:textId="1C82474F" w:rsidR="00600F27" w:rsidRPr="001E51CE" w:rsidRDefault="00925DB8" w:rsidP="005C4991">
      <w:pPr>
        <w:pStyle w:val="IEEEReferenceItem"/>
        <w:numPr>
          <w:ilvl w:val="0"/>
          <w:numId w:val="0"/>
        </w:numPr>
        <w:spacing w:line="260" w:lineRule="exact"/>
        <w:rPr>
          <w:rFonts w:ascii="Calibri" w:hAnsi="Calibri" w:cs="Calibri"/>
          <w:sz w:val="18"/>
        </w:rPr>
      </w:pPr>
      <w:r w:rsidRPr="00F6411A">
        <w:rPr>
          <w:rFonts w:ascii="Calibri" w:hAnsi="Calibri" w:cs="Calibri"/>
          <w:sz w:val="18"/>
        </w:rPr>
        <w:t>References</w:t>
      </w:r>
      <w:commentRangeEnd w:id="1"/>
      <w:r w:rsidR="00473877">
        <w:rPr>
          <w:rStyle w:val="CommentReference"/>
          <w:lang w:val="en-AU"/>
        </w:rPr>
        <w:commentReference w:id="1"/>
      </w:r>
      <w:r w:rsidR="001E51CE">
        <w:rPr>
          <w:rStyle w:val="selectable"/>
          <w:rFonts w:ascii="&amp;quot" w:hAnsi="&amp;quot"/>
          <w:color w:val="000000"/>
          <w:sz w:val="20"/>
          <w:szCs w:val="20"/>
        </w:rPr>
        <w:t xml:space="preserve"> </w:t>
      </w:r>
    </w:p>
    <w:p w14:paraId="4C1E5D24" w14:textId="036C6E3C" w:rsidR="007D1A0E" w:rsidRDefault="007D1A0E" w:rsidP="005C4991">
      <w:pPr>
        <w:pStyle w:val="IEEEReferenceItem"/>
        <w:numPr>
          <w:ilvl w:val="0"/>
          <w:numId w:val="0"/>
        </w:numPr>
        <w:spacing w:line="260" w:lineRule="exact"/>
        <w:rPr>
          <w:rStyle w:val="Hyperlink"/>
          <w:rFonts w:asciiTheme="minorHAnsi" w:hAnsiTheme="minorHAnsi" w:cs="Calibri"/>
          <w:color w:val="auto"/>
          <w:sz w:val="18"/>
          <w:u w:val="none"/>
        </w:rPr>
      </w:pPr>
    </w:p>
    <w:p w14:paraId="71CDA65F" w14:textId="684C1DA5" w:rsidR="00687FF9" w:rsidRDefault="00687FF9" w:rsidP="005C4991">
      <w:pPr>
        <w:pStyle w:val="IEEEReferenceItem"/>
        <w:numPr>
          <w:ilvl w:val="0"/>
          <w:numId w:val="0"/>
        </w:numPr>
        <w:spacing w:line="260" w:lineRule="exact"/>
        <w:rPr>
          <w:rFonts w:ascii="Helvetica" w:hAnsi="Helvetica" w:cs="Helvetica"/>
          <w:color w:val="8A8A8A"/>
        </w:rPr>
      </w:pPr>
      <w:r w:rsidRPr="00687FF9">
        <w:rPr>
          <w:rFonts w:asciiTheme="minorHAnsi" w:hAnsiTheme="minorHAnsi" w:cstheme="minorHAnsi"/>
          <w:color w:val="000000" w:themeColor="text1"/>
          <w:sz w:val="20"/>
          <w:szCs w:val="20"/>
        </w:rPr>
        <w:t xml:space="preserve">internet crime rate - Bing. 2018. </w:t>
      </w:r>
      <w:r w:rsidRPr="00687FF9">
        <w:rPr>
          <w:rStyle w:val="Emphasis"/>
          <w:rFonts w:asciiTheme="minorHAnsi" w:hAnsiTheme="minorHAnsi" w:cstheme="minorHAnsi"/>
          <w:color w:val="000000" w:themeColor="text1"/>
          <w:sz w:val="20"/>
          <w:szCs w:val="20"/>
        </w:rPr>
        <w:t>internet crime rate - Bing</w:t>
      </w:r>
      <w:r w:rsidRPr="00687FF9">
        <w:rPr>
          <w:rFonts w:asciiTheme="minorHAnsi" w:hAnsiTheme="minorHAnsi" w:cstheme="minorHAnsi"/>
          <w:color w:val="000000" w:themeColor="text1"/>
          <w:sz w:val="20"/>
          <w:szCs w:val="20"/>
        </w:rPr>
        <w:t xml:space="preserve">. [ONLINE] Available at: </w:t>
      </w:r>
      <w:hyperlink r:id="rId12" w:history="1">
        <w:r w:rsidRPr="00687FF9">
          <w:rPr>
            <w:rStyle w:val="Hyperlink"/>
            <w:rFonts w:asciiTheme="minorHAnsi" w:hAnsiTheme="minorHAnsi" w:cstheme="minorHAnsi"/>
            <w:color w:val="000000" w:themeColor="text1"/>
            <w:sz w:val="20"/>
            <w:szCs w:val="20"/>
          </w:rPr>
          <w:t>https://search.handy-tab.com/?q=internet%20crime%20rate&amp;f=ht&amp;type=images&amp;page=8</w:t>
        </w:r>
      </w:hyperlink>
      <w:r w:rsidRPr="00687FF9">
        <w:rPr>
          <w:rFonts w:asciiTheme="minorHAnsi" w:hAnsiTheme="minorHAnsi" w:cstheme="minorHAnsi"/>
          <w:color w:val="000000" w:themeColor="text1"/>
          <w:sz w:val="20"/>
          <w:szCs w:val="20"/>
        </w:rPr>
        <w:t>. [Accessed 30 October 2018</w:t>
      </w:r>
      <w:r>
        <w:rPr>
          <w:rFonts w:ascii="Helvetica" w:hAnsi="Helvetica" w:cs="Helvetica"/>
          <w:color w:val="8A8A8A"/>
        </w:rPr>
        <w:t>].</w:t>
      </w:r>
    </w:p>
    <w:p w14:paraId="4B1A4158" w14:textId="4949B738" w:rsidR="00687FF9" w:rsidRDefault="00687FF9" w:rsidP="005C4991">
      <w:pPr>
        <w:pStyle w:val="IEEEReferenceItem"/>
        <w:numPr>
          <w:ilvl w:val="0"/>
          <w:numId w:val="0"/>
        </w:numPr>
        <w:spacing w:line="260" w:lineRule="exact"/>
        <w:rPr>
          <w:rFonts w:ascii="Helvetica" w:hAnsi="Helvetica" w:cs="Helvetica"/>
          <w:color w:val="8A8A8A"/>
        </w:rPr>
      </w:pPr>
    </w:p>
    <w:p w14:paraId="2C06A88D" w14:textId="167CEE76" w:rsidR="00687FF9" w:rsidRDefault="00687FF9" w:rsidP="005C4991">
      <w:pPr>
        <w:pStyle w:val="IEEEReferenceItem"/>
        <w:numPr>
          <w:ilvl w:val="0"/>
          <w:numId w:val="0"/>
        </w:numPr>
        <w:spacing w:line="260" w:lineRule="exact"/>
        <w:rPr>
          <w:rFonts w:ascii="Helvetica" w:hAnsi="Helvetica" w:cs="Helvetica"/>
          <w:color w:val="8A8A8A"/>
        </w:rPr>
      </w:pPr>
    </w:p>
    <w:p w14:paraId="51D4D20C" w14:textId="13F90283" w:rsidR="00687FF9" w:rsidRDefault="00687FF9" w:rsidP="005C4991">
      <w:pPr>
        <w:pStyle w:val="IEEEReferenceItem"/>
        <w:numPr>
          <w:ilvl w:val="0"/>
          <w:numId w:val="0"/>
        </w:numPr>
        <w:spacing w:line="260" w:lineRule="exact"/>
        <w:rPr>
          <w:rFonts w:asciiTheme="minorHAnsi" w:hAnsiTheme="minorHAnsi" w:cstheme="minorHAnsi"/>
          <w:color w:val="000000" w:themeColor="text1"/>
          <w:sz w:val="20"/>
          <w:szCs w:val="20"/>
        </w:rPr>
      </w:pPr>
      <w:r w:rsidRPr="00687FF9">
        <w:rPr>
          <w:rFonts w:asciiTheme="minorHAnsi" w:hAnsiTheme="minorHAnsi" w:cstheme="minorHAnsi"/>
          <w:color w:val="000000" w:themeColor="text1"/>
          <w:sz w:val="20"/>
          <w:szCs w:val="20"/>
        </w:rPr>
        <w:t xml:space="preserve">Techopedia.com. 2018. </w:t>
      </w:r>
      <w:r w:rsidRPr="00687FF9">
        <w:rPr>
          <w:rStyle w:val="Emphasis"/>
          <w:rFonts w:asciiTheme="minorHAnsi" w:hAnsiTheme="minorHAnsi" w:cstheme="minorHAnsi"/>
          <w:color w:val="000000" w:themeColor="text1"/>
          <w:sz w:val="20"/>
          <w:szCs w:val="20"/>
        </w:rPr>
        <w:t>What is Internet Crime? - Definition from Techopedia</w:t>
      </w:r>
      <w:r w:rsidRPr="00687FF9">
        <w:rPr>
          <w:rFonts w:asciiTheme="minorHAnsi" w:hAnsiTheme="minorHAnsi" w:cstheme="minorHAnsi"/>
          <w:color w:val="000000" w:themeColor="text1"/>
          <w:sz w:val="20"/>
          <w:szCs w:val="20"/>
        </w:rPr>
        <w:t xml:space="preserve">. [ONLINE] Available at: </w:t>
      </w:r>
      <w:hyperlink r:id="rId13" w:history="1">
        <w:r w:rsidRPr="00687FF9">
          <w:rPr>
            <w:rStyle w:val="Hyperlink"/>
            <w:rFonts w:asciiTheme="minorHAnsi" w:hAnsiTheme="minorHAnsi" w:cstheme="minorHAnsi"/>
            <w:color w:val="000000" w:themeColor="text1"/>
            <w:sz w:val="20"/>
            <w:szCs w:val="20"/>
          </w:rPr>
          <w:t>https://www.techopedia.com/definition/26587/internet-crime</w:t>
        </w:r>
      </w:hyperlink>
      <w:r w:rsidRPr="00687FF9">
        <w:rPr>
          <w:rFonts w:asciiTheme="minorHAnsi" w:hAnsiTheme="minorHAnsi" w:cstheme="minorHAnsi"/>
          <w:color w:val="000000" w:themeColor="text1"/>
          <w:sz w:val="20"/>
          <w:szCs w:val="20"/>
        </w:rPr>
        <w:t>. [Accessed 30 October 2018].</w:t>
      </w:r>
    </w:p>
    <w:p w14:paraId="52E20FD0" w14:textId="45858F8E" w:rsidR="00687FF9" w:rsidRDefault="00687FF9" w:rsidP="005C4991">
      <w:pPr>
        <w:pStyle w:val="IEEEReferenceItem"/>
        <w:numPr>
          <w:ilvl w:val="0"/>
          <w:numId w:val="0"/>
        </w:numPr>
        <w:spacing w:line="260" w:lineRule="exact"/>
        <w:rPr>
          <w:rFonts w:asciiTheme="minorHAnsi" w:hAnsiTheme="minorHAnsi" w:cstheme="minorHAnsi"/>
          <w:color w:val="000000" w:themeColor="text1"/>
          <w:sz w:val="20"/>
          <w:szCs w:val="20"/>
        </w:rPr>
      </w:pPr>
    </w:p>
    <w:p w14:paraId="2FE11121" w14:textId="3891A437" w:rsidR="00687FF9" w:rsidRDefault="00F509AB" w:rsidP="005C4991">
      <w:pPr>
        <w:pStyle w:val="IEEEReferenceItem"/>
        <w:numPr>
          <w:ilvl w:val="0"/>
          <w:numId w:val="0"/>
        </w:numPr>
        <w:spacing w:line="260" w:lineRule="exact"/>
        <w:rPr>
          <w:rFonts w:asciiTheme="minorHAnsi" w:hAnsiTheme="minorHAnsi" w:cstheme="minorHAnsi"/>
          <w:color w:val="000000" w:themeColor="text1"/>
          <w:sz w:val="20"/>
          <w:szCs w:val="20"/>
        </w:rPr>
      </w:pPr>
      <w:r w:rsidRPr="00687FF9">
        <w:rPr>
          <w:rFonts w:asciiTheme="minorHAnsi" w:hAnsiTheme="minorHAnsi" w:cstheme="minorHAnsi"/>
          <w:color w:val="000000" w:themeColor="text1"/>
          <w:sz w:val="20"/>
          <w:szCs w:val="20"/>
        </w:rPr>
        <w:t>Bright hub</w:t>
      </w:r>
      <w:r w:rsidR="00687FF9" w:rsidRPr="00687FF9">
        <w:rPr>
          <w:rFonts w:asciiTheme="minorHAnsi" w:hAnsiTheme="minorHAnsi" w:cstheme="minorHAnsi"/>
          <w:color w:val="000000" w:themeColor="text1"/>
          <w:sz w:val="20"/>
          <w:szCs w:val="20"/>
        </w:rPr>
        <w:t xml:space="preserve"> Project Management. 2018. </w:t>
      </w:r>
      <w:r w:rsidR="00687FF9" w:rsidRPr="00687FF9">
        <w:rPr>
          <w:rStyle w:val="Emphasis"/>
          <w:rFonts w:asciiTheme="minorHAnsi" w:hAnsiTheme="minorHAnsi" w:cstheme="minorHAnsi"/>
          <w:color w:val="000000" w:themeColor="text1"/>
          <w:sz w:val="20"/>
          <w:szCs w:val="20"/>
        </w:rPr>
        <w:t xml:space="preserve">ITIL Incident Management: Diagram </w:t>
      </w:r>
      <w:r w:rsidRPr="00687FF9">
        <w:rPr>
          <w:rStyle w:val="Emphasis"/>
          <w:rFonts w:asciiTheme="minorHAnsi" w:hAnsiTheme="minorHAnsi" w:cstheme="minorHAnsi"/>
          <w:color w:val="000000" w:themeColor="text1"/>
          <w:sz w:val="20"/>
          <w:szCs w:val="20"/>
        </w:rPr>
        <w:t>with</w:t>
      </w:r>
      <w:r w:rsidR="00687FF9" w:rsidRPr="00687FF9">
        <w:rPr>
          <w:rStyle w:val="Emphasis"/>
          <w:rFonts w:asciiTheme="minorHAnsi" w:hAnsiTheme="minorHAnsi" w:cstheme="minorHAnsi"/>
          <w:color w:val="000000" w:themeColor="text1"/>
          <w:sz w:val="20"/>
          <w:szCs w:val="20"/>
        </w:rPr>
        <w:t xml:space="preserve"> Example</w:t>
      </w:r>
      <w:r w:rsidR="00687FF9" w:rsidRPr="00687FF9">
        <w:rPr>
          <w:rFonts w:asciiTheme="minorHAnsi" w:hAnsiTheme="minorHAnsi" w:cstheme="minorHAnsi"/>
          <w:color w:val="000000" w:themeColor="text1"/>
          <w:sz w:val="20"/>
          <w:szCs w:val="20"/>
        </w:rPr>
        <w:t xml:space="preserve">. [ONLINE] Available at: </w:t>
      </w:r>
      <w:hyperlink r:id="rId14" w:history="1">
        <w:r w:rsidR="00687FF9" w:rsidRPr="00687FF9">
          <w:rPr>
            <w:rStyle w:val="Hyperlink"/>
            <w:rFonts w:asciiTheme="minorHAnsi" w:hAnsiTheme="minorHAnsi" w:cstheme="minorHAnsi"/>
            <w:color w:val="000000" w:themeColor="text1"/>
            <w:sz w:val="20"/>
            <w:szCs w:val="20"/>
          </w:rPr>
          <w:t>https://www.brighthubpm.com/risk-management/71332-strategies-for-incident-</w:t>
        </w:r>
        <w:r w:rsidR="00687FF9" w:rsidRPr="00687FF9">
          <w:rPr>
            <w:rStyle w:val="Hyperlink"/>
            <w:rFonts w:asciiTheme="minorHAnsi" w:hAnsiTheme="minorHAnsi" w:cstheme="minorHAnsi"/>
            <w:color w:val="000000" w:themeColor="text1"/>
            <w:sz w:val="20"/>
            <w:szCs w:val="20"/>
          </w:rPr>
          <w:t>management-teams-sample-diagram/</w:t>
        </w:r>
      </w:hyperlink>
      <w:r w:rsidR="00687FF9" w:rsidRPr="00687FF9">
        <w:rPr>
          <w:rFonts w:asciiTheme="minorHAnsi" w:hAnsiTheme="minorHAnsi" w:cstheme="minorHAnsi"/>
          <w:color w:val="8A8A8A"/>
          <w:sz w:val="20"/>
          <w:szCs w:val="20"/>
        </w:rPr>
        <w:t xml:space="preserve">. </w:t>
      </w:r>
      <w:r w:rsidR="00687FF9" w:rsidRPr="00687FF9">
        <w:rPr>
          <w:rFonts w:asciiTheme="minorHAnsi" w:hAnsiTheme="minorHAnsi" w:cstheme="minorHAnsi"/>
          <w:color w:val="000000" w:themeColor="text1"/>
          <w:sz w:val="20"/>
          <w:szCs w:val="20"/>
        </w:rPr>
        <w:t>[Accessed 30 October 2018].</w:t>
      </w:r>
    </w:p>
    <w:p w14:paraId="64B788AA" w14:textId="7002BC7E" w:rsidR="00687FF9" w:rsidRDefault="00687FF9" w:rsidP="005C4991">
      <w:pPr>
        <w:pStyle w:val="IEEEReferenceItem"/>
        <w:numPr>
          <w:ilvl w:val="0"/>
          <w:numId w:val="0"/>
        </w:numPr>
        <w:spacing w:line="260" w:lineRule="exact"/>
        <w:rPr>
          <w:rFonts w:asciiTheme="minorHAnsi" w:hAnsiTheme="minorHAnsi" w:cstheme="minorHAnsi"/>
          <w:color w:val="000000" w:themeColor="text1"/>
          <w:sz w:val="20"/>
          <w:szCs w:val="20"/>
        </w:rPr>
      </w:pPr>
    </w:p>
    <w:p w14:paraId="34062CB4" w14:textId="2DFBDC27" w:rsidR="00687FF9" w:rsidRPr="008C4E20" w:rsidRDefault="00687FF9" w:rsidP="005C4991">
      <w:pPr>
        <w:pStyle w:val="IEEEReferenceItem"/>
        <w:numPr>
          <w:ilvl w:val="0"/>
          <w:numId w:val="0"/>
        </w:numPr>
        <w:spacing w:line="260" w:lineRule="exact"/>
        <w:rPr>
          <w:rFonts w:asciiTheme="minorHAnsi" w:hAnsiTheme="minorHAnsi" w:cstheme="minorHAnsi"/>
          <w:color w:val="000000" w:themeColor="text1"/>
          <w:sz w:val="20"/>
          <w:szCs w:val="20"/>
        </w:rPr>
      </w:pPr>
      <w:r w:rsidRPr="008C4E20">
        <w:rPr>
          <w:rFonts w:asciiTheme="minorHAnsi" w:hAnsiTheme="minorHAnsi" w:cstheme="minorHAnsi"/>
          <w:color w:val="000000" w:themeColor="text1"/>
          <w:sz w:val="20"/>
          <w:szCs w:val="20"/>
        </w:rPr>
        <w:t xml:space="preserve">Incident Reporting System | US-CERT. 2018. </w:t>
      </w:r>
      <w:r w:rsidRPr="008C4E20">
        <w:rPr>
          <w:rStyle w:val="Emphasis"/>
          <w:rFonts w:asciiTheme="minorHAnsi" w:hAnsiTheme="minorHAnsi" w:cstheme="minorHAnsi"/>
          <w:color w:val="000000" w:themeColor="text1"/>
          <w:sz w:val="20"/>
          <w:szCs w:val="20"/>
        </w:rPr>
        <w:t>Incident Reporting System | US-CERT</w:t>
      </w:r>
      <w:r w:rsidRPr="008C4E20">
        <w:rPr>
          <w:rFonts w:asciiTheme="minorHAnsi" w:hAnsiTheme="minorHAnsi" w:cstheme="minorHAnsi"/>
          <w:color w:val="000000" w:themeColor="text1"/>
          <w:sz w:val="20"/>
          <w:szCs w:val="20"/>
        </w:rPr>
        <w:t xml:space="preserve">. [ONLINE] Available at: </w:t>
      </w:r>
      <w:hyperlink r:id="rId15" w:history="1">
        <w:r w:rsidRPr="008C4E20">
          <w:rPr>
            <w:rStyle w:val="Hyperlink"/>
            <w:rFonts w:asciiTheme="minorHAnsi" w:hAnsiTheme="minorHAnsi" w:cstheme="minorHAnsi"/>
            <w:color w:val="000000" w:themeColor="text1"/>
            <w:sz w:val="20"/>
            <w:szCs w:val="20"/>
          </w:rPr>
          <w:t>https://www.us-cert.gov/forms/report</w:t>
        </w:r>
      </w:hyperlink>
      <w:r w:rsidRPr="008C4E20">
        <w:rPr>
          <w:rFonts w:asciiTheme="minorHAnsi" w:hAnsiTheme="minorHAnsi" w:cstheme="minorHAnsi"/>
          <w:color w:val="000000" w:themeColor="text1"/>
          <w:sz w:val="20"/>
          <w:szCs w:val="20"/>
        </w:rPr>
        <w:t>. [Accessed 30 October 2018].</w:t>
      </w:r>
    </w:p>
    <w:p w14:paraId="32399E4F" w14:textId="677B03E1" w:rsidR="00687FF9" w:rsidRPr="008C4E20" w:rsidRDefault="00687FF9" w:rsidP="005C4991">
      <w:pPr>
        <w:pStyle w:val="IEEEReferenceItem"/>
        <w:numPr>
          <w:ilvl w:val="0"/>
          <w:numId w:val="0"/>
        </w:numPr>
        <w:spacing w:line="260" w:lineRule="exact"/>
        <w:rPr>
          <w:rFonts w:asciiTheme="minorHAnsi" w:hAnsiTheme="minorHAnsi" w:cstheme="minorHAnsi"/>
          <w:color w:val="000000" w:themeColor="text1"/>
          <w:sz w:val="20"/>
          <w:szCs w:val="20"/>
        </w:rPr>
      </w:pPr>
    </w:p>
    <w:p w14:paraId="7550BE01" w14:textId="74161D94" w:rsidR="00687FF9" w:rsidRPr="008C4E20" w:rsidRDefault="00687FF9" w:rsidP="005C4991">
      <w:pPr>
        <w:pStyle w:val="IEEEReferenceItem"/>
        <w:numPr>
          <w:ilvl w:val="0"/>
          <w:numId w:val="0"/>
        </w:numPr>
        <w:spacing w:line="260" w:lineRule="exact"/>
        <w:rPr>
          <w:rFonts w:asciiTheme="minorHAnsi" w:hAnsiTheme="minorHAnsi" w:cstheme="minorHAnsi"/>
          <w:color w:val="000000" w:themeColor="text1"/>
          <w:sz w:val="20"/>
          <w:szCs w:val="20"/>
        </w:rPr>
      </w:pPr>
      <w:r w:rsidRPr="008C4E20">
        <w:rPr>
          <w:rFonts w:asciiTheme="minorHAnsi" w:hAnsiTheme="minorHAnsi" w:cstheme="minorHAnsi"/>
          <w:color w:val="000000" w:themeColor="text1"/>
          <w:sz w:val="20"/>
          <w:szCs w:val="20"/>
        </w:rPr>
        <w:t xml:space="preserve">Techopedia.com. 2018. </w:t>
      </w:r>
      <w:r w:rsidRPr="008C4E20">
        <w:rPr>
          <w:rStyle w:val="Emphasis"/>
          <w:rFonts w:asciiTheme="minorHAnsi" w:hAnsiTheme="minorHAnsi" w:cstheme="minorHAnsi"/>
          <w:color w:val="000000" w:themeColor="text1"/>
          <w:sz w:val="20"/>
          <w:szCs w:val="20"/>
        </w:rPr>
        <w:t>What is Incident Reporting? - Definition from Techopedia</w:t>
      </w:r>
      <w:r w:rsidRPr="008C4E20">
        <w:rPr>
          <w:rFonts w:asciiTheme="minorHAnsi" w:hAnsiTheme="minorHAnsi" w:cstheme="minorHAnsi"/>
          <w:color w:val="000000" w:themeColor="text1"/>
          <w:sz w:val="20"/>
          <w:szCs w:val="20"/>
        </w:rPr>
        <w:t xml:space="preserve">. [ONLINE] Available at: </w:t>
      </w:r>
      <w:hyperlink r:id="rId16" w:history="1">
        <w:r w:rsidRPr="008C4E20">
          <w:rPr>
            <w:rStyle w:val="Hyperlink"/>
            <w:rFonts w:asciiTheme="minorHAnsi" w:hAnsiTheme="minorHAnsi" w:cstheme="minorHAnsi"/>
            <w:color w:val="000000" w:themeColor="text1"/>
            <w:sz w:val="20"/>
            <w:szCs w:val="20"/>
          </w:rPr>
          <w:t>https://www.techopedia.com/definition/30161/incident-reporting</w:t>
        </w:r>
      </w:hyperlink>
      <w:r w:rsidRPr="008C4E20">
        <w:rPr>
          <w:rFonts w:asciiTheme="minorHAnsi" w:hAnsiTheme="minorHAnsi" w:cstheme="minorHAnsi"/>
          <w:color w:val="000000" w:themeColor="text1"/>
          <w:sz w:val="20"/>
          <w:szCs w:val="20"/>
        </w:rPr>
        <w:t>. [Accessed 30 October 2018].</w:t>
      </w:r>
    </w:p>
    <w:p w14:paraId="0F79AB82" w14:textId="49B54DB4" w:rsidR="008C4E20" w:rsidRPr="008C4E20" w:rsidRDefault="008C4E20" w:rsidP="005C4991">
      <w:pPr>
        <w:pStyle w:val="IEEEReferenceItem"/>
        <w:numPr>
          <w:ilvl w:val="0"/>
          <w:numId w:val="0"/>
        </w:numPr>
        <w:spacing w:line="260" w:lineRule="exact"/>
        <w:rPr>
          <w:rFonts w:asciiTheme="minorHAnsi" w:hAnsiTheme="minorHAnsi" w:cstheme="minorHAnsi"/>
          <w:color w:val="000000" w:themeColor="text1"/>
          <w:sz w:val="20"/>
          <w:szCs w:val="20"/>
        </w:rPr>
      </w:pPr>
    </w:p>
    <w:p w14:paraId="4B72C410" w14:textId="7C450D79" w:rsidR="008C4E20" w:rsidRDefault="008C4E20" w:rsidP="005C4991">
      <w:pPr>
        <w:pStyle w:val="IEEEReferenceItem"/>
        <w:numPr>
          <w:ilvl w:val="0"/>
          <w:numId w:val="0"/>
        </w:numPr>
        <w:spacing w:line="260" w:lineRule="exact"/>
        <w:rPr>
          <w:rFonts w:asciiTheme="minorHAnsi" w:hAnsiTheme="minorHAnsi" w:cstheme="minorHAnsi"/>
          <w:color w:val="000000" w:themeColor="text1"/>
          <w:sz w:val="20"/>
          <w:szCs w:val="20"/>
        </w:rPr>
      </w:pPr>
      <w:r w:rsidRPr="008C4E20">
        <w:rPr>
          <w:rFonts w:asciiTheme="minorHAnsi" w:hAnsiTheme="minorHAnsi" w:cstheme="minorHAnsi"/>
          <w:color w:val="000000" w:themeColor="text1"/>
          <w:sz w:val="20"/>
          <w:szCs w:val="20"/>
        </w:rPr>
        <w:t xml:space="preserve">National Incident-Based Reporting System - Wikipedia. 2018. </w:t>
      </w:r>
      <w:r w:rsidRPr="008C4E20">
        <w:rPr>
          <w:rStyle w:val="Emphasis"/>
          <w:rFonts w:asciiTheme="minorHAnsi" w:hAnsiTheme="minorHAnsi" w:cstheme="minorHAnsi"/>
          <w:color w:val="000000" w:themeColor="text1"/>
          <w:sz w:val="20"/>
          <w:szCs w:val="20"/>
        </w:rPr>
        <w:t>National Incident-Based Reporting System - Wikipedia</w:t>
      </w:r>
      <w:r w:rsidRPr="008C4E20">
        <w:rPr>
          <w:rFonts w:asciiTheme="minorHAnsi" w:hAnsiTheme="minorHAnsi" w:cstheme="minorHAnsi"/>
          <w:color w:val="000000" w:themeColor="text1"/>
          <w:sz w:val="20"/>
          <w:szCs w:val="20"/>
        </w:rPr>
        <w:t xml:space="preserve">. [ONLINE] Available at: </w:t>
      </w:r>
      <w:hyperlink r:id="rId17" w:history="1">
        <w:r w:rsidRPr="008C4E20">
          <w:rPr>
            <w:rStyle w:val="Hyperlink"/>
            <w:rFonts w:asciiTheme="minorHAnsi" w:hAnsiTheme="minorHAnsi" w:cstheme="minorHAnsi"/>
            <w:color w:val="000000" w:themeColor="text1"/>
            <w:sz w:val="20"/>
            <w:szCs w:val="20"/>
          </w:rPr>
          <w:t>https://en.wikipedia.org/wiki/National_Incident-Based_Reporting_System</w:t>
        </w:r>
      </w:hyperlink>
      <w:r w:rsidRPr="008C4E20">
        <w:rPr>
          <w:rFonts w:asciiTheme="minorHAnsi" w:hAnsiTheme="minorHAnsi" w:cstheme="minorHAnsi"/>
          <w:color w:val="000000" w:themeColor="text1"/>
          <w:sz w:val="20"/>
          <w:szCs w:val="20"/>
        </w:rPr>
        <w:t>. [Accessed 30 October 2018].</w:t>
      </w:r>
    </w:p>
    <w:p w14:paraId="0022C356" w14:textId="50AC6EC4" w:rsidR="00987237" w:rsidRDefault="00987237" w:rsidP="005C4991">
      <w:pPr>
        <w:pStyle w:val="IEEEReferenceItem"/>
        <w:numPr>
          <w:ilvl w:val="0"/>
          <w:numId w:val="0"/>
        </w:numPr>
        <w:spacing w:line="260" w:lineRule="exact"/>
        <w:rPr>
          <w:rFonts w:asciiTheme="minorHAnsi" w:hAnsiTheme="minorHAnsi" w:cstheme="minorHAnsi"/>
          <w:color w:val="000000" w:themeColor="text1"/>
          <w:sz w:val="20"/>
          <w:szCs w:val="20"/>
        </w:rPr>
      </w:pPr>
    </w:p>
    <w:p w14:paraId="02223BB6" w14:textId="5CC7CA53" w:rsidR="00987237" w:rsidRDefault="00987237" w:rsidP="005C4991">
      <w:pPr>
        <w:pStyle w:val="IEEEReferenceItem"/>
        <w:numPr>
          <w:ilvl w:val="0"/>
          <w:numId w:val="0"/>
        </w:numPr>
        <w:spacing w:line="260" w:lineRule="exact"/>
        <w:rPr>
          <w:rFonts w:asciiTheme="minorHAnsi" w:hAnsiTheme="minorHAnsi" w:cstheme="minorHAnsi"/>
          <w:color w:val="000000" w:themeColor="text1"/>
          <w:sz w:val="20"/>
          <w:szCs w:val="20"/>
        </w:rPr>
      </w:pPr>
      <w:r w:rsidRPr="00987237">
        <w:rPr>
          <w:rFonts w:asciiTheme="minorHAnsi" w:hAnsiTheme="minorHAnsi" w:cstheme="minorHAnsi"/>
          <w:color w:val="000000" w:themeColor="text1"/>
          <w:sz w:val="20"/>
          <w:szCs w:val="20"/>
        </w:rPr>
        <w:t xml:space="preserve">B. murphy, G., 2015. </w:t>
      </w:r>
      <w:r w:rsidRPr="00987237">
        <w:rPr>
          <w:rStyle w:val="Emphasis"/>
          <w:rFonts w:asciiTheme="minorHAnsi" w:hAnsiTheme="minorHAnsi" w:cstheme="minorHAnsi"/>
          <w:color w:val="000000" w:themeColor="text1"/>
          <w:sz w:val="20"/>
          <w:szCs w:val="20"/>
        </w:rPr>
        <w:t>SSCP Systems Security Certified Practitioner Study Guide</w:t>
      </w:r>
      <w:r w:rsidRPr="00987237">
        <w:rPr>
          <w:rFonts w:asciiTheme="minorHAnsi" w:hAnsiTheme="minorHAnsi" w:cstheme="minorHAnsi"/>
          <w:color w:val="000000" w:themeColor="text1"/>
          <w:sz w:val="20"/>
          <w:szCs w:val="20"/>
        </w:rPr>
        <w:t xml:space="preserve">. 2nd ed. </w:t>
      </w:r>
      <w:r w:rsidR="00F509AB" w:rsidRPr="00987237">
        <w:rPr>
          <w:rFonts w:asciiTheme="minorHAnsi" w:hAnsiTheme="minorHAnsi" w:cstheme="minorHAnsi"/>
          <w:color w:val="000000" w:themeColor="text1"/>
          <w:sz w:val="20"/>
          <w:szCs w:val="20"/>
        </w:rPr>
        <w:t>Canada</w:t>
      </w:r>
      <w:r w:rsidRPr="00987237">
        <w:rPr>
          <w:rFonts w:asciiTheme="minorHAnsi" w:hAnsiTheme="minorHAnsi" w:cstheme="minorHAnsi"/>
          <w:color w:val="000000" w:themeColor="text1"/>
          <w:sz w:val="20"/>
          <w:szCs w:val="20"/>
        </w:rPr>
        <w:t>: SYBEX.</w:t>
      </w:r>
    </w:p>
    <w:p w14:paraId="517EEA92" w14:textId="0CF9B444" w:rsidR="00987237" w:rsidRDefault="00987237" w:rsidP="005C4991">
      <w:pPr>
        <w:pStyle w:val="IEEEReferenceItem"/>
        <w:numPr>
          <w:ilvl w:val="0"/>
          <w:numId w:val="0"/>
        </w:numPr>
        <w:spacing w:line="260" w:lineRule="exact"/>
        <w:rPr>
          <w:rFonts w:asciiTheme="minorHAnsi" w:hAnsiTheme="minorHAnsi" w:cstheme="minorHAnsi"/>
          <w:color w:val="000000" w:themeColor="text1"/>
          <w:sz w:val="20"/>
          <w:szCs w:val="20"/>
        </w:rPr>
      </w:pPr>
    </w:p>
    <w:p w14:paraId="62854448" w14:textId="77777777" w:rsidR="00987237" w:rsidRPr="00987237" w:rsidRDefault="00987237" w:rsidP="005C4991">
      <w:pPr>
        <w:pStyle w:val="IEEEReferenceItem"/>
        <w:numPr>
          <w:ilvl w:val="0"/>
          <w:numId w:val="0"/>
        </w:numPr>
        <w:spacing w:line="260" w:lineRule="exact"/>
        <w:rPr>
          <w:rFonts w:asciiTheme="minorHAnsi" w:hAnsiTheme="minorHAnsi" w:cstheme="minorHAnsi"/>
          <w:color w:val="000000" w:themeColor="text1"/>
          <w:sz w:val="20"/>
          <w:szCs w:val="20"/>
        </w:rPr>
      </w:pPr>
    </w:p>
    <w:p w14:paraId="19912D61" w14:textId="5444127A" w:rsidR="00987237" w:rsidRPr="00987237" w:rsidRDefault="00987237" w:rsidP="005C4991">
      <w:pPr>
        <w:pStyle w:val="IEEEReferenceItem"/>
        <w:numPr>
          <w:ilvl w:val="0"/>
          <w:numId w:val="0"/>
        </w:numPr>
        <w:spacing w:line="260" w:lineRule="exact"/>
        <w:rPr>
          <w:rFonts w:asciiTheme="minorHAnsi" w:hAnsiTheme="minorHAnsi" w:cstheme="minorHAnsi"/>
          <w:color w:val="000000" w:themeColor="text1"/>
          <w:sz w:val="20"/>
          <w:szCs w:val="20"/>
        </w:rPr>
      </w:pPr>
    </w:p>
    <w:p w14:paraId="5285BDD7" w14:textId="77777777" w:rsidR="00987237" w:rsidRPr="008C4E20" w:rsidRDefault="00987237" w:rsidP="005C4991">
      <w:pPr>
        <w:pStyle w:val="IEEEReferenceItem"/>
        <w:numPr>
          <w:ilvl w:val="0"/>
          <w:numId w:val="0"/>
        </w:numPr>
        <w:spacing w:line="260" w:lineRule="exact"/>
        <w:rPr>
          <w:rStyle w:val="Hyperlink"/>
          <w:rFonts w:asciiTheme="minorHAnsi" w:hAnsiTheme="minorHAnsi" w:cstheme="minorHAnsi"/>
          <w:color w:val="000000" w:themeColor="text1"/>
          <w:sz w:val="20"/>
          <w:szCs w:val="20"/>
          <w:u w:val="none"/>
        </w:rPr>
      </w:pPr>
    </w:p>
    <w:p w14:paraId="68DFA333" w14:textId="77777777" w:rsidR="00E11DC1" w:rsidRPr="008C4E20" w:rsidRDefault="00E11DC1" w:rsidP="005C4991">
      <w:pPr>
        <w:pStyle w:val="IEEEReferenceItem"/>
        <w:numPr>
          <w:ilvl w:val="0"/>
          <w:numId w:val="0"/>
        </w:numPr>
        <w:spacing w:line="260" w:lineRule="exact"/>
        <w:rPr>
          <w:rFonts w:asciiTheme="minorHAnsi" w:hAnsiTheme="minorHAnsi" w:cstheme="minorHAnsi"/>
          <w:i/>
          <w:color w:val="000000" w:themeColor="text1"/>
          <w:sz w:val="20"/>
          <w:szCs w:val="20"/>
        </w:rPr>
      </w:pPr>
    </w:p>
    <w:p w14:paraId="6684C8B2" w14:textId="77777777" w:rsidR="00E11DC1" w:rsidRDefault="00E11DC1" w:rsidP="005C4991">
      <w:pPr>
        <w:pStyle w:val="IEEEReferenceItem"/>
        <w:numPr>
          <w:ilvl w:val="0"/>
          <w:numId w:val="0"/>
        </w:numPr>
        <w:spacing w:line="260" w:lineRule="exact"/>
        <w:rPr>
          <w:rFonts w:asciiTheme="minorHAnsi" w:hAnsiTheme="minorHAnsi" w:cs="Calibri"/>
          <w:i/>
          <w:sz w:val="18"/>
        </w:rPr>
      </w:pPr>
    </w:p>
    <w:p w14:paraId="18061179" w14:textId="77777777" w:rsidR="00E11DC1" w:rsidRDefault="00E11DC1" w:rsidP="00925DB8">
      <w:pPr>
        <w:pStyle w:val="IEEEReferenceItem"/>
        <w:numPr>
          <w:ilvl w:val="0"/>
          <w:numId w:val="0"/>
        </w:numPr>
        <w:spacing w:line="260" w:lineRule="exact"/>
        <w:rPr>
          <w:rFonts w:asciiTheme="minorHAnsi" w:hAnsiTheme="minorHAnsi" w:cs="Calibri"/>
          <w:i/>
          <w:sz w:val="18"/>
        </w:rPr>
      </w:pPr>
    </w:p>
    <w:p w14:paraId="3BD90AC0" w14:textId="7C514333" w:rsidR="00E11DC1" w:rsidRDefault="00E11DC1" w:rsidP="00925DB8">
      <w:pPr>
        <w:pStyle w:val="IEEEReferenceItem"/>
        <w:numPr>
          <w:ilvl w:val="0"/>
          <w:numId w:val="0"/>
        </w:numPr>
        <w:spacing w:line="260" w:lineRule="exact"/>
        <w:rPr>
          <w:rFonts w:asciiTheme="minorHAnsi" w:hAnsiTheme="minorHAnsi" w:cs="Calibri"/>
          <w:i/>
          <w:sz w:val="18"/>
        </w:rPr>
      </w:pPr>
    </w:p>
    <w:p w14:paraId="107E3FA5" w14:textId="77777777" w:rsidR="00F15E91" w:rsidRDefault="00F15E91" w:rsidP="00925DB8">
      <w:pPr>
        <w:pStyle w:val="IEEEReferenceItem"/>
        <w:numPr>
          <w:ilvl w:val="0"/>
          <w:numId w:val="0"/>
        </w:numPr>
        <w:spacing w:line="260" w:lineRule="exact"/>
        <w:rPr>
          <w:rFonts w:asciiTheme="minorHAnsi" w:hAnsiTheme="minorHAnsi" w:cs="Calibri"/>
          <w:i/>
          <w:sz w:val="18"/>
        </w:rPr>
      </w:pPr>
    </w:p>
    <w:p w14:paraId="2EE4C647" w14:textId="77777777" w:rsidR="00F15E91" w:rsidRDefault="00F15E91" w:rsidP="00925DB8">
      <w:pPr>
        <w:pStyle w:val="IEEEReferenceItem"/>
        <w:numPr>
          <w:ilvl w:val="0"/>
          <w:numId w:val="0"/>
        </w:numPr>
        <w:spacing w:line="260" w:lineRule="exact"/>
        <w:rPr>
          <w:rFonts w:asciiTheme="minorHAnsi" w:hAnsiTheme="minorHAnsi" w:cs="Calibri"/>
          <w:sz w:val="18"/>
        </w:rPr>
      </w:pPr>
    </w:p>
    <w:p w14:paraId="44C99BFA" w14:textId="77777777" w:rsidR="00FA2E7A" w:rsidRPr="00F15E91" w:rsidRDefault="00FA2E7A" w:rsidP="00010D3D">
      <w:pPr>
        <w:pStyle w:val="IEEEReferenceItem"/>
        <w:numPr>
          <w:ilvl w:val="0"/>
          <w:numId w:val="0"/>
        </w:numPr>
        <w:spacing w:line="260" w:lineRule="exact"/>
        <w:rPr>
          <w:rFonts w:ascii="Calibri" w:hAnsi="Calibri" w:cs="Calibri"/>
        </w:rPr>
      </w:pPr>
    </w:p>
    <w:p w14:paraId="057197DF" w14:textId="77777777" w:rsidR="00E11DC1" w:rsidRDefault="00E11DC1" w:rsidP="00010D3D">
      <w:pPr>
        <w:pStyle w:val="IEEEReferenceItem"/>
        <w:numPr>
          <w:ilvl w:val="0"/>
          <w:numId w:val="0"/>
        </w:numPr>
        <w:spacing w:line="260" w:lineRule="exact"/>
        <w:rPr>
          <w:rFonts w:ascii="Calibri" w:hAnsi="Calibri" w:cs="Calibri"/>
        </w:rPr>
      </w:pPr>
    </w:p>
    <w:sectPr w:rsidR="00E11DC1" w:rsidSect="007005A6">
      <w:type w:val="continuous"/>
      <w:pgSz w:w="11906" w:h="16838"/>
      <w:pgMar w:top="1134" w:right="1134" w:bottom="1134" w:left="1134" w:header="709" w:footer="709" w:gutter="0"/>
      <w:cols w:num="2" w:space="23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ser" w:date="2017-10-26T00:37:00Z" w:initials="U">
    <w:p w14:paraId="196A8426" w14:textId="77777777" w:rsidR="00774DF7" w:rsidRDefault="00774DF7">
      <w:pPr>
        <w:pStyle w:val="CommentText"/>
      </w:pPr>
      <w:r>
        <w:rPr>
          <w:rStyle w:val="CommentReference"/>
        </w:rPr>
        <w:annotationRef/>
      </w:r>
      <w:r>
        <w:t>Re arrange the references into Alphabetical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6A84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6A8426" w16cid:durableId="1D9C49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abonLTStd-Bold">
    <w:altName w:val="Calibri"/>
    <w:panose1 w:val="00000000000000000000"/>
    <w:charset w:val="00"/>
    <w:family w:val="auto"/>
    <w:notTrueType/>
    <w:pitch w:val="default"/>
    <w:sig w:usb0="00000003" w:usb1="00000000" w:usb2="00000000" w:usb3="00000000" w:csb0="00000001" w:csb1="00000000"/>
  </w:font>
  <w:font w:name="SabonLTStd-Roman">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niversLTStd">
    <w:altName w:val="Calibri"/>
    <w:panose1 w:val="00000000000000000000"/>
    <w:charset w:val="00"/>
    <w:family w:val="auto"/>
    <w:notTrueType/>
    <w:pitch w:val="default"/>
    <w:sig w:usb0="00000003" w:usb1="00000000" w:usb2="00000000" w:usb3="00000000" w:csb0="00000001" w:csb1="00000000"/>
  </w:font>
  <w:font w:name="UniversLTStd-BoldCn">
    <w:altName w:val="Calibri"/>
    <w:panose1 w:val="00000000000000000000"/>
    <w:charset w:val="00"/>
    <w:family w:val="auto"/>
    <w:notTrueType/>
    <w:pitch w:val="default"/>
    <w:sig w:usb0="00000003" w:usb1="00000000" w:usb2="00000000" w:usb3="00000000" w:csb0="00000001" w:csb1="00000000"/>
  </w:font>
  <w:font w:name="SabonLTStd-Italic">
    <w:altName w:val="Calibri"/>
    <w:panose1 w:val="00000000000000000000"/>
    <w:charset w:val="00"/>
    <w:family w:val="auto"/>
    <w:notTrueType/>
    <w:pitch w:val="default"/>
    <w:sig w:usb0="00000003" w:usb1="00000000" w:usb2="00000000" w:usb3="00000000" w:csb0="00000001" w:csb1="00000000"/>
  </w:font>
  <w:font w:name="ZapfDingbatsStd">
    <w:altName w:val="Yu Gothic"/>
    <w:panose1 w:val="00000000000000000000"/>
    <w:charset w:val="80"/>
    <w:family w:val="auto"/>
    <w:notTrueType/>
    <w:pitch w:val="default"/>
    <w:sig w:usb0="00000001" w:usb1="08070000" w:usb2="00000010" w:usb3="00000000" w:csb0="00020000"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Iskoola Pota">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72698F"/>
    <w:multiLevelType w:val="hybridMultilevel"/>
    <w:tmpl w:val="BD7E3F4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 w15:restartNumberingAfterBreak="0">
    <w:nsid w:val="097328AC"/>
    <w:multiLevelType w:val="hybridMultilevel"/>
    <w:tmpl w:val="25CA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562A8"/>
    <w:multiLevelType w:val="hybridMultilevel"/>
    <w:tmpl w:val="FD0686E4"/>
    <w:lvl w:ilvl="0" w:tplc="956CCFB6">
      <w:start w:val="1"/>
      <w:numFmt w:val="upperLetter"/>
      <w:lvlText w:val="%1."/>
      <w:lvlJc w:val="left"/>
      <w:pPr>
        <w:ind w:left="2325" w:hanging="360"/>
      </w:pPr>
      <w:rPr>
        <w:rFonts w:hint="default"/>
      </w:r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4" w15:restartNumberingAfterBreak="0">
    <w:nsid w:val="0EB56CEC"/>
    <w:multiLevelType w:val="hybridMultilevel"/>
    <w:tmpl w:val="7778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80956"/>
    <w:multiLevelType w:val="hybridMultilevel"/>
    <w:tmpl w:val="8154015A"/>
    <w:lvl w:ilvl="0" w:tplc="5C14D784">
      <w:start w:val="1"/>
      <w:numFmt w:val="upperLetter"/>
      <w:lvlText w:val="%1."/>
      <w:lvlJc w:val="left"/>
      <w:pPr>
        <w:ind w:left="2565"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6"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2E3311B6"/>
    <w:multiLevelType w:val="hybridMultilevel"/>
    <w:tmpl w:val="71B0D486"/>
    <w:lvl w:ilvl="0" w:tplc="05B8E1F0">
      <w:start w:val="1"/>
      <w:numFmt w:val="upp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8" w15:restartNumberingAfterBreak="0">
    <w:nsid w:val="328273D7"/>
    <w:multiLevelType w:val="multilevel"/>
    <w:tmpl w:val="9C8E938C"/>
    <w:numStyleLink w:val="IEEEBullet1"/>
  </w:abstractNum>
  <w:abstractNum w:abstractNumId="9" w15:restartNumberingAfterBreak="0">
    <w:nsid w:val="35E00C39"/>
    <w:multiLevelType w:val="multilevel"/>
    <w:tmpl w:val="0BCA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F670A"/>
    <w:multiLevelType w:val="hybridMultilevel"/>
    <w:tmpl w:val="C86688F2"/>
    <w:lvl w:ilvl="0" w:tplc="D304F5FE">
      <w:start w:val="1"/>
      <w:numFmt w:val="upp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1" w15:restartNumberingAfterBreak="0">
    <w:nsid w:val="4290435B"/>
    <w:multiLevelType w:val="hybridMultilevel"/>
    <w:tmpl w:val="627CCA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4CF50ADA"/>
    <w:multiLevelType w:val="hybridMultilevel"/>
    <w:tmpl w:val="9D0E981A"/>
    <w:lvl w:ilvl="0" w:tplc="FF1EE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7D138D5"/>
    <w:multiLevelType w:val="hybridMultilevel"/>
    <w:tmpl w:val="0D8C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814DA"/>
    <w:multiLevelType w:val="hybridMultilevel"/>
    <w:tmpl w:val="3DC05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7F4B21"/>
    <w:multiLevelType w:val="multilevel"/>
    <w:tmpl w:val="6E506664"/>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8" w15:restartNumberingAfterBreak="0">
    <w:nsid w:val="70B05DC0"/>
    <w:multiLevelType w:val="hybridMultilevel"/>
    <w:tmpl w:val="9D02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9E672E"/>
    <w:multiLevelType w:val="hybridMultilevel"/>
    <w:tmpl w:val="FBBA9FB2"/>
    <w:lvl w:ilvl="0" w:tplc="60B2272A">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8"/>
  </w:num>
  <w:num w:numId="7">
    <w:abstractNumId w:val="0"/>
  </w:num>
  <w:num w:numId="8">
    <w:abstractNumId w:val="6"/>
  </w:num>
  <w:num w:numId="9">
    <w:abstractNumId w:val="1"/>
  </w:num>
  <w:num w:numId="10">
    <w:abstractNumId w:val="10"/>
  </w:num>
  <w:num w:numId="11">
    <w:abstractNumId w:val="5"/>
  </w:num>
  <w:num w:numId="12">
    <w:abstractNumId w:val="3"/>
  </w:num>
  <w:num w:numId="13">
    <w:abstractNumId w:val="7"/>
  </w:num>
  <w:num w:numId="14">
    <w:abstractNumId w:val="16"/>
  </w:num>
  <w:num w:numId="15">
    <w:abstractNumId w:val="4"/>
  </w:num>
  <w:num w:numId="16">
    <w:abstractNumId w:val="15"/>
  </w:num>
  <w:num w:numId="17">
    <w:abstractNumId w:val="2"/>
  </w:num>
  <w:num w:numId="18">
    <w:abstractNumId w:val="11"/>
  </w:num>
  <w:num w:numId="19">
    <w:abstractNumId w:val="18"/>
  </w:num>
  <w:num w:numId="20">
    <w:abstractNumId w:val="19"/>
  </w:num>
  <w:num w:numId="21">
    <w:abstractNumId w:val="13"/>
  </w:num>
  <w:num w:numId="2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0" w:nlCheck="1" w:checkStyle="1"/>
  <w:activeWritingStyle w:appName="MSWord" w:lang="en-GB" w:vendorID="64" w:dllVersion="0" w:nlCheck="1" w:checkStyle="1"/>
  <w:activeWritingStyle w:appName="MSWord" w:lang="en-US" w:vendorID="64" w:dllVersion="0" w:nlCheck="1" w:checkStyle="1"/>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6FBB"/>
    <w:rsid w:val="000000B7"/>
    <w:rsid w:val="000002E1"/>
    <w:rsid w:val="000007A6"/>
    <w:rsid w:val="000042EB"/>
    <w:rsid w:val="00005D6B"/>
    <w:rsid w:val="00006195"/>
    <w:rsid w:val="00010AA8"/>
    <w:rsid w:val="00010D3D"/>
    <w:rsid w:val="00010E67"/>
    <w:rsid w:val="000145CF"/>
    <w:rsid w:val="0001538D"/>
    <w:rsid w:val="00017719"/>
    <w:rsid w:val="00023804"/>
    <w:rsid w:val="00024ACB"/>
    <w:rsid w:val="00024F36"/>
    <w:rsid w:val="00026D21"/>
    <w:rsid w:val="00027F1D"/>
    <w:rsid w:val="00030068"/>
    <w:rsid w:val="0003296C"/>
    <w:rsid w:val="00033931"/>
    <w:rsid w:val="00034D12"/>
    <w:rsid w:val="00035B73"/>
    <w:rsid w:val="000414BD"/>
    <w:rsid w:val="0004392B"/>
    <w:rsid w:val="0004433B"/>
    <w:rsid w:val="00046AC7"/>
    <w:rsid w:val="00054421"/>
    <w:rsid w:val="00062E46"/>
    <w:rsid w:val="00062FEB"/>
    <w:rsid w:val="000703E7"/>
    <w:rsid w:val="00072C32"/>
    <w:rsid w:val="00073712"/>
    <w:rsid w:val="00073AE9"/>
    <w:rsid w:val="00074AC8"/>
    <w:rsid w:val="00080C30"/>
    <w:rsid w:val="00081408"/>
    <w:rsid w:val="00081EBE"/>
    <w:rsid w:val="00083A93"/>
    <w:rsid w:val="000843AD"/>
    <w:rsid w:val="00085A75"/>
    <w:rsid w:val="00086EDC"/>
    <w:rsid w:val="00091C02"/>
    <w:rsid w:val="0009301C"/>
    <w:rsid w:val="0009382E"/>
    <w:rsid w:val="000A1A9C"/>
    <w:rsid w:val="000A412E"/>
    <w:rsid w:val="000A42AE"/>
    <w:rsid w:val="000B274A"/>
    <w:rsid w:val="000B36A3"/>
    <w:rsid w:val="000B64A1"/>
    <w:rsid w:val="000C013C"/>
    <w:rsid w:val="000C32B3"/>
    <w:rsid w:val="000C3F67"/>
    <w:rsid w:val="000C4D09"/>
    <w:rsid w:val="000D1663"/>
    <w:rsid w:val="000D16C8"/>
    <w:rsid w:val="000D27FC"/>
    <w:rsid w:val="000D5F32"/>
    <w:rsid w:val="000D73F4"/>
    <w:rsid w:val="000D7595"/>
    <w:rsid w:val="000E0130"/>
    <w:rsid w:val="000E020D"/>
    <w:rsid w:val="000E2E09"/>
    <w:rsid w:val="000E3F84"/>
    <w:rsid w:val="000E4A22"/>
    <w:rsid w:val="000F166A"/>
    <w:rsid w:val="000F4EDC"/>
    <w:rsid w:val="000F6210"/>
    <w:rsid w:val="000F794C"/>
    <w:rsid w:val="00101138"/>
    <w:rsid w:val="00103D24"/>
    <w:rsid w:val="001041B7"/>
    <w:rsid w:val="001052FA"/>
    <w:rsid w:val="001056DF"/>
    <w:rsid w:val="00105F5F"/>
    <w:rsid w:val="00106DF9"/>
    <w:rsid w:val="00111512"/>
    <w:rsid w:val="00113048"/>
    <w:rsid w:val="00114025"/>
    <w:rsid w:val="001160D2"/>
    <w:rsid w:val="001210D2"/>
    <w:rsid w:val="001249E1"/>
    <w:rsid w:val="00124B61"/>
    <w:rsid w:val="00130A39"/>
    <w:rsid w:val="00130C68"/>
    <w:rsid w:val="00130E43"/>
    <w:rsid w:val="00131040"/>
    <w:rsid w:val="001310C6"/>
    <w:rsid w:val="001326E1"/>
    <w:rsid w:val="001348A5"/>
    <w:rsid w:val="00137A31"/>
    <w:rsid w:val="00141FF3"/>
    <w:rsid w:val="001430E4"/>
    <w:rsid w:val="00145C26"/>
    <w:rsid w:val="00151B8E"/>
    <w:rsid w:val="00151D5D"/>
    <w:rsid w:val="0015466D"/>
    <w:rsid w:val="00156779"/>
    <w:rsid w:val="00162369"/>
    <w:rsid w:val="001671C1"/>
    <w:rsid w:val="00171B04"/>
    <w:rsid w:val="001728C1"/>
    <w:rsid w:val="00174A17"/>
    <w:rsid w:val="001761E2"/>
    <w:rsid w:val="00176CE9"/>
    <w:rsid w:val="001775D8"/>
    <w:rsid w:val="00182170"/>
    <w:rsid w:val="001822D7"/>
    <w:rsid w:val="00185B7B"/>
    <w:rsid w:val="00186043"/>
    <w:rsid w:val="00190039"/>
    <w:rsid w:val="00191350"/>
    <w:rsid w:val="001928FB"/>
    <w:rsid w:val="00192BC7"/>
    <w:rsid w:val="001949B7"/>
    <w:rsid w:val="00196304"/>
    <w:rsid w:val="001A0336"/>
    <w:rsid w:val="001A50EA"/>
    <w:rsid w:val="001B2FAC"/>
    <w:rsid w:val="001B7236"/>
    <w:rsid w:val="001C0054"/>
    <w:rsid w:val="001C0A44"/>
    <w:rsid w:val="001C52F0"/>
    <w:rsid w:val="001C5616"/>
    <w:rsid w:val="001C68CE"/>
    <w:rsid w:val="001D1BBB"/>
    <w:rsid w:val="001D27CD"/>
    <w:rsid w:val="001D3947"/>
    <w:rsid w:val="001D747A"/>
    <w:rsid w:val="001D74AD"/>
    <w:rsid w:val="001E4260"/>
    <w:rsid w:val="001E50E4"/>
    <w:rsid w:val="001E51CE"/>
    <w:rsid w:val="001F16CD"/>
    <w:rsid w:val="001F47D2"/>
    <w:rsid w:val="001F6E51"/>
    <w:rsid w:val="00207EA7"/>
    <w:rsid w:val="0021201F"/>
    <w:rsid w:val="0021272D"/>
    <w:rsid w:val="00215138"/>
    <w:rsid w:val="0021601F"/>
    <w:rsid w:val="00216076"/>
    <w:rsid w:val="002177DA"/>
    <w:rsid w:val="0022285A"/>
    <w:rsid w:val="00223A4B"/>
    <w:rsid w:val="00224C61"/>
    <w:rsid w:val="00235E67"/>
    <w:rsid w:val="0024219D"/>
    <w:rsid w:val="0024712C"/>
    <w:rsid w:val="00247185"/>
    <w:rsid w:val="0024723F"/>
    <w:rsid w:val="00252E06"/>
    <w:rsid w:val="00253476"/>
    <w:rsid w:val="00254FB5"/>
    <w:rsid w:val="002565B4"/>
    <w:rsid w:val="00257CC5"/>
    <w:rsid w:val="002605B4"/>
    <w:rsid w:val="002636B4"/>
    <w:rsid w:val="0027227B"/>
    <w:rsid w:val="00273884"/>
    <w:rsid w:val="00273AC7"/>
    <w:rsid w:val="00273D2C"/>
    <w:rsid w:val="00276B7D"/>
    <w:rsid w:val="00276E39"/>
    <w:rsid w:val="002813FC"/>
    <w:rsid w:val="002822CF"/>
    <w:rsid w:val="00283E84"/>
    <w:rsid w:val="00285ECD"/>
    <w:rsid w:val="002868E1"/>
    <w:rsid w:val="00290E1B"/>
    <w:rsid w:val="00291B17"/>
    <w:rsid w:val="00291F22"/>
    <w:rsid w:val="00293F04"/>
    <w:rsid w:val="0029608F"/>
    <w:rsid w:val="00296319"/>
    <w:rsid w:val="002A0E13"/>
    <w:rsid w:val="002A5E52"/>
    <w:rsid w:val="002A6742"/>
    <w:rsid w:val="002B248C"/>
    <w:rsid w:val="002B2ADA"/>
    <w:rsid w:val="002B3709"/>
    <w:rsid w:val="002B3850"/>
    <w:rsid w:val="002B6F54"/>
    <w:rsid w:val="002C021B"/>
    <w:rsid w:val="002C0346"/>
    <w:rsid w:val="002C091E"/>
    <w:rsid w:val="002C14B1"/>
    <w:rsid w:val="002C1A7F"/>
    <w:rsid w:val="002C4239"/>
    <w:rsid w:val="002C559D"/>
    <w:rsid w:val="002C73F2"/>
    <w:rsid w:val="002D222C"/>
    <w:rsid w:val="002D2D42"/>
    <w:rsid w:val="002E44B8"/>
    <w:rsid w:val="002F0B00"/>
    <w:rsid w:val="002F0FF2"/>
    <w:rsid w:val="002F206B"/>
    <w:rsid w:val="002F2F49"/>
    <w:rsid w:val="002F3EF8"/>
    <w:rsid w:val="002F5359"/>
    <w:rsid w:val="002F72D0"/>
    <w:rsid w:val="003003AB"/>
    <w:rsid w:val="00302CCE"/>
    <w:rsid w:val="0030360E"/>
    <w:rsid w:val="003049ED"/>
    <w:rsid w:val="00306F77"/>
    <w:rsid w:val="00311C49"/>
    <w:rsid w:val="00316700"/>
    <w:rsid w:val="003201AD"/>
    <w:rsid w:val="0032119E"/>
    <w:rsid w:val="00321304"/>
    <w:rsid w:val="00322654"/>
    <w:rsid w:val="00326DB3"/>
    <w:rsid w:val="00330CF0"/>
    <w:rsid w:val="00330F04"/>
    <w:rsid w:val="00331F84"/>
    <w:rsid w:val="00333B74"/>
    <w:rsid w:val="003340B6"/>
    <w:rsid w:val="00341BB9"/>
    <w:rsid w:val="00345BA9"/>
    <w:rsid w:val="00345C84"/>
    <w:rsid w:val="00352543"/>
    <w:rsid w:val="00355B3B"/>
    <w:rsid w:val="0035786F"/>
    <w:rsid w:val="00357D94"/>
    <w:rsid w:val="00360F7E"/>
    <w:rsid w:val="0036787A"/>
    <w:rsid w:val="00371B64"/>
    <w:rsid w:val="0037304D"/>
    <w:rsid w:val="003804C3"/>
    <w:rsid w:val="00380B1A"/>
    <w:rsid w:val="00384926"/>
    <w:rsid w:val="003855F1"/>
    <w:rsid w:val="00385B7F"/>
    <w:rsid w:val="00390314"/>
    <w:rsid w:val="003950A4"/>
    <w:rsid w:val="00395714"/>
    <w:rsid w:val="003979B9"/>
    <w:rsid w:val="003A2073"/>
    <w:rsid w:val="003B256A"/>
    <w:rsid w:val="003B2800"/>
    <w:rsid w:val="003B7261"/>
    <w:rsid w:val="003C13F3"/>
    <w:rsid w:val="003C21C7"/>
    <w:rsid w:val="003C2D9D"/>
    <w:rsid w:val="003C487E"/>
    <w:rsid w:val="003C69B8"/>
    <w:rsid w:val="003C7224"/>
    <w:rsid w:val="003D5064"/>
    <w:rsid w:val="003D6936"/>
    <w:rsid w:val="003D7210"/>
    <w:rsid w:val="003D77C2"/>
    <w:rsid w:val="003E3354"/>
    <w:rsid w:val="003E3577"/>
    <w:rsid w:val="003E3A40"/>
    <w:rsid w:val="003E3E2F"/>
    <w:rsid w:val="003E6976"/>
    <w:rsid w:val="003E788C"/>
    <w:rsid w:val="003F3A61"/>
    <w:rsid w:val="003F46D1"/>
    <w:rsid w:val="00400DA9"/>
    <w:rsid w:val="00401086"/>
    <w:rsid w:val="004014D8"/>
    <w:rsid w:val="00401B0A"/>
    <w:rsid w:val="00401D5D"/>
    <w:rsid w:val="00403457"/>
    <w:rsid w:val="00405DCC"/>
    <w:rsid w:val="00410A5D"/>
    <w:rsid w:val="00410CB5"/>
    <w:rsid w:val="00414909"/>
    <w:rsid w:val="00414B1A"/>
    <w:rsid w:val="00421EC5"/>
    <w:rsid w:val="00421ED2"/>
    <w:rsid w:val="0042342A"/>
    <w:rsid w:val="00424F04"/>
    <w:rsid w:val="00425A6A"/>
    <w:rsid w:val="00426C6A"/>
    <w:rsid w:val="00426FBB"/>
    <w:rsid w:val="004304E5"/>
    <w:rsid w:val="00431D1A"/>
    <w:rsid w:val="00431F58"/>
    <w:rsid w:val="00432E32"/>
    <w:rsid w:val="00435752"/>
    <w:rsid w:val="00435ED3"/>
    <w:rsid w:val="00435F67"/>
    <w:rsid w:val="00436E2E"/>
    <w:rsid w:val="00436F80"/>
    <w:rsid w:val="00444C56"/>
    <w:rsid w:val="00445782"/>
    <w:rsid w:val="004457BE"/>
    <w:rsid w:val="004460F5"/>
    <w:rsid w:val="00446229"/>
    <w:rsid w:val="004565CF"/>
    <w:rsid w:val="0046021D"/>
    <w:rsid w:val="004616BB"/>
    <w:rsid w:val="00465263"/>
    <w:rsid w:val="004673D5"/>
    <w:rsid w:val="00473877"/>
    <w:rsid w:val="0047429A"/>
    <w:rsid w:val="004749A6"/>
    <w:rsid w:val="00475C01"/>
    <w:rsid w:val="004803D5"/>
    <w:rsid w:val="0048167D"/>
    <w:rsid w:val="0048374C"/>
    <w:rsid w:val="0048771D"/>
    <w:rsid w:val="00491A84"/>
    <w:rsid w:val="004920B9"/>
    <w:rsid w:val="00493E28"/>
    <w:rsid w:val="0049411B"/>
    <w:rsid w:val="0049431F"/>
    <w:rsid w:val="00494ABA"/>
    <w:rsid w:val="00495975"/>
    <w:rsid w:val="004A0617"/>
    <w:rsid w:val="004A14E0"/>
    <w:rsid w:val="004A44F4"/>
    <w:rsid w:val="004A4FF2"/>
    <w:rsid w:val="004A52F0"/>
    <w:rsid w:val="004A6605"/>
    <w:rsid w:val="004A6A32"/>
    <w:rsid w:val="004B0640"/>
    <w:rsid w:val="004B1D26"/>
    <w:rsid w:val="004B1FB4"/>
    <w:rsid w:val="004B21BB"/>
    <w:rsid w:val="004B30FE"/>
    <w:rsid w:val="004B5094"/>
    <w:rsid w:val="004B5F5E"/>
    <w:rsid w:val="004B7695"/>
    <w:rsid w:val="004C05DB"/>
    <w:rsid w:val="004C0ADD"/>
    <w:rsid w:val="004C3EE9"/>
    <w:rsid w:val="004C45FA"/>
    <w:rsid w:val="004C4F92"/>
    <w:rsid w:val="004D0677"/>
    <w:rsid w:val="004D21A8"/>
    <w:rsid w:val="004D49CE"/>
    <w:rsid w:val="004D62D6"/>
    <w:rsid w:val="004E1098"/>
    <w:rsid w:val="004E1331"/>
    <w:rsid w:val="004E13AE"/>
    <w:rsid w:val="004E1BD8"/>
    <w:rsid w:val="004E40F8"/>
    <w:rsid w:val="004E452A"/>
    <w:rsid w:val="004E77B4"/>
    <w:rsid w:val="004E78E3"/>
    <w:rsid w:val="004F1198"/>
    <w:rsid w:val="004F1291"/>
    <w:rsid w:val="004F1A58"/>
    <w:rsid w:val="00500190"/>
    <w:rsid w:val="005004BF"/>
    <w:rsid w:val="00500DDB"/>
    <w:rsid w:val="00502E89"/>
    <w:rsid w:val="005031E4"/>
    <w:rsid w:val="005033AE"/>
    <w:rsid w:val="00504D6D"/>
    <w:rsid w:val="00510E95"/>
    <w:rsid w:val="00520FAE"/>
    <w:rsid w:val="005235B9"/>
    <w:rsid w:val="00523920"/>
    <w:rsid w:val="0052768E"/>
    <w:rsid w:val="005278E4"/>
    <w:rsid w:val="00527D56"/>
    <w:rsid w:val="0053221F"/>
    <w:rsid w:val="005343E3"/>
    <w:rsid w:val="0053497C"/>
    <w:rsid w:val="00535906"/>
    <w:rsid w:val="005367C2"/>
    <w:rsid w:val="00536FAE"/>
    <w:rsid w:val="005405E7"/>
    <w:rsid w:val="005409AA"/>
    <w:rsid w:val="00542C85"/>
    <w:rsid w:val="0054533C"/>
    <w:rsid w:val="005455E6"/>
    <w:rsid w:val="00553510"/>
    <w:rsid w:val="00554186"/>
    <w:rsid w:val="00555C50"/>
    <w:rsid w:val="0055628C"/>
    <w:rsid w:val="0055652D"/>
    <w:rsid w:val="00557CCE"/>
    <w:rsid w:val="00561B0F"/>
    <w:rsid w:val="00564E09"/>
    <w:rsid w:val="0056622E"/>
    <w:rsid w:val="0056775D"/>
    <w:rsid w:val="005740F7"/>
    <w:rsid w:val="005743DA"/>
    <w:rsid w:val="005744DE"/>
    <w:rsid w:val="00576785"/>
    <w:rsid w:val="00576CCF"/>
    <w:rsid w:val="00583CF6"/>
    <w:rsid w:val="00585769"/>
    <w:rsid w:val="00591130"/>
    <w:rsid w:val="00591E03"/>
    <w:rsid w:val="00594A74"/>
    <w:rsid w:val="005A01D7"/>
    <w:rsid w:val="005A17FF"/>
    <w:rsid w:val="005A2D8D"/>
    <w:rsid w:val="005A3F28"/>
    <w:rsid w:val="005A40BE"/>
    <w:rsid w:val="005A4F83"/>
    <w:rsid w:val="005B13E2"/>
    <w:rsid w:val="005B1719"/>
    <w:rsid w:val="005B299C"/>
    <w:rsid w:val="005B3474"/>
    <w:rsid w:val="005B47D7"/>
    <w:rsid w:val="005B59DF"/>
    <w:rsid w:val="005B5CCC"/>
    <w:rsid w:val="005B6770"/>
    <w:rsid w:val="005B6C03"/>
    <w:rsid w:val="005C4991"/>
    <w:rsid w:val="005C5526"/>
    <w:rsid w:val="005C56DD"/>
    <w:rsid w:val="005C62C6"/>
    <w:rsid w:val="005D304B"/>
    <w:rsid w:val="005D39BE"/>
    <w:rsid w:val="005D3F92"/>
    <w:rsid w:val="005D7B9E"/>
    <w:rsid w:val="005D7DD9"/>
    <w:rsid w:val="005E105A"/>
    <w:rsid w:val="005E2FE5"/>
    <w:rsid w:val="005E51E4"/>
    <w:rsid w:val="005E6102"/>
    <w:rsid w:val="005E78FD"/>
    <w:rsid w:val="005F0834"/>
    <w:rsid w:val="005F0F65"/>
    <w:rsid w:val="005F1E6B"/>
    <w:rsid w:val="005F2E32"/>
    <w:rsid w:val="005F32FE"/>
    <w:rsid w:val="005F6DC3"/>
    <w:rsid w:val="006001E1"/>
    <w:rsid w:val="00600F27"/>
    <w:rsid w:val="006014E9"/>
    <w:rsid w:val="00601A8E"/>
    <w:rsid w:val="00603397"/>
    <w:rsid w:val="0060583B"/>
    <w:rsid w:val="00613155"/>
    <w:rsid w:val="0062033E"/>
    <w:rsid w:val="00621233"/>
    <w:rsid w:val="00621B00"/>
    <w:rsid w:val="00621BAA"/>
    <w:rsid w:val="00624482"/>
    <w:rsid w:val="00624A9D"/>
    <w:rsid w:val="0063144F"/>
    <w:rsid w:val="00631910"/>
    <w:rsid w:val="00632B67"/>
    <w:rsid w:val="006335CB"/>
    <w:rsid w:val="0063535B"/>
    <w:rsid w:val="00635486"/>
    <w:rsid w:val="00636057"/>
    <w:rsid w:val="0063696D"/>
    <w:rsid w:val="006373BC"/>
    <w:rsid w:val="00637474"/>
    <w:rsid w:val="00637A4A"/>
    <w:rsid w:val="00646BFC"/>
    <w:rsid w:val="006471A5"/>
    <w:rsid w:val="0064799C"/>
    <w:rsid w:val="00647C87"/>
    <w:rsid w:val="00651299"/>
    <w:rsid w:val="00651805"/>
    <w:rsid w:val="00654156"/>
    <w:rsid w:val="0065720B"/>
    <w:rsid w:val="00661467"/>
    <w:rsid w:val="0066221B"/>
    <w:rsid w:val="0066492B"/>
    <w:rsid w:val="00667004"/>
    <w:rsid w:val="00667ABD"/>
    <w:rsid w:val="00674817"/>
    <w:rsid w:val="00677BC5"/>
    <w:rsid w:val="006841B4"/>
    <w:rsid w:val="0068472F"/>
    <w:rsid w:val="00685B55"/>
    <w:rsid w:val="00686FF9"/>
    <w:rsid w:val="00687FF9"/>
    <w:rsid w:val="006904DE"/>
    <w:rsid w:val="006905EA"/>
    <w:rsid w:val="00690A7C"/>
    <w:rsid w:val="006935EE"/>
    <w:rsid w:val="00693D70"/>
    <w:rsid w:val="006A00D1"/>
    <w:rsid w:val="006A0FAC"/>
    <w:rsid w:val="006A3AF5"/>
    <w:rsid w:val="006A484B"/>
    <w:rsid w:val="006A5EA4"/>
    <w:rsid w:val="006A73BF"/>
    <w:rsid w:val="006B1B3B"/>
    <w:rsid w:val="006B3ED3"/>
    <w:rsid w:val="006B47CA"/>
    <w:rsid w:val="006B52A9"/>
    <w:rsid w:val="006B7D1C"/>
    <w:rsid w:val="006C0254"/>
    <w:rsid w:val="006C210D"/>
    <w:rsid w:val="006C3CC8"/>
    <w:rsid w:val="006C524A"/>
    <w:rsid w:val="006C549E"/>
    <w:rsid w:val="006C6C87"/>
    <w:rsid w:val="006C7AAA"/>
    <w:rsid w:val="006D1C2A"/>
    <w:rsid w:val="006D264F"/>
    <w:rsid w:val="006D3CBD"/>
    <w:rsid w:val="006D3F2D"/>
    <w:rsid w:val="006D4EE2"/>
    <w:rsid w:val="006D73B3"/>
    <w:rsid w:val="006E06CD"/>
    <w:rsid w:val="006E2286"/>
    <w:rsid w:val="006E2A8D"/>
    <w:rsid w:val="006E3C9B"/>
    <w:rsid w:val="006E7574"/>
    <w:rsid w:val="006F4F68"/>
    <w:rsid w:val="006F735E"/>
    <w:rsid w:val="007005A6"/>
    <w:rsid w:val="0070072B"/>
    <w:rsid w:val="00703430"/>
    <w:rsid w:val="0070383F"/>
    <w:rsid w:val="007069BE"/>
    <w:rsid w:val="00707D28"/>
    <w:rsid w:val="00707E20"/>
    <w:rsid w:val="00711AF8"/>
    <w:rsid w:val="007121F1"/>
    <w:rsid w:val="00712BE6"/>
    <w:rsid w:val="00716230"/>
    <w:rsid w:val="007164B4"/>
    <w:rsid w:val="0071750E"/>
    <w:rsid w:val="00720904"/>
    <w:rsid w:val="007222E3"/>
    <w:rsid w:val="0072729A"/>
    <w:rsid w:val="00727686"/>
    <w:rsid w:val="00734D23"/>
    <w:rsid w:val="00736A29"/>
    <w:rsid w:val="0073733B"/>
    <w:rsid w:val="00745C86"/>
    <w:rsid w:val="00747486"/>
    <w:rsid w:val="00750119"/>
    <w:rsid w:val="007512CE"/>
    <w:rsid w:val="00753187"/>
    <w:rsid w:val="007550F4"/>
    <w:rsid w:val="00755266"/>
    <w:rsid w:val="007570E4"/>
    <w:rsid w:val="00764603"/>
    <w:rsid w:val="0076604D"/>
    <w:rsid w:val="007701E3"/>
    <w:rsid w:val="00771FD6"/>
    <w:rsid w:val="00774004"/>
    <w:rsid w:val="00774DF7"/>
    <w:rsid w:val="00780B41"/>
    <w:rsid w:val="007816DD"/>
    <w:rsid w:val="007822F7"/>
    <w:rsid w:val="00782A3F"/>
    <w:rsid w:val="00786798"/>
    <w:rsid w:val="00787ED8"/>
    <w:rsid w:val="00790687"/>
    <w:rsid w:val="00790909"/>
    <w:rsid w:val="007909AC"/>
    <w:rsid w:val="0079181B"/>
    <w:rsid w:val="007918C8"/>
    <w:rsid w:val="00793B56"/>
    <w:rsid w:val="00795FEC"/>
    <w:rsid w:val="007961A2"/>
    <w:rsid w:val="0079697A"/>
    <w:rsid w:val="00797F45"/>
    <w:rsid w:val="007A7C95"/>
    <w:rsid w:val="007B2523"/>
    <w:rsid w:val="007B2FB2"/>
    <w:rsid w:val="007B5A07"/>
    <w:rsid w:val="007B783E"/>
    <w:rsid w:val="007C6EF5"/>
    <w:rsid w:val="007D1A0E"/>
    <w:rsid w:val="007D3138"/>
    <w:rsid w:val="007D3E71"/>
    <w:rsid w:val="007D45A6"/>
    <w:rsid w:val="007D4FCA"/>
    <w:rsid w:val="007D50BA"/>
    <w:rsid w:val="007E1B72"/>
    <w:rsid w:val="007E5C43"/>
    <w:rsid w:val="007E5D6A"/>
    <w:rsid w:val="007E5DEF"/>
    <w:rsid w:val="007E645D"/>
    <w:rsid w:val="007F28BA"/>
    <w:rsid w:val="007F2AA0"/>
    <w:rsid w:val="007F5256"/>
    <w:rsid w:val="007F75CA"/>
    <w:rsid w:val="007F7AE2"/>
    <w:rsid w:val="007F7E21"/>
    <w:rsid w:val="00801E51"/>
    <w:rsid w:val="0080390C"/>
    <w:rsid w:val="008041DB"/>
    <w:rsid w:val="00805B64"/>
    <w:rsid w:val="00812253"/>
    <w:rsid w:val="00812867"/>
    <w:rsid w:val="00813107"/>
    <w:rsid w:val="00815586"/>
    <w:rsid w:val="00816884"/>
    <w:rsid w:val="00821E08"/>
    <w:rsid w:val="00821EB3"/>
    <w:rsid w:val="00822CA9"/>
    <w:rsid w:val="0083145C"/>
    <w:rsid w:val="00832A60"/>
    <w:rsid w:val="00833737"/>
    <w:rsid w:val="00834EFD"/>
    <w:rsid w:val="00837E80"/>
    <w:rsid w:val="0084181B"/>
    <w:rsid w:val="00841CF6"/>
    <w:rsid w:val="00843CF5"/>
    <w:rsid w:val="00844B24"/>
    <w:rsid w:val="0084515F"/>
    <w:rsid w:val="00845CD8"/>
    <w:rsid w:val="0085092D"/>
    <w:rsid w:val="008517C6"/>
    <w:rsid w:val="008519E0"/>
    <w:rsid w:val="008520A0"/>
    <w:rsid w:val="00853736"/>
    <w:rsid w:val="00853FA9"/>
    <w:rsid w:val="008573F8"/>
    <w:rsid w:val="0086014C"/>
    <w:rsid w:val="00860E5A"/>
    <w:rsid w:val="00861E63"/>
    <w:rsid w:val="008620A9"/>
    <w:rsid w:val="00865574"/>
    <w:rsid w:val="008669C0"/>
    <w:rsid w:val="00873FED"/>
    <w:rsid w:val="00877D4C"/>
    <w:rsid w:val="0088240A"/>
    <w:rsid w:val="008831F6"/>
    <w:rsid w:val="00883903"/>
    <w:rsid w:val="008931CD"/>
    <w:rsid w:val="00896228"/>
    <w:rsid w:val="00896308"/>
    <w:rsid w:val="0089698D"/>
    <w:rsid w:val="0089720C"/>
    <w:rsid w:val="0089763B"/>
    <w:rsid w:val="00897930"/>
    <w:rsid w:val="008A4E66"/>
    <w:rsid w:val="008B0A22"/>
    <w:rsid w:val="008B1869"/>
    <w:rsid w:val="008B3E3E"/>
    <w:rsid w:val="008B405E"/>
    <w:rsid w:val="008B4597"/>
    <w:rsid w:val="008B6AE3"/>
    <w:rsid w:val="008B6FD9"/>
    <w:rsid w:val="008C2E22"/>
    <w:rsid w:val="008C4E20"/>
    <w:rsid w:val="008C6A30"/>
    <w:rsid w:val="008D1045"/>
    <w:rsid w:val="008D3A6B"/>
    <w:rsid w:val="008E21F0"/>
    <w:rsid w:val="008E52F3"/>
    <w:rsid w:val="008E5996"/>
    <w:rsid w:val="008E7F58"/>
    <w:rsid w:val="008F0903"/>
    <w:rsid w:val="008F2D1C"/>
    <w:rsid w:val="008F39B1"/>
    <w:rsid w:val="008F541C"/>
    <w:rsid w:val="008F67D0"/>
    <w:rsid w:val="00901AE1"/>
    <w:rsid w:val="0090352F"/>
    <w:rsid w:val="009040C6"/>
    <w:rsid w:val="00905759"/>
    <w:rsid w:val="00910A81"/>
    <w:rsid w:val="00913005"/>
    <w:rsid w:val="00914C7B"/>
    <w:rsid w:val="009201FB"/>
    <w:rsid w:val="009205B4"/>
    <w:rsid w:val="0092128B"/>
    <w:rsid w:val="00922DA7"/>
    <w:rsid w:val="00923F4A"/>
    <w:rsid w:val="00924A59"/>
    <w:rsid w:val="00925DB8"/>
    <w:rsid w:val="00930B90"/>
    <w:rsid w:val="00940200"/>
    <w:rsid w:val="00941F32"/>
    <w:rsid w:val="00944A66"/>
    <w:rsid w:val="00945016"/>
    <w:rsid w:val="00946C23"/>
    <w:rsid w:val="00955B59"/>
    <w:rsid w:val="00957CF3"/>
    <w:rsid w:val="00960FED"/>
    <w:rsid w:val="00961A0A"/>
    <w:rsid w:val="00963736"/>
    <w:rsid w:val="009665C5"/>
    <w:rsid w:val="0097056A"/>
    <w:rsid w:val="00972883"/>
    <w:rsid w:val="009738A1"/>
    <w:rsid w:val="009742AB"/>
    <w:rsid w:val="00975E66"/>
    <w:rsid w:val="00987237"/>
    <w:rsid w:val="00990EC1"/>
    <w:rsid w:val="0099173A"/>
    <w:rsid w:val="00991DDE"/>
    <w:rsid w:val="00992262"/>
    <w:rsid w:val="009926BC"/>
    <w:rsid w:val="00994535"/>
    <w:rsid w:val="00996496"/>
    <w:rsid w:val="0099748F"/>
    <w:rsid w:val="00997E00"/>
    <w:rsid w:val="009A0AAC"/>
    <w:rsid w:val="009A2D51"/>
    <w:rsid w:val="009A4319"/>
    <w:rsid w:val="009A6C3F"/>
    <w:rsid w:val="009B224C"/>
    <w:rsid w:val="009B2349"/>
    <w:rsid w:val="009B73F2"/>
    <w:rsid w:val="009C12BD"/>
    <w:rsid w:val="009C181E"/>
    <w:rsid w:val="009C32D2"/>
    <w:rsid w:val="009C50FE"/>
    <w:rsid w:val="009D2920"/>
    <w:rsid w:val="009D3969"/>
    <w:rsid w:val="009D4F2A"/>
    <w:rsid w:val="009D7A41"/>
    <w:rsid w:val="009E15D1"/>
    <w:rsid w:val="009E1F53"/>
    <w:rsid w:val="009E46EF"/>
    <w:rsid w:val="009E5E64"/>
    <w:rsid w:val="009E6760"/>
    <w:rsid w:val="009E6BBA"/>
    <w:rsid w:val="009E7EE3"/>
    <w:rsid w:val="009F7F55"/>
    <w:rsid w:val="00A02ED2"/>
    <w:rsid w:val="00A034AD"/>
    <w:rsid w:val="00A03E75"/>
    <w:rsid w:val="00A04E65"/>
    <w:rsid w:val="00A05CB0"/>
    <w:rsid w:val="00A11075"/>
    <w:rsid w:val="00A12A45"/>
    <w:rsid w:val="00A12F60"/>
    <w:rsid w:val="00A144E1"/>
    <w:rsid w:val="00A15BBF"/>
    <w:rsid w:val="00A201FE"/>
    <w:rsid w:val="00A27A45"/>
    <w:rsid w:val="00A32BFA"/>
    <w:rsid w:val="00A33E60"/>
    <w:rsid w:val="00A3418B"/>
    <w:rsid w:val="00A35455"/>
    <w:rsid w:val="00A363AA"/>
    <w:rsid w:val="00A36DFA"/>
    <w:rsid w:val="00A41151"/>
    <w:rsid w:val="00A41301"/>
    <w:rsid w:val="00A45FCE"/>
    <w:rsid w:val="00A51106"/>
    <w:rsid w:val="00A53E5E"/>
    <w:rsid w:val="00A55160"/>
    <w:rsid w:val="00A55D69"/>
    <w:rsid w:val="00A56ABA"/>
    <w:rsid w:val="00A61132"/>
    <w:rsid w:val="00A636DC"/>
    <w:rsid w:val="00A6377E"/>
    <w:rsid w:val="00A6546F"/>
    <w:rsid w:val="00A6633B"/>
    <w:rsid w:val="00A668A1"/>
    <w:rsid w:val="00A71168"/>
    <w:rsid w:val="00A75671"/>
    <w:rsid w:val="00A773CC"/>
    <w:rsid w:val="00A84936"/>
    <w:rsid w:val="00A85FE6"/>
    <w:rsid w:val="00A8665F"/>
    <w:rsid w:val="00A9318B"/>
    <w:rsid w:val="00A94AC1"/>
    <w:rsid w:val="00A96676"/>
    <w:rsid w:val="00A97D73"/>
    <w:rsid w:val="00A97DD2"/>
    <w:rsid w:val="00AA0AE7"/>
    <w:rsid w:val="00AA1E8E"/>
    <w:rsid w:val="00AA260B"/>
    <w:rsid w:val="00AA5755"/>
    <w:rsid w:val="00AB0AF6"/>
    <w:rsid w:val="00AB18B7"/>
    <w:rsid w:val="00AB23DD"/>
    <w:rsid w:val="00AB26C1"/>
    <w:rsid w:val="00AB34D6"/>
    <w:rsid w:val="00AB3ECD"/>
    <w:rsid w:val="00AB46A6"/>
    <w:rsid w:val="00AC3C17"/>
    <w:rsid w:val="00AD00E4"/>
    <w:rsid w:val="00AD035B"/>
    <w:rsid w:val="00AD05E8"/>
    <w:rsid w:val="00AD31F5"/>
    <w:rsid w:val="00AD335D"/>
    <w:rsid w:val="00AD59A6"/>
    <w:rsid w:val="00AD5F38"/>
    <w:rsid w:val="00AD6209"/>
    <w:rsid w:val="00AE21AE"/>
    <w:rsid w:val="00AE367B"/>
    <w:rsid w:val="00AE5A8F"/>
    <w:rsid w:val="00AE6AD8"/>
    <w:rsid w:val="00AE7635"/>
    <w:rsid w:val="00AE784F"/>
    <w:rsid w:val="00AF0961"/>
    <w:rsid w:val="00AF2153"/>
    <w:rsid w:val="00AF30D6"/>
    <w:rsid w:val="00AF4017"/>
    <w:rsid w:val="00AF5F3F"/>
    <w:rsid w:val="00AF66B8"/>
    <w:rsid w:val="00AF792B"/>
    <w:rsid w:val="00B001C3"/>
    <w:rsid w:val="00B0039E"/>
    <w:rsid w:val="00B042EB"/>
    <w:rsid w:val="00B05369"/>
    <w:rsid w:val="00B12C4E"/>
    <w:rsid w:val="00B1682F"/>
    <w:rsid w:val="00B17B62"/>
    <w:rsid w:val="00B225A5"/>
    <w:rsid w:val="00B25761"/>
    <w:rsid w:val="00B26E1B"/>
    <w:rsid w:val="00B277A9"/>
    <w:rsid w:val="00B37297"/>
    <w:rsid w:val="00B42994"/>
    <w:rsid w:val="00B431D7"/>
    <w:rsid w:val="00B459C8"/>
    <w:rsid w:val="00B520EC"/>
    <w:rsid w:val="00B52A26"/>
    <w:rsid w:val="00B52D10"/>
    <w:rsid w:val="00B5313F"/>
    <w:rsid w:val="00B54661"/>
    <w:rsid w:val="00B55D5E"/>
    <w:rsid w:val="00B65CF8"/>
    <w:rsid w:val="00B669AE"/>
    <w:rsid w:val="00B6717A"/>
    <w:rsid w:val="00B67368"/>
    <w:rsid w:val="00B71A0F"/>
    <w:rsid w:val="00B72576"/>
    <w:rsid w:val="00B72F9E"/>
    <w:rsid w:val="00B742E0"/>
    <w:rsid w:val="00B75DA3"/>
    <w:rsid w:val="00B80657"/>
    <w:rsid w:val="00B825E0"/>
    <w:rsid w:val="00B8761B"/>
    <w:rsid w:val="00B90616"/>
    <w:rsid w:val="00B9308F"/>
    <w:rsid w:val="00B935D7"/>
    <w:rsid w:val="00B94516"/>
    <w:rsid w:val="00BA1A80"/>
    <w:rsid w:val="00BA27DD"/>
    <w:rsid w:val="00BA29FB"/>
    <w:rsid w:val="00BA6230"/>
    <w:rsid w:val="00BA6E0D"/>
    <w:rsid w:val="00BA734E"/>
    <w:rsid w:val="00BB2855"/>
    <w:rsid w:val="00BB52D2"/>
    <w:rsid w:val="00BB5BA5"/>
    <w:rsid w:val="00BB691D"/>
    <w:rsid w:val="00BC0D9F"/>
    <w:rsid w:val="00BC292F"/>
    <w:rsid w:val="00BC4B70"/>
    <w:rsid w:val="00BC5004"/>
    <w:rsid w:val="00BD19C1"/>
    <w:rsid w:val="00BD25B8"/>
    <w:rsid w:val="00BD2DD4"/>
    <w:rsid w:val="00BE0A51"/>
    <w:rsid w:val="00BE10D9"/>
    <w:rsid w:val="00BE1286"/>
    <w:rsid w:val="00BE4042"/>
    <w:rsid w:val="00BF0DCF"/>
    <w:rsid w:val="00BF0E05"/>
    <w:rsid w:val="00BF2A66"/>
    <w:rsid w:val="00C012E1"/>
    <w:rsid w:val="00C026F7"/>
    <w:rsid w:val="00C060C6"/>
    <w:rsid w:val="00C06BB4"/>
    <w:rsid w:val="00C10D20"/>
    <w:rsid w:val="00C10D4B"/>
    <w:rsid w:val="00C12E0C"/>
    <w:rsid w:val="00C17000"/>
    <w:rsid w:val="00C21916"/>
    <w:rsid w:val="00C21D91"/>
    <w:rsid w:val="00C223D3"/>
    <w:rsid w:val="00C226A4"/>
    <w:rsid w:val="00C2521B"/>
    <w:rsid w:val="00C257AC"/>
    <w:rsid w:val="00C25836"/>
    <w:rsid w:val="00C25F1C"/>
    <w:rsid w:val="00C26B76"/>
    <w:rsid w:val="00C304E2"/>
    <w:rsid w:val="00C3123E"/>
    <w:rsid w:val="00C3387A"/>
    <w:rsid w:val="00C33DF0"/>
    <w:rsid w:val="00C340E2"/>
    <w:rsid w:val="00C360BA"/>
    <w:rsid w:val="00C3636F"/>
    <w:rsid w:val="00C36BE7"/>
    <w:rsid w:val="00C4011D"/>
    <w:rsid w:val="00C440B5"/>
    <w:rsid w:val="00C44B46"/>
    <w:rsid w:val="00C457CA"/>
    <w:rsid w:val="00C460AC"/>
    <w:rsid w:val="00C462CC"/>
    <w:rsid w:val="00C466A6"/>
    <w:rsid w:val="00C468C5"/>
    <w:rsid w:val="00C47F2C"/>
    <w:rsid w:val="00C5244A"/>
    <w:rsid w:val="00C53A6D"/>
    <w:rsid w:val="00C57FB7"/>
    <w:rsid w:val="00C61C96"/>
    <w:rsid w:val="00C624AD"/>
    <w:rsid w:val="00C63FE1"/>
    <w:rsid w:val="00C65065"/>
    <w:rsid w:val="00C65F3F"/>
    <w:rsid w:val="00C66187"/>
    <w:rsid w:val="00C6737E"/>
    <w:rsid w:val="00C719BD"/>
    <w:rsid w:val="00C71A73"/>
    <w:rsid w:val="00C72414"/>
    <w:rsid w:val="00C72C75"/>
    <w:rsid w:val="00C73ABA"/>
    <w:rsid w:val="00C812EA"/>
    <w:rsid w:val="00C82A8A"/>
    <w:rsid w:val="00C85043"/>
    <w:rsid w:val="00C8667B"/>
    <w:rsid w:val="00C86A2D"/>
    <w:rsid w:val="00C90938"/>
    <w:rsid w:val="00C93797"/>
    <w:rsid w:val="00CA01D1"/>
    <w:rsid w:val="00CA1E0E"/>
    <w:rsid w:val="00CA4CE3"/>
    <w:rsid w:val="00CA54C0"/>
    <w:rsid w:val="00CA6F93"/>
    <w:rsid w:val="00CB2F95"/>
    <w:rsid w:val="00CB5911"/>
    <w:rsid w:val="00CC16D5"/>
    <w:rsid w:val="00CD1AFF"/>
    <w:rsid w:val="00CD4F3F"/>
    <w:rsid w:val="00CD531F"/>
    <w:rsid w:val="00CD7F55"/>
    <w:rsid w:val="00CE1037"/>
    <w:rsid w:val="00CE5D52"/>
    <w:rsid w:val="00CE5F07"/>
    <w:rsid w:val="00CE6A49"/>
    <w:rsid w:val="00CE766C"/>
    <w:rsid w:val="00CE7BB7"/>
    <w:rsid w:val="00CF12C5"/>
    <w:rsid w:val="00CF1874"/>
    <w:rsid w:val="00CF1DD8"/>
    <w:rsid w:val="00CF3B67"/>
    <w:rsid w:val="00CF41B7"/>
    <w:rsid w:val="00CF5F1F"/>
    <w:rsid w:val="00D02B8E"/>
    <w:rsid w:val="00D03B3B"/>
    <w:rsid w:val="00D03DD4"/>
    <w:rsid w:val="00D06E45"/>
    <w:rsid w:val="00D10476"/>
    <w:rsid w:val="00D11E69"/>
    <w:rsid w:val="00D17FE9"/>
    <w:rsid w:val="00D22C5B"/>
    <w:rsid w:val="00D311F8"/>
    <w:rsid w:val="00D3291F"/>
    <w:rsid w:val="00D339C2"/>
    <w:rsid w:val="00D36B52"/>
    <w:rsid w:val="00D377C8"/>
    <w:rsid w:val="00D41274"/>
    <w:rsid w:val="00D4347F"/>
    <w:rsid w:val="00D43BF3"/>
    <w:rsid w:val="00D44946"/>
    <w:rsid w:val="00D44C93"/>
    <w:rsid w:val="00D4634B"/>
    <w:rsid w:val="00D565EC"/>
    <w:rsid w:val="00D57331"/>
    <w:rsid w:val="00D61D8A"/>
    <w:rsid w:val="00D61E26"/>
    <w:rsid w:val="00D64FD9"/>
    <w:rsid w:val="00D66ED8"/>
    <w:rsid w:val="00D676F1"/>
    <w:rsid w:val="00D71FF1"/>
    <w:rsid w:val="00D74FC4"/>
    <w:rsid w:val="00D767BB"/>
    <w:rsid w:val="00D76E35"/>
    <w:rsid w:val="00D819A6"/>
    <w:rsid w:val="00D82F47"/>
    <w:rsid w:val="00D8440B"/>
    <w:rsid w:val="00D913C6"/>
    <w:rsid w:val="00D9278A"/>
    <w:rsid w:val="00D92D81"/>
    <w:rsid w:val="00D939B0"/>
    <w:rsid w:val="00D9469C"/>
    <w:rsid w:val="00D94D29"/>
    <w:rsid w:val="00D94DB1"/>
    <w:rsid w:val="00DA27CE"/>
    <w:rsid w:val="00DA54F8"/>
    <w:rsid w:val="00DB0C45"/>
    <w:rsid w:val="00DB110F"/>
    <w:rsid w:val="00DB16E0"/>
    <w:rsid w:val="00DB2DF9"/>
    <w:rsid w:val="00DB39F1"/>
    <w:rsid w:val="00DB5024"/>
    <w:rsid w:val="00DB7E63"/>
    <w:rsid w:val="00DB7EF6"/>
    <w:rsid w:val="00DC169B"/>
    <w:rsid w:val="00DC2055"/>
    <w:rsid w:val="00DC32BF"/>
    <w:rsid w:val="00DC5E57"/>
    <w:rsid w:val="00DD200A"/>
    <w:rsid w:val="00DD307C"/>
    <w:rsid w:val="00DD5225"/>
    <w:rsid w:val="00DD71E8"/>
    <w:rsid w:val="00DD77BC"/>
    <w:rsid w:val="00DD7F83"/>
    <w:rsid w:val="00DE11A2"/>
    <w:rsid w:val="00DE463B"/>
    <w:rsid w:val="00DE748F"/>
    <w:rsid w:val="00DE7AF2"/>
    <w:rsid w:val="00DF039E"/>
    <w:rsid w:val="00DF21A4"/>
    <w:rsid w:val="00DF2525"/>
    <w:rsid w:val="00E00E09"/>
    <w:rsid w:val="00E0137F"/>
    <w:rsid w:val="00E0641E"/>
    <w:rsid w:val="00E06664"/>
    <w:rsid w:val="00E11DC1"/>
    <w:rsid w:val="00E15459"/>
    <w:rsid w:val="00E25825"/>
    <w:rsid w:val="00E26255"/>
    <w:rsid w:val="00E304BC"/>
    <w:rsid w:val="00E32853"/>
    <w:rsid w:val="00E360D5"/>
    <w:rsid w:val="00E36588"/>
    <w:rsid w:val="00E369FE"/>
    <w:rsid w:val="00E36DB0"/>
    <w:rsid w:val="00E37363"/>
    <w:rsid w:val="00E3784D"/>
    <w:rsid w:val="00E401F8"/>
    <w:rsid w:val="00E423CA"/>
    <w:rsid w:val="00E43531"/>
    <w:rsid w:val="00E46425"/>
    <w:rsid w:val="00E464EF"/>
    <w:rsid w:val="00E47D0E"/>
    <w:rsid w:val="00E54F51"/>
    <w:rsid w:val="00E56AE4"/>
    <w:rsid w:val="00E57F94"/>
    <w:rsid w:val="00E617BF"/>
    <w:rsid w:val="00E65018"/>
    <w:rsid w:val="00E669EF"/>
    <w:rsid w:val="00E66DBD"/>
    <w:rsid w:val="00E756ED"/>
    <w:rsid w:val="00E76A90"/>
    <w:rsid w:val="00E76BBB"/>
    <w:rsid w:val="00E8416D"/>
    <w:rsid w:val="00E87466"/>
    <w:rsid w:val="00E903F7"/>
    <w:rsid w:val="00E93F52"/>
    <w:rsid w:val="00E94339"/>
    <w:rsid w:val="00E95350"/>
    <w:rsid w:val="00E9684B"/>
    <w:rsid w:val="00E97563"/>
    <w:rsid w:val="00EA43F2"/>
    <w:rsid w:val="00EA7604"/>
    <w:rsid w:val="00EB0B63"/>
    <w:rsid w:val="00EB44DD"/>
    <w:rsid w:val="00EB73CB"/>
    <w:rsid w:val="00EC144C"/>
    <w:rsid w:val="00EC265C"/>
    <w:rsid w:val="00ED00DB"/>
    <w:rsid w:val="00ED2EFC"/>
    <w:rsid w:val="00ED61CB"/>
    <w:rsid w:val="00EE6C5E"/>
    <w:rsid w:val="00EF11BE"/>
    <w:rsid w:val="00EF57E6"/>
    <w:rsid w:val="00EF6FFE"/>
    <w:rsid w:val="00EF75D2"/>
    <w:rsid w:val="00F00BAB"/>
    <w:rsid w:val="00F02E6A"/>
    <w:rsid w:val="00F05AAE"/>
    <w:rsid w:val="00F06A72"/>
    <w:rsid w:val="00F074F7"/>
    <w:rsid w:val="00F136F0"/>
    <w:rsid w:val="00F15E91"/>
    <w:rsid w:val="00F20BBB"/>
    <w:rsid w:val="00F23930"/>
    <w:rsid w:val="00F24DEF"/>
    <w:rsid w:val="00F25FFF"/>
    <w:rsid w:val="00F26985"/>
    <w:rsid w:val="00F26CA7"/>
    <w:rsid w:val="00F26F6C"/>
    <w:rsid w:val="00F31331"/>
    <w:rsid w:val="00F32765"/>
    <w:rsid w:val="00F374A2"/>
    <w:rsid w:val="00F40986"/>
    <w:rsid w:val="00F43BD8"/>
    <w:rsid w:val="00F47148"/>
    <w:rsid w:val="00F47161"/>
    <w:rsid w:val="00F47A39"/>
    <w:rsid w:val="00F509AB"/>
    <w:rsid w:val="00F562F3"/>
    <w:rsid w:val="00F56DEC"/>
    <w:rsid w:val="00F6338F"/>
    <w:rsid w:val="00F63B5E"/>
    <w:rsid w:val="00F6411A"/>
    <w:rsid w:val="00F647C1"/>
    <w:rsid w:val="00F64F43"/>
    <w:rsid w:val="00F66FB2"/>
    <w:rsid w:val="00F670AC"/>
    <w:rsid w:val="00F70875"/>
    <w:rsid w:val="00F74254"/>
    <w:rsid w:val="00F74B89"/>
    <w:rsid w:val="00F74F57"/>
    <w:rsid w:val="00F75133"/>
    <w:rsid w:val="00F7666B"/>
    <w:rsid w:val="00F80175"/>
    <w:rsid w:val="00F82B58"/>
    <w:rsid w:val="00F852C3"/>
    <w:rsid w:val="00F86467"/>
    <w:rsid w:val="00F87353"/>
    <w:rsid w:val="00F9021D"/>
    <w:rsid w:val="00F949F5"/>
    <w:rsid w:val="00FA2E7A"/>
    <w:rsid w:val="00FA3899"/>
    <w:rsid w:val="00FA4909"/>
    <w:rsid w:val="00FA6751"/>
    <w:rsid w:val="00FA6A72"/>
    <w:rsid w:val="00FA7CB2"/>
    <w:rsid w:val="00FB1048"/>
    <w:rsid w:val="00FB2529"/>
    <w:rsid w:val="00FB2DE2"/>
    <w:rsid w:val="00FB62C4"/>
    <w:rsid w:val="00FB7701"/>
    <w:rsid w:val="00FC08E5"/>
    <w:rsid w:val="00FC4C09"/>
    <w:rsid w:val="00FC7A40"/>
    <w:rsid w:val="00FD1AC5"/>
    <w:rsid w:val="00FD3626"/>
    <w:rsid w:val="00FD572B"/>
    <w:rsid w:val="00FD5CF0"/>
    <w:rsid w:val="00FD7D71"/>
    <w:rsid w:val="00FE1BD2"/>
    <w:rsid w:val="00FE2AC7"/>
    <w:rsid w:val="00FE3FBD"/>
    <w:rsid w:val="00FE4D89"/>
    <w:rsid w:val="00FE6B31"/>
    <w:rsid w:val="00FE7531"/>
    <w:rsid w:val="00FF0DEE"/>
    <w:rsid w:val="00FF4625"/>
    <w:rsid w:val="00FF6269"/>
    <w:rsid w:val="00FF763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866C9"/>
  <w15:docId w15:val="{F4446C4C-2B50-4DED-BE8F-3A8546F0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si-LK"/>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17000"/>
    <w:rPr>
      <w:sz w:val="24"/>
      <w:szCs w:val="24"/>
      <w:lang w:val="en-AU" w:eastAsia="zh-CN" w:bidi="ar-SA"/>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bidi="ar-SA"/>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0E2E09"/>
    <w:rPr>
      <w:rFonts w:ascii="Tahoma" w:hAnsi="Tahoma" w:cs="Tahoma"/>
      <w:sz w:val="16"/>
      <w:szCs w:val="16"/>
    </w:rPr>
  </w:style>
  <w:style w:type="character" w:customStyle="1" w:styleId="BalloonTextChar">
    <w:name w:val="Balloon Text Char"/>
    <w:link w:val="BalloonText"/>
    <w:rsid w:val="000E2E09"/>
    <w:rPr>
      <w:rFonts w:ascii="Tahoma" w:hAnsi="Tahoma" w:cs="Tahoma"/>
      <w:sz w:val="16"/>
      <w:szCs w:val="16"/>
      <w:lang w:val="en-AU" w:eastAsia="zh-CN" w:bidi="ar-SA"/>
    </w:rPr>
  </w:style>
  <w:style w:type="character" w:styleId="Hyperlink">
    <w:name w:val="Hyperlink"/>
    <w:rsid w:val="00AD59A6"/>
    <w:rPr>
      <w:color w:val="0000FF"/>
      <w:u w:val="single"/>
    </w:rPr>
  </w:style>
  <w:style w:type="character" w:styleId="FollowedHyperlink">
    <w:name w:val="FollowedHyperlink"/>
    <w:rsid w:val="00647C87"/>
    <w:rPr>
      <w:color w:val="800080"/>
      <w:u w:val="single"/>
    </w:rPr>
  </w:style>
  <w:style w:type="character" w:customStyle="1" w:styleId="UnresolvedMention1">
    <w:name w:val="Unresolved Mention1"/>
    <w:basedOn w:val="DefaultParagraphFont"/>
    <w:uiPriority w:val="99"/>
    <w:semiHidden/>
    <w:unhideWhenUsed/>
    <w:rsid w:val="006C549E"/>
    <w:rPr>
      <w:color w:val="808080"/>
      <w:shd w:val="clear" w:color="auto" w:fill="E6E6E6"/>
    </w:rPr>
  </w:style>
  <w:style w:type="paragraph" w:styleId="NormalWeb">
    <w:name w:val="Normal (Web)"/>
    <w:basedOn w:val="Normal"/>
    <w:uiPriority w:val="99"/>
    <w:unhideWhenUsed/>
    <w:rsid w:val="00105F5F"/>
    <w:pPr>
      <w:spacing w:before="100" w:beforeAutospacing="1" w:after="100" w:afterAutospacing="1"/>
    </w:pPr>
    <w:rPr>
      <w:rFonts w:eastAsia="Times New Roman"/>
      <w:lang w:val="en-US" w:eastAsia="en-US"/>
    </w:rPr>
  </w:style>
  <w:style w:type="character" w:styleId="Emphasis">
    <w:name w:val="Emphasis"/>
    <w:basedOn w:val="DefaultParagraphFont"/>
    <w:uiPriority w:val="20"/>
    <w:qFormat/>
    <w:rsid w:val="00105F5F"/>
    <w:rPr>
      <w:i/>
      <w:iCs/>
    </w:rPr>
  </w:style>
  <w:style w:type="character" w:styleId="CommentReference">
    <w:name w:val="annotation reference"/>
    <w:basedOn w:val="DefaultParagraphFont"/>
    <w:semiHidden/>
    <w:unhideWhenUsed/>
    <w:rsid w:val="000042EB"/>
    <w:rPr>
      <w:sz w:val="16"/>
      <w:szCs w:val="16"/>
    </w:rPr>
  </w:style>
  <w:style w:type="paragraph" w:styleId="CommentText">
    <w:name w:val="annotation text"/>
    <w:basedOn w:val="Normal"/>
    <w:link w:val="CommentTextChar"/>
    <w:semiHidden/>
    <w:unhideWhenUsed/>
    <w:rsid w:val="000042EB"/>
    <w:rPr>
      <w:sz w:val="20"/>
      <w:szCs w:val="20"/>
    </w:rPr>
  </w:style>
  <w:style w:type="character" w:customStyle="1" w:styleId="CommentTextChar">
    <w:name w:val="Comment Text Char"/>
    <w:basedOn w:val="DefaultParagraphFont"/>
    <w:link w:val="CommentText"/>
    <w:semiHidden/>
    <w:rsid w:val="000042EB"/>
    <w:rPr>
      <w:lang w:val="en-AU" w:eastAsia="zh-CN" w:bidi="ar-SA"/>
    </w:rPr>
  </w:style>
  <w:style w:type="paragraph" w:styleId="CommentSubject">
    <w:name w:val="annotation subject"/>
    <w:basedOn w:val="CommentText"/>
    <w:next w:val="CommentText"/>
    <w:link w:val="CommentSubjectChar"/>
    <w:semiHidden/>
    <w:unhideWhenUsed/>
    <w:rsid w:val="000042EB"/>
    <w:rPr>
      <w:b/>
      <w:bCs/>
    </w:rPr>
  </w:style>
  <w:style w:type="character" w:customStyle="1" w:styleId="CommentSubjectChar">
    <w:name w:val="Comment Subject Char"/>
    <w:basedOn w:val="CommentTextChar"/>
    <w:link w:val="CommentSubject"/>
    <w:semiHidden/>
    <w:rsid w:val="000042EB"/>
    <w:rPr>
      <w:b/>
      <w:bCs/>
      <w:lang w:val="en-AU" w:eastAsia="zh-CN" w:bidi="ar-SA"/>
    </w:rPr>
  </w:style>
  <w:style w:type="character" w:styleId="Strong">
    <w:name w:val="Strong"/>
    <w:basedOn w:val="DefaultParagraphFont"/>
    <w:uiPriority w:val="22"/>
    <w:qFormat/>
    <w:rsid w:val="00E95350"/>
    <w:rPr>
      <w:b/>
      <w:bCs/>
    </w:rPr>
  </w:style>
  <w:style w:type="character" w:customStyle="1" w:styleId="selectable">
    <w:name w:val="selectable"/>
    <w:basedOn w:val="DefaultParagraphFont"/>
    <w:rsid w:val="001E51CE"/>
  </w:style>
  <w:style w:type="character" w:styleId="UnresolvedMention">
    <w:name w:val="Unresolved Mention"/>
    <w:basedOn w:val="DefaultParagraphFont"/>
    <w:uiPriority w:val="99"/>
    <w:semiHidden/>
    <w:unhideWhenUsed/>
    <w:rsid w:val="001E51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977318">
      <w:bodyDiv w:val="1"/>
      <w:marLeft w:val="0"/>
      <w:marRight w:val="0"/>
      <w:marTop w:val="0"/>
      <w:marBottom w:val="0"/>
      <w:divBdr>
        <w:top w:val="none" w:sz="0" w:space="0" w:color="auto"/>
        <w:left w:val="none" w:sz="0" w:space="0" w:color="auto"/>
        <w:bottom w:val="none" w:sz="0" w:space="0" w:color="auto"/>
        <w:right w:val="none" w:sz="0" w:space="0" w:color="auto"/>
      </w:divBdr>
    </w:div>
    <w:div w:id="399718231">
      <w:bodyDiv w:val="1"/>
      <w:marLeft w:val="0"/>
      <w:marRight w:val="0"/>
      <w:marTop w:val="0"/>
      <w:marBottom w:val="0"/>
      <w:divBdr>
        <w:top w:val="none" w:sz="0" w:space="0" w:color="auto"/>
        <w:left w:val="none" w:sz="0" w:space="0" w:color="auto"/>
        <w:bottom w:val="none" w:sz="0" w:space="0" w:color="auto"/>
        <w:right w:val="none" w:sz="0" w:space="0" w:color="auto"/>
      </w:divBdr>
    </w:div>
    <w:div w:id="1262758835">
      <w:bodyDiv w:val="1"/>
      <w:marLeft w:val="0"/>
      <w:marRight w:val="0"/>
      <w:marTop w:val="0"/>
      <w:marBottom w:val="0"/>
      <w:divBdr>
        <w:top w:val="none" w:sz="0" w:space="0" w:color="auto"/>
        <w:left w:val="none" w:sz="0" w:space="0" w:color="auto"/>
        <w:bottom w:val="none" w:sz="0" w:space="0" w:color="auto"/>
        <w:right w:val="none" w:sz="0" w:space="0" w:color="auto"/>
      </w:divBdr>
    </w:div>
    <w:div w:id="184235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echopedia.com/definition/26587/internet-crim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search.handy-tab.com/?q=internet%20crime%20rate&amp;f=ht&amp;type=images&amp;page=8" TargetMode="External"/><Relationship Id="rId17" Type="http://schemas.openxmlformats.org/officeDocument/2006/relationships/hyperlink" Target="https://en.wikipedia.org/wiki/National_Incident-Based_Reporting_System" TargetMode="External"/><Relationship Id="rId2" Type="http://schemas.openxmlformats.org/officeDocument/2006/relationships/numbering" Target="numbering.xml"/><Relationship Id="rId16" Type="http://schemas.openxmlformats.org/officeDocument/2006/relationships/hyperlink" Target="https://www.techopedia.com/definition/30161/incident-reporting"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us-cert.gov/forms/report"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brighthubpm.com/risk-management/71332-strategies-for-incident-management-teams-sample-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E88EE-6907-454B-A70B-050F2FC52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5</Pages>
  <Words>3478</Words>
  <Characters>19830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Microsoft</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CJ</dc:creator>
  <cp:keywords>ICTer</cp:keywords>
  <cp:lastModifiedBy>Sachithya Kularathne</cp:lastModifiedBy>
  <cp:revision>26</cp:revision>
  <cp:lastPrinted>2013-04-01T08:25:00Z</cp:lastPrinted>
  <dcterms:created xsi:type="dcterms:W3CDTF">2017-10-26T04:55:00Z</dcterms:created>
  <dcterms:modified xsi:type="dcterms:W3CDTF">2018-10-30T04:24:00Z</dcterms:modified>
</cp:coreProperties>
</file>