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E558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0. Preliminaries</w:t>
      </w:r>
    </w:p>
    <w:p w14:paraId="00BA125A" w14:textId="77777777" w:rsidR="0076098C" w:rsidRPr="0076098C" w:rsidRDefault="0076098C" w:rsidP="0076098C">
      <w:pPr>
        <w:numPr>
          <w:ilvl w:val="0"/>
          <w:numId w:val="1"/>
        </w:numPr>
      </w:pPr>
      <w:r w:rsidRPr="0076098C">
        <w:t>Title Page</w:t>
      </w:r>
    </w:p>
    <w:p w14:paraId="7D5EAEB4" w14:textId="77777777" w:rsidR="0076098C" w:rsidRPr="0076098C" w:rsidRDefault="0076098C" w:rsidP="0076098C">
      <w:pPr>
        <w:numPr>
          <w:ilvl w:val="0"/>
          <w:numId w:val="1"/>
        </w:numPr>
      </w:pPr>
      <w:r w:rsidRPr="0076098C">
        <w:t>Declaration</w:t>
      </w:r>
    </w:p>
    <w:p w14:paraId="34612F72" w14:textId="77777777" w:rsidR="0076098C" w:rsidRPr="0076098C" w:rsidRDefault="0076098C" w:rsidP="0076098C">
      <w:pPr>
        <w:numPr>
          <w:ilvl w:val="0"/>
          <w:numId w:val="1"/>
        </w:numPr>
      </w:pPr>
      <w:r w:rsidRPr="0076098C">
        <w:t>Abstract</w:t>
      </w:r>
    </w:p>
    <w:p w14:paraId="0F65F7C4" w14:textId="77777777" w:rsidR="0076098C" w:rsidRPr="0076098C" w:rsidRDefault="0076098C" w:rsidP="0076098C">
      <w:pPr>
        <w:numPr>
          <w:ilvl w:val="0"/>
          <w:numId w:val="1"/>
        </w:numPr>
      </w:pPr>
      <w:r w:rsidRPr="0076098C">
        <w:t>Dedication</w:t>
      </w:r>
    </w:p>
    <w:p w14:paraId="55DEDB64" w14:textId="77777777" w:rsidR="0076098C" w:rsidRPr="0076098C" w:rsidRDefault="0076098C" w:rsidP="0076098C">
      <w:pPr>
        <w:numPr>
          <w:ilvl w:val="0"/>
          <w:numId w:val="1"/>
        </w:numPr>
      </w:pPr>
      <w:r w:rsidRPr="0076098C">
        <w:t>Acknowledgment</w:t>
      </w:r>
    </w:p>
    <w:p w14:paraId="61936637" w14:textId="77777777" w:rsidR="0076098C" w:rsidRPr="0076098C" w:rsidRDefault="0076098C" w:rsidP="0076098C">
      <w:pPr>
        <w:numPr>
          <w:ilvl w:val="0"/>
          <w:numId w:val="1"/>
        </w:numPr>
      </w:pPr>
      <w:r w:rsidRPr="0076098C">
        <w:t>Table of Contents</w:t>
      </w:r>
    </w:p>
    <w:p w14:paraId="6EC5327B" w14:textId="77777777" w:rsidR="0076098C" w:rsidRPr="0076098C" w:rsidRDefault="0076098C" w:rsidP="0076098C">
      <w:pPr>
        <w:numPr>
          <w:ilvl w:val="0"/>
          <w:numId w:val="1"/>
        </w:numPr>
      </w:pPr>
      <w:r w:rsidRPr="0076098C">
        <w:t>List of Figures</w:t>
      </w:r>
    </w:p>
    <w:p w14:paraId="1E2E851B" w14:textId="77777777" w:rsidR="0076098C" w:rsidRPr="0076098C" w:rsidRDefault="0076098C" w:rsidP="0076098C">
      <w:pPr>
        <w:numPr>
          <w:ilvl w:val="0"/>
          <w:numId w:val="1"/>
        </w:numPr>
      </w:pPr>
      <w:r w:rsidRPr="0076098C">
        <w:t>List of Tables</w:t>
      </w:r>
    </w:p>
    <w:p w14:paraId="79B5305A" w14:textId="77777777" w:rsidR="0076098C" w:rsidRPr="0076098C" w:rsidRDefault="0076098C" w:rsidP="0076098C">
      <w:pPr>
        <w:numPr>
          <w:ilvl w:val="0"/>
          <w:numId w:val="1"/>
        </w:numPr>
      </w:pPr>
      <w:r w:rsidRPr="0076098C">
        <w:t>List of Abbreviations</w:t>
      </w:r>
    </w:p>
    <w:p w14:paraId="370CDAD7" w14:textId="77777777" w:rsidR="0076098C" w:rsidRPr="0076098C" w:rsidRDefault="00000000" w:rsidP="0076098C">
      <w:r>
        <w:pict w14:anchorId="3B903137">
          <v:rect id="_x0000_i1025" style="width:0;height:1.5pt" o:hralign="center" o:hrstd="t" o:hr="t" fillcolor="#a0a0a0" stroked="f"/>
        </w:pict>
      </w:r>
    </w:p>
    <w:p w14:paraId="0334448C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1. INTRODUCTION</w:t>
      </w:r>
    </w:p>
    <w:p w14:paraId="07366B8E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1.1 Background of Tea Industry</w:t>
      </w:r>
    </w:p>
    <w:p w14:paraId="4DC8DF02" w14:textId="77777777" w:rsidR="0076098C" w:rsidRPr="0076098C" w:rsidRDefault="0076098C" w:rsidP="005126D7">
      <w:pPr>
        <w:ind w:left="360"/>
      </w:pPr>
      <w:r w:rsidRPr="0076098C">
        <w:t>Global significance</w:t>
      </w:r>
    </w:p>
    <w:p w14:paraId="2E2037F2" w14:textId="77777777" w:rsidR="0076098C" w:rsidRPr="0076098C" w:rsidRDefault="0076098C" w:rsidP="005126D7">
      <w:pPr>
        <w:ind w:left="360"/>
      </w:pPr>
      <w:r w:rsidRPr="0076098C">
        <w:t>Sri Lankan tea industry</w:t>
      </w:r>
    </w:p>
    <w:p w14:paraId="250EFC82" w14:textId="77777777" w:rsidR="0076098C" w:rsidRPr="0076098C" w:rsidRDefault="0076098C" w:rsidP="005126D7">
      <w:pPr>
        <w:ind w:left="360"/>
      </w:pPr>
      <w:r w:rsidRPr="0076098C">
        <w:t>Importance of tea region classification</w:t>
      </w:r>
    </w:p>
    <w:p w14:paraId="4AF9C68A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1.2 Limitations of Traditional Methods</w:t>
      </w:r>
    </w:p>
    <w:p w14:paraId="6B4288A0" w14:textId="77777777" w:rsidR="0076098C" w:rsidRPr="0076098C" w:rsidRDefault="0076098C" w:rsidP="005126D7">
      <w:pPr>
        <w:ind w:left="360"/>
      </w:pPr>
      <w:bookmarkStart w:id="0" w:name="_Hlk214907526"/>
      <w:r w:rsidRPr="0076098C">
        <w:t>Sensory evaluation</w:t>
      </w:r>
    </w:p>
    <w:p w14:paraId="728062ED" w14:textId="77777777" w:rsidR="0076098C" w:rsidRPr="0076098C" w:rsidRDefault="0076098C" w:rsidP="005126D7">
      <w:pPr>
        <w:ind w:left="360"/>
      </w:pPr>
      <w:r w:rsidRPr="0076098C">
        <w:t>Subjectivity</w:t>
      </w:r>
    </w:p>
    <w:p w14:paraId="4260013A" w14:textId="77777777" w:rsidR="0076098C" w:rsidRPr="0076098C" w:rsidRDefault="0076098C" w:rsidP="005126D7">
      <w:pPr>
        <w:ind w:left="360"/>
      </w:pPr>
      <w:r w:rsidRPr="0076098C">
        <w:t>Environmental variation</w:t>
      </w:r>
    </w:p>
    <w:p w14:paraId="781BF3E5" w14:textId="77777777" w:rsidR="0076098C" w:rsidRPr="0076098C" w:rsidRDefault="0076098C" w:rsidP="005126D7">
      <w:pPr>
        <w:ind w:left="360"/>
      </w:pPr>
      <w:r w:rsidRPr="0076098C">
        <w:t>Inter- and intra-observer variation</w:t>
      </w:r>
    </w:p>
    <w:bookmarkEnd w:id="0"/>
    <w:p w14:paraId="6368929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 xml:space="preserve">1.3 </w:t>
      </w:r>
      <w:bookmarkStart w:id="1" w:name="_Hlk214907822"/>
      <w:r w:rsidRPr="0076098C">
        <w:rPr>
          <w:b/>
          <w:bCs/>
        </w:rPr>
        <w:t>Motivation for Automation</w:t>
      </w:r>
      <w:bookmarkEnd w:id="1"/>
    </w:p>
    <w:p w14:paraId="3DCDD679" w14:textId="77777777" w:rsidR="0076098C" w:rsidRPr="0076098C" w:rsidRDefault="0076098C" w:rsidP="00257430">
      <w:pPr>
        <w:ind w:left="360"/>
      </w:pPr>
      <w:bookmarkStart w:id="2" w:name="_Hlk214907997"/>
      <w:r w:rsidRPr="0076098C">
        <w:t>AI in agriculture</w:t>
      </w:r>
    </w:p>
    <w:p w14:paraId="1CA9AB56" w14:textId="77777777" w:rsidR="0076098C" w:rsidRPr="0076098C" w:rsidRDefault="0076098C" w:rsidP="00257430">
      <w:pPr>
        <w:ind w:left="360"/>
      </w:pPr>
      <w:r w:rsidRPr="0076098C">
        <w:t>Need for standardized color-based evaluation</w:t>
      </w:r>
    </w:p>
    <w:p w14:paraId="341ED1BE" w14:textId="77777777" w:rsidR="0076098C" w:rsidRPr="0076098C" w:rsidRDefault="0076098C" w:rsidP="00257430">
      <w:pPr>
        <w:ind w:left="360"/>
      </w:pPr>
      <w:r w:rsidRPr="0076098C">
        <w:t>Real-time grading challenges</w:t>
      </w:r>
    </w:p>
    <w:bookmarkEnd w:id="2"/>
    <w:p w14:paraId="1D613526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 xml:space="preserve">1.4 </w:t>
      </w:r>
      <w:bookmarkStart w:id="3" w:name="_Hlk214908020"/>
      <w:r w:rsidRPr="0076098C">
        <w:rPr>
          <w:b/>
          <w:bCs/>
        </w:rPr>
        <w:t>Problem Statement</w:t>
      </w:r>
      <w:bookmarkEnd w:id="3"/>
    </w:p>
    <w:p w14:paraId="3540C574" w14:textId="77777777" w:rsidR="0076098C" w:rsidRPr="0076098C" w:rsidRDefault="0076098C" w:rsidP="00257430">
      <w:pPr>
        <w:ind w:left="360"/>
      </w:pPr>
      <w:bookmarkStart w:id="4" w:name="_Hlk214908116"/>
      <w:r w:rsidRPr="0076098C">
        <w:lastRenderedPageBreak/>
        <w:t>Lack of reproducible grading</w:t>
      </w:r>
    </w:p>
    <w:p w14:paraId="10E3B408" w14:textId="715B5575" w:rsidR="0076098C" w:rsidRPr="0076098C" w:rsidRDefault="0076098C" w:rsidP="00257430">
      <w:pPr>
        <w:ind w:left="360"/>
      </w:pPr>
      <w:r w:rsidRPr="0076098C">
        <w:t xml:space="preserve">No deep </w:t>
      </w:r>
      <w:r w:rsidR="00257430" w:rsidRPr="0076098C">
        <w:t>learning-based</w:t>
      </w:r>
      <w:r w:rsidRPr="0076098C">
        <w:t xml:space="preserve"> liquor-color system</w:t>
      </w:r>
    </w:p>
    <w:p w14:paraId="0A7E55ED" w14:textId="77777777" w:rsidR="0076098C" w:rsidRPr="0076098C" w:rsidRDefault="0076098C" w:rsidP="00257430">
      <w:pPr>
        <w:ind w:left="360"/>
      </w:pPr>
      <w:r w:rsidRPr="0076098C">
        <w:t>Need for standardized image environment</w:t>
      </w:r>
    </w:p>
    <w:bookmarkEnd w:id="4"/>
    <w:p w14:paraId="2BB30F5C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1.5 Research Questions</w:t>
      </w:r>
    </w:p>
    <w:p w14:paraId="0F6100FC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1.6 Hypotheses</w:t>
      </w:r>
    </w:p>
    <w:p w14:paraId="176F7EBE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 xml:space="preserve">1.7 </w:t>
      </w:r>
      <w:bookmarkStart w:id="5" w:name="_Hlk214908198"/>
      <w:r w:rsidRPr="0076098C">
        <w:rPr>
          <w:b/>
          <w:bCs/>
        </w:rPr>
        <w:t>Aims &amp; Objectives</w:t>
      </w:r>
      <w:bookmarkEnd w:id="5"/>
    </w:p>
    <w:p w14:paraId="2B5E0588" w14:textId="77777777" w:rsidR="0076098C" w:rsidRPr="0076098C" w:rsidRDefault="0076098C" w:rsidP="00257430">
      <w:pPr>
        <w:ind w:left="360"/>
      </w:pPr>
      <w:bookmarkStart w:id="6" w:name="_Hlk214908272"/>
      <w:r w:rsidRPr="0076098C">
        <w:t>Main objective</w:t>
      </w:r>
    </w:p>
    <w:p w14:paraId="51070953" w14:textId="77777777" w:rsidR="0076098C" w:rsidRPr="0076098C" w:rsidRDefault="0076098C" w:rsidP="00257430">
      <w:pPr>
        <w:ind w:left="360"/>
      </w:pPr>
      <w:r w:rsidRPr="0076098C">
        <w:t>Sub objectives</w:t>
      </w:r>
    </w:p>
    <w:bookmarkEnd w:id="6"/>
    <w:p w14:paraId="15FD839B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 xml:space="preserve">1.8 </w:t>
      </w:r>
      <w:bookmarkStart w:id="7" w:name="_Hlk214908313"/>
      <w:r w:rsidRPr="0076098C">
        <w:rPr>
          <w:b/>
          <w:bCs/>
        </w:rPr>
        <w:t>Scope and Limitations</w:t>
      </w:r>
      <w:bookmarkEnd w:id="7"/>
    </w:p>
    <w:p w14:paraId="39AE8B9B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 xml:space="preserve">1.9 </w:t>
      </w:r>
      <w:bookmarkStart w:id="8" w:name="_Hlk214908440"/>
      <w:r w:rsidRPr="0076098C">
        <w:rPr>
          <w:b/>
          <w:bCs/>
        </w:rPr>
        <w:t>Significance of Research</w:t>
      </w:r>
    </w:p>
    <w:p w14:paraId="782E78EB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1.10 Novelty of Research</w:t>
      </w:r>
    </w:p>
    <w:p w14:paraId="29E1D7BE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1.11 Thesis Structure Summary</w:t>
      </w:r>
    </w:p>
    <w:bookmarkEnd w:id="8"/>
    <w:p w14:paraId="581E5DFA" w14:textId="77777777" w:rsidR="0076098C" w:rsidRPr="0076098C" w:rsidRDefault="00000000" w:rsidP="0076098C">
      <w:r>
        <w:pict w14:anchorId="25BCDFE0">
          <v:rect id="_x0000_i1026" style="width:0;height:1.5pt" o:hralign="center" o:hrstd="t" o:hr="t" fillcolor="#a0a0a0" stroked="f"/>
        </w:pict>
      </w:r>
    </w:p>
    <w:p w14:paraId="20082460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 LITERATURE REVIEW</w:t>
      </w:r>
    </w:p>
    <w:p w14:paraId="73684792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2.1 Tea Science &amp; Chemistry</w:t>
      </w:r>
    </w:p>
    <w:p w14:paraId="028E9DE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2.1.1 Origin, types, and processing of tea</w:t>
      </w:r>
    </w:p>
    <w:p w14:paraId="344D90E6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2.1.2 Sensory components of tea</w:t>
      </w:r>
    </w:p>
    <w:p w14:paraId="1EBC8E71" w14:textId="77777777" w:rsidR="0076098C" w:rsidRPr="0076098C" w:rsidRDefault="0076098C" w:rsidP="0076098C">
      <w:pPr>
        <w:numPr>
          <w:ilvl w:val="0"/>
          <w:numId w:val="7"/>
        </w:numPr>
      </w:pPr>
      <w:r w:rsidRPr="0076098C">
        <w:t>Aroma</w:t>
      </w:r>
    </w:p>
    <w:p w14:paraId="42B14916" w14:textId="77777777" w:rsidR="0076098C" w:rsidRPr="0076098C" w:rsidRDefault="0076098C" w:rsidP="0076098C">
      <w:pPr>
        <w:numPr>
          <w:ilvl w:val="0"/>
          <w:numId w:val="7"/>
        </w:numPr>
      </w:pPr>
      <w:r w:rsidRPr="0076098C">
        <w:t>Taste</w:t>
      </w:r>
    </w:p>
    <w:p w14:paraId="264DA823" w14:textId="77777777" w:rsidR="0076098C" w:rsidRPr="0076098C" w:rsidRDefault="0076098C" w:rsidP="0076098C">
      <w:pPr>
        <w:numPr>
          <w:ilvl w:val="0"/>
          <w:numId w:val="7"/>
        </w:numPr>
      </w:pPr>
      <w:r w:rsidRPr="0076098C">
        <w:t>Color</w:t>
      </w:r>
    </w:p>
    <w:p w14:paraId="0C3803B6" w14:textId="77777777" w:rsidR="0076098C" w:rsidRPr="0076098C" w:rsidRDefault="0076098C" w:rsidP="0076098C">
      <w:pPr>
        <w:numPr>
          <w:ilvl w:val="0"/>
          <w:numId w:val="7"/>
        </w:numPr>
      </w:pPr>
      <w:r w:rsidRPr="0076098C">
        <w:t>Chemical composition (TFs, TRs, polyphenols)</w:t>
      </w:r>
    </w:p>
    <w:p w14:paraId="5BF30B0C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2.1.3 Tea processing steps</w:t>
      </w:r>
    </w:p>
    <w:p w14:paraId="15FBB277" w14:textId="77777777" w:rsidR="0076098C" w:rsidRPr="0076098C" w:rsidRDefault="0076098C" w:rsidP="0076098C">
      <w:pPr>
        <w:numPr>
          <w:ilvl w:val="0"/>
          <w:numId w:val="8"/>
        </w:numPr>
      </w:pPr>
      <w:r w:rsidRPr="0076098C">
        <w:t>Withering</w:t>
      </w:r>
    </w:p>
    <w:p w14:paraId="73FA304E" w14:textId="77777777" w:rsidR="0076098C" w:rsidRPr="0076098C" w:rsidRDefault="0076098C" w:rsidP="0076098C">
      <w:pPr>
        <w:numPr>
          <w:ilvl w:val="0"/>
          <w:numId w:val="8"/>
        </w:numPr>
      </w:pPr>
      <w:r w:rsidRPr="0076098C">
        <w:t>Rolling</w:t>
      </w:r>
    </w:p>
    <w:p w14:paraId="601C1F90" w14:textId="77777777" w:rsidR="0076098C" w:rsidRPr="0076098C" w:rsidRDefault="0076098C" w:rsidP="0076098C">
      <w:pPr>
        <w:numPr>
          <w:ilvl w:val="0"/>
          <w:numId w:val="8"/>
        </w:numPr>
      </w:pPr>
      <w:r w:rsidRPr="0076098C">
        <w:t>Fermentation</w:t>
      </w:r>
    </w:p>
    <w:p w14:paraId="31F3C1A3" w14:textId="77777777" w:rsidR="0076098C" w:rsidRPr="0076098C" w:rsidRDefault="0076098C" w:rsidP="0076098C">
      <w:pPr>
        <w:numPr>
          <w:ilvl w:val="0"/>
          <w:numId w:val="8"/>
        </w:numPr>
      </w:pPr>
      <w:r w:rsidRPr="0076098C">
        <w:t>Drying</w:t>
      </w:r>
    </w:p>
    <w:p w14:paraId="6F585A63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lastRenderedPageBreak/>
        <w:t>2.1.4 Chemical reactions in fermentation</w:t>
      </w:r>
    </w:p>
    <w:p w14:paraId="2B906F71" w14:textId="77777777" w:rsidR="0076098C" w:rsidRPr="0076098C" w:rsidRDefault="0076098C" w:rsidP="0076098C">
      <w:pPr>
        <w:numPr>
          <w:ilvl w:val="0"/>
          <w:numId w:val="9"/>
        </w:numPr>
      </w:pPr>
      <w:r w:rsidRPr="0076098C">
        <w:t>Enzymatic oxidation</w:t>
      </w:r>
    </w:p>
    <w:p w14:paraId="5F10160B" w14:textId="77777777" w:rsidR="0076098C" w:rsidRPr="0076098C" w:rsidRDefault="0076098C" w:rsidP="0076098C">
      <w:pPr>
        <w:numPr>
          <w:ilvl w:val="0"/>
          <w:numId w:val="9"/>
        </w:numPr>
      </w:pPr>
      <w:r w:rsidRPr="0076098C">
        <w:t>Color changes</w:t>
      </w:r>
    </w:p>
    <w:p w14:paraId="072A9597" w14:textId="77777777" w:rsidR="0076098C" w:rsidRPr="0076098C" w:rsidRDefault="0076098C" w:rsidP="0076098C">
      <w:pPr>
        <w:numPr>
          <w:ilvl w:val="0"/>
          <w:numId w:val="9"/>
        </w:numPr>
      </w:pPr>
      <w:r w:rsidRPr="0076098C">
        <w:t>Chemical markers (catechins → TF/TR)</w:t>
      </w:r>
    </w:p>
    <w:p w14:paraId="07B9836C" w14:textId="77777777" w:rsidR="0076098C" w:rsidRPr="0076098C" w:rsidRDefault="00000000" w:rsidP="0076098C">
      <w:r>
        <w:pict w14:anchorId="59E5667F">
          <v:rect id="_x0000_i1027" style="width:0;height:1.5pt" o:hralign="center" o:hrstd="t" o:hr="t" fillcolor="#a0a0a0" stroked="f"/>
        </w:pict>
      </w:r>
    </w:p>
    <w:p w14:paraId="72F3773C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2.2 Traditional Tea Evaluation</w:t>
      </w:r>
    </w:p>
    <w:p w14:paraId="01323110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2.2.1 Dry leaf evaluation</w:t>
      </w:r>
    </w:p>
    <w:p w14:paraId="7D90D474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2.2.2 Wet leaf evaluation</w:t>
      </w:r>
    </w:p>
    <w:p w14:paraId="38335556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2.2.3 Liquor color evaluation</w:t>
      </w:r>
    </w:p>
    <w:p w14:paraId="245D988A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2.2.4 Limitations of human sensory testing</w:t>
      </w:r>
    </w:p>
    <w:p w14:paraId="35B1A6DF" w14:textId="77777777" w:rsidR="0076098C" w:rsidRPr="0076098C" w:rsidRDefault="00000000" w:rsidP="0076098C">
      <w:r>
        <w:pict w14:anchorId="5099F2F9">
          <v:rect id="_x0000_i1028" style="width:0;height:1.5pt" o:hralign="center" o:hrstd="t" o:hr="t" fillcolor="#a0a0a0" stroked="f"/>
        </w:pict>
      </w:r>
    </w:p>
    <w:p w14:paraId="7B5B9073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2.3 Analytical Techniques</w:t>
      </w:r>
    </w:p>
    <w:p w14:paraId="02C18B02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2.3.1 HPLC, GC-MS, LC-MS</w:t>
      </w:r>
    </w:p>
    <w:p w14:paraId="55FE8FA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2.3.2 Spectrophotometry</w:t>
      </w:r>
    </w:p>
    <w:p w14:paraId="21DB231E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2.3.3 NIRS, FTIR</w:t>
      </w:r>
    </w:p>
    <w:p w14:paraId="6EDEE7A6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2.3.4 Machine olfaction &amp; taste (E-nose / E-tongue)</w:t>
      </w:r>
    </w:p>
    <w:p w14:paraId="7869BC85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2.3.5 Limitations (Cost, expertise, reproducibility)</w:t>
      </w:r>
    </w:p>
    <w:p w14:paraId="0B7225D8" w14:textId="77777777" w:rsidR="0076098C" w:rsidRPr="0076098C" w:rsidRDefault="00000000" w:rsidP="0076098C">
      <w:r>
        <w:pict w14:anchorId="3D0B1652">
          <v:rect id="_x0000_i1029" style="width:0;height:1.5pt" o:hralign="center" o:hrstd="t" o:hr="t" fillcolor="#a0a0a0" stroked="f"/>
        </w:pict>
      </w:r>
    </w:p>
    <w:p w14:paraId="352275C2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2.4 Computer Vision in Food Science</w:t>
      </w:r>
    </w:p>
    <w:p w14:paraId="060C665A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2.4.1 RGB, HSV color models</w:t>
      </w:r>
    </w:p>
    <w:p w14:paraId="24BF3A20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2.4.2 Hyperspectral imaging</w:t>
      </w:r>
    </w:p>
    <w:p w14:paraId="5725B6A4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2.4.3 Image correction &amp; calibration techniques</w:t>
      </w:r>
    </w:p>
    <w:p w14:paraId="5CDC8353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2.4.4 Standardized imaging environments (ISO standards)</w:t>
      </w:r>
    </w:p>
    <w:p w14:paraId="12A6E783" w14:textId="77777777" w:rsidR="0076098C" w:rsidRPr="0076098C" w:rsidRDefault="00000000" w:rsidP="0076098C">
      <w:r>
        <w:pict w14:anchorId="6D6415C9">
          <v:rect id="_x0000_i1030" style="width:0;height:1.5pt" o:hralign="center" o:hrstd="t" o:hr="t" fillcolor="#a0a0a0" stroked="f"/>
        </w:pict>
      </w:r>
    </w:p>
    <w:p w14:paraId="280C56B2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2.5 Machine Learning in Agriculture</w:t>
      </w:r>
    </w:p>
    <w:p w14:paraId="7C66B6CA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2.5.1 Feature engineering</w:t>
      </w:r>
    </w:p>
    <w:p w14:paraId="0B7F5235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lastRenderedPageBreak/>
        <w:t>2.5.2 Classical ML models</w:t>
      </w:r>
    </w:p>
    <w:p w14:paraId="2E81613E" w14:textId="77777777" w:rsidR="0076098C" w:rsidRPr="0076098C" w:rsidRDefault="0076098C" w:rsidP="0076098C">
      <w:pPr>
        <w:numPr>
          <w:ilvl w:val="0"/>
          <w:numId w:val="10"/>
        </w:numPr>
      </w:pPr>
      <w:r w:rsidRPr="0076098C">
        <w:t>SVM</w:t>
      </w:r>
    </w:p>
    <w:p w14:paraId="347C64E3" w14:textId="77777777" w:rsidR="0076098C" w:rsidRPr="0076098C" w:rsidRDefault="0076098C" w:rsidP="0076098C">
      <w:pPr>
        <w:numPr>
          <w:ilvl w:val="0"/>
          <w:numId w:val="10"/>
        </w:numPr>
      </w:pPr>
      <w:r w:rsidRPr="0076098C">
        <w:t>Random Forest</w:t>
      </w:r>
    </w:p>
    <w:p w14:paraId="23371861" w14:textId="77777777" w:rsidR="0076098C" w:rsidRPr="0076098C" w:rsidRDefault="0076098C" w:rsidP="0076098C">
      <w:pPr>
        <w:numPr>
          <w:ilvl w:val="0"/>
          <w:numId w:val="10"/>
        </w:numPr>
      </w:pPr>
      <w:r w:rsidRPr="0076098C">
        <w:t>KNN</w:t>
      </w:r>
    </w:p>
    <w:p w14:paraId="13AF18C2" w14:textId="77777777" w:rsidR="0076098C" w:rsidRPr="0076098C" w:rsidRDefault="00000000" w:rsidP="0076098C">
      <w:r>
        <w:pict w14:anchorId="33A4C398">
          <v:rect id="_x0000_i1031" style="width:0;height:1.5pt" o:hralign="center" o:hrstd="t" o:hr="t" fillcolor="#a0a0a0" stroked="f"/>
        </w:pict>
      </w:r>
    </w:p>
    <w:p w14:paraId="3F5583F2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2.6 Deep Learning for Image Processing</w:t>
      </w:r>
    </w:p>
    <w:p w14:paraId="4EB3C0F7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2.6.1 CNN fundamentals</w:t>
      </w:r>
    </w:p>
    <w:p w14:paraId="60FEACB4" w14:textId="77777777" w:rsidR="0076098C" w:rsidRPr="0076098C" w:rsidRDefault="0076098C" w:rsidP="0076098C">
      <w:pPr>
        <w:numPr>
          <w:ilvl w:val="0"/>
          <w:numId w:val="11"/>
        </w:numPr>
      </w:pPr>
      <w:r w:rsidRPr="0076098C">
        <w:t>Convolution</w:t>
      </w:r>
    </w:p>
    <w:p w14:paraId="25346197" w14:textId="77777777" w:rsidR="0076098C" w:rsidRPr="0076098C" w:rsidRDefault="0076098C" w:rsidP="0076098C">
      <w:pPr>
        <w:numPr>
          <w:ilvl w:val="0"/>
          <w:numId w:val="11"/>
        </w:numPr>
      </w:pPr>
      <w:r w:rsidRPr="0076098C">
        <w:t>Pooling</w:t>
      </w:r>
    </w:p>
    <w:p w14:paraId="65909C6B" w14:textId="77777777" w:rsidR="0076098C" w:rsidRPr="0076098C" w:rsidRDefault="0076098C" w:rsidP="0076098C">
      <w:pPr>
        <w:numPr>
          <w:ilvl w:val="0"/>
          <w:numId w:val="11"/>
        </w:numPr>
      </w:pPr>
      <w:r w:rsidRPr="0076098C">
        <w:t>Normalization</w:t>
      </w:r>
    </w:p>
    <w:p w14:paraId="77CDA868" w14:textId="77777777" w:rsidR="0076098C" w:rsidRPr="0076098C" w:rsidRDefault="0076098C" w:rsidP="0076098C">
      <w:pPr>
        <w:numPr>
          <w:ilvl w:val="0"/>
          <w:numId w:val="11"/>
        </w:numPr>
      </w:pPr>
      <w:r w:rsidRPr="0076098C">
        <w:t>Activation functions</w:t>
      </w:r>
    </w:p>
    <w:p w14:paraId="27C2A16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2.6.2 State-of-the-art architectures</w:t>
      </w:r>
    </w:p>
    <w:p w14:paraId="70B7D858" w14:textId="27AE817D" w:rsidR="0076098C" w:rsidRPr="0076098C" w:rsidRDefault="0076098C" w:rsidP="0076098C">
      <w:pPr>
        <w:numPr>
          <w:ilvl w:val="0"/>
          <w:numId w:val="12"/>
        </w:numPr>
      </w:pPr>
      <w:r w:rsidRPr="0076098C">
        <w:t>ResNet</w:t>
      </w:r>
      <w:r>
        <w:t xml:space="preserve"> 18</w:t>
      </w:r>
    </w:p>
    <w:p w14:paraId="57F38A93" w14:textId="77777777" w:rsidR="0076098C" w:rsidRPr="0076098C" w:rsidRDefault="0076098C" w:rsidP="0076098C">
      <w:pPr>
        <w:numPr>
          <w:ilvl w:val="0"/>
          <w:numId w:val="12"/>
        </w:numPr>
      </w:pPr>
      <w:r w:rsidRPr="0076098C">
        <w:t>EfficientNet</w:t>
      </w:r>
    </w:p>
    <w:p w14:paraId="351804BE" w14:textId="77777777" w:rsidR="0076098C" w:rsidRPr="0076098C" w:rsidRDefault="0076098C" w:rsidP="0076098C">
      <w:pPr>
        <w:numPr>
          <w:ilvl w:val="0"/>
          <w:numId w:val="12"/>
        </w:numPr>
      </w:pPr>
      <w:r w:rsidRPr="0076098C">
        <w:t>MobileNet</w:t>
      </w:r>
    </w:p>
    <w:p w14:paraId="757AB09B" w14:textId="523D9423" w:rsidR="0076098C" w:rsidRPr="0076098C" w:rsidRDefault="0076098C" w:rsidP="0076098C">
      <w:pPr>
        <w:numPr>
          <w:ilvl w:val="0"/>
          <w:numId w:val="12"/>
        </w:numPr>
      </w:pPr>
      <w:r>
        <w:t>shuffleNet</w:t>
      </w:r>
    </w:p>
    <w:p w14:paraId="7ED6245D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2.6.3 Transfer learning</w:t>
      </w:r>
    </w:p>
    <w:p w14:paraId="783DFFF0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2.6.4 Model optimization (Adam, LR schedulers)</w:t>
      </w:r>
    </w:p>
    <w:p w14:paraId="7D9099A3" w14:textId="77777777" w:rsidR="0076098C" w:rsidRPr="0076098C" w:rsidRDefault="00000000" w:rsidP="0076098C">
      <w:r>
        <w:pict w14:anchorId="52F0768F">
          <v:rect id="_x0000_i1032" style="width:0;height:1.5pt" o:hralign="center" o:hrstd="t" o:hr="t" fillcolor="#a0a0a0" stroked="f"/>
        </w:pict>
      </w:r>
    </w:p>
    <w:p w14:paraId="2F63015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2.7 Deep Learning in Tea Industry</w:t>
      </w:r>
    </w:p>
    <w:p w14:paraId="0438566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2.7.1 Leaf quality analysis</w:t>
      </w:r>
    </w:p>
    <w:p w14:paraId="0058874B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2.7.2 Liquor color analysis</w:t>
      </w:r>
    </w:p>
    <w:p w14:paraId="5F4AE6BE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2.7.3 Region classification attempts</w:t>
      </w:r>
    </w:p>
    <w:p w14:paraId="5782DE17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2.7.4 Identified GAPS</w:t>
      </w:r>
    </w:p>
    <w:p w14:paraId="528F0321" w14:textId="77777777" w:rsidR="0076098C" w:rsidRPr="0076098C" w:rsidRDefault="00000000" w:rsidP="0076098C">
      <w:r>
        <w:pict w14:anchorId="6E012BB5">
          <v:rect id="_x0000_i1033" style="width:0;height:1.5pt" o:hralign="center" o:hrstd="t" o:hr="t" fillcolor="#a0a0a0" stroked="f"/>
        </w:pict>
      </w:r>
    </w:p>
    <w:p w14:paraId="5377DC9B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2.8 Vision-Based Tea Evaluation</w:t>
      </w:r>
    </w:p>
    <w:p w14:paraId="38571B6C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lastRenderedPageBreak/>
        <w:t>2.8.1 Controlled imaging</w:t>
      </w:r>
    </w:p>
    <w:p w14:paraId="00C3D468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2.8.2 Illumination challenges</w:t>
      </w:r>
    </w:p>
    <w:p w14:paraId="73B848E9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2.8.3 Importance of standardization</w:t>
      </w:r>
    </w:p>
    <w:p w14:paraId="7FD1F626" w14:textId="77777777" w:rsidR="0076098C" w:rsidRPr="0076098C" w:rsidRDefault="00000000" w:rsidP="0076098C">
      <w:r>
        <w:pict w14:anchorId="3DF69DD7">
          <v:rect id="_x0000_i1034" style="width:0;height:1.5pt" o:hralign="center" o:hrstd="t" o:hr="t" fillcolor="#a0a0a0" stroked="f"/>
        </w:pict>
      </w:r>
    </w:p>
    <w:p w14:paraId="34DCFD93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2.9 Summary of Literature Gaps</w:t>
      </w:r>
    </w:p>
    <w:p w14:paraId="1CF8CE4A" w14:textId="77777777" w:rsidR="0076098C" w:rsidRPr="0076098C" w:rsidRDefault="0076098C" w:rsidP="0076098C">
      <w:pPr>
        <w:numPr>
          <w:ilvl w:val="0"/>
          <w:numId w:val="13"/>
        </w:numPr>
      </w:pPr>
      <w:r w:rsidRPr="0076098C">
        <w:t>No liquor-based DL region classifier</w:t>
      </w:r>
    </w:p>
    <w:p w14:paraId="100EB737" w14:textId="77777777" w:rsidR="0076098C" w:rsidRPr="0076098C" w:rsidRDefault="0076098C" w:rsidP="0076098C">
      <w:pPr>
        <w:numPr>
          <w:ilvl w:val="0"/>
          <w:numId w:val="13"/>
        </w:numPr>
      </w:pPr>
      <w:r w:rsidRPr="0076098C">
        <w:t>No standardized imaging environment</w:t>
      </w:r>
    </w:p>
    <w:p w14:paraId="1F9773A7" w14:textId="77777777" w:rsidR="0076098C" w:rsidRPr="0076098C" w:rsidRDefault="0076098C" w:rsidP="0076098C">
      <w:pPr>
        <w:numPr>
          <w:ilvl w:val="0"/>
          <w:numId w:val="13"/>
        </w:numPr>
      </w:pPr>
      <w:r w:rsidRPr="0076098C">
        <w:t>Lack of reproducibility</w:t>
      </w:r>
    </w:p>
    <w:p w14:paraId="103C89C4" w14:textId="77777777" w:rsidR="0076098C" w:rsidRPr="0076098C" w:rsidRDefault="0076098C" w:rsidP="0076098C">
      <w:pPr>
        <w:numPr>
          <w:ilvl w:val="0"/>
          <w:numId w:val="13"/>
        </w:numPr>
      </w:pPr>
      <w:r w:rsidRPr="0076098C">
        <w:t>No expert-level mapping with chemistry</w:t>
      </w:r>
    </w:p>
    <w:p w14:paraId="7D7DCB3D" w14:textId="77777777" w:rsidR="0076098C" w:rsidRPr="0076098C" w:rsidRDefault="0076098C" w:rsidP="0076098C">
      <w:pPr>
        <w:numPr>
          <w:ilvl w:val="0"/>
          <w:numId w:val="13"/>
        </w:numPr>
      </w:pPr>
      <w:r w:rsidRPr="0076098C">
        <w:t>Very limited work on CNNs for Ceylon tea</w:t>
      </w:r>
    </w:p>
    <w:p w14:paraId="5DEAD559" w14:textId="77777777" w:rsidR="0076098C" w:rsidRPr="0076098C" w:rsidRDefault="00000000" w:rsidP="0076098C">
      <w:r>
        <w:pict w14:anchorId="391207EA">
          <v:rect id="_x0000_i1035" style="width:0;height:1.5pt" o:hralign="center" o:hrstd="t" o:hr="t" fillcolor="#a0a0a0" stroked="f"/>
        </w:pict>
      </w:r>
    </w:p>
    <w:p w14:paraId="1507B0A5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 METHODOLOGY (VERY BIG CHAPTER – 100+ PAGES)</w:t>
      </w:r>
    </w:p>
    <w:p w14:paraId="63106056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3.1 Research Design Overview</w:t>
      </w:r>
    </w:p>
    <w:p w14:paraId="064CBE81" w14:textId="77777777" w:rsidR="0076098C" w:rsidRPr="0076098C" w:rsidRDefault="0076098C" w:rsidP="0076098C">
      <w:pPr>
        <w:numPr>
          <w:ilvl w:val="0"/>
          <w:numId w:val="14"/>
        </w:numPr>
      </w:pPr>
      <w:r w:rsidRPr="0076098C">
        <w:t>Conceptual framework</w:t>
      </w:r>
    </w:p>
    <w:p w14:paraId="4935069F" w14:textId="77777777" w:rsidR="0076098C" w:rsidRPr="0076098C" w:rsidRDefault="0076098C" w:rsidP="0076098C">
      <w:pPr>
        <w:numPr>
          <w:ilvl w:val="0"/>
          <w:numId w:val="14"/>
        </w:numPr>
      </w:pPr>
      <w:r w:rsidRPr="0076098C">
        <w:t>Pipeline: imaging → preprocessing → CNN → evaluation</w:t>
      </w:r>
    </w:p>
    <w:p w14:paraId="124BDE9A" w14:textId="77777777" w:rsidR="0076098C" w:rsidRPr="0076098C" w:rsidRDefault="00000000" w:rsidP="0076098C">
      <w:r>
        <w:pict w14:anchorId="03C66870">
          <v:rect id="_x0000_i1036" style="width:0;height:1.5pt" o:hralign="center" o:hrstd="t" o:hr="t" fillcolor="#a0a0a0" stroked="f"/>
        </w:pict>
      </w:r>
    </w:p>
    <w:p w14:paraId="03A76F73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3.2 Dataset Development</w:t>
      </w:r>
    </w:p>
    <w:p w14:paraId="496B366A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3.2.1 Tea sample acquisition</w:t>
      </w:r>
    </w:p>
    <w:p w14:paraId="31135DB8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3.2.2 Brewing standard (ISO 3103)</w:t>
      </w:r>
    </w:p>
    <w:p w14:paraId="4EFF342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3.2.3 Liquor color preparation methodology</w:t>
      </w:r>
    </w:p>
    <w:p w14:paraId="2F81CED5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3.2.4 Imaging setup</w:t>
      </w:r>
    </w:p>
    <w:p w14:paraId="21E8A077" w14:textId="77777777" w:rsidR="0076098C" w:rsidRPr="0076098C" w:rsidRDefault="0076098C" w:rsidP="0076098C">
      <w:pPr>
        <w:numPr>
          <w:ilvl w:val="0"/>
          <w:numId w:val="15"/>
        </w:numPr>
      </w:pPr>
      <w:r w:rsidRPr="0076098C">
        <w:t>Lightbox</w:t>
      </w:r>
    </w:p>
    <w:p w14:paraId="7460BBF6" w14:textId="77777777" w:rsidR="0076098C" w:rsidRPr="0076098C" w:rsidRDefault="0076098C" w:rsidP="0076098C">
      <w:pPr>
        <w:numPr>
          <w:ilvl w:val="0"/>
          <w:numId w:val="15"/>
        </w:numPr>
      </w:pPr>
      <w:r w:rsidRPr="0076098C">
        <w:t>Background</w:t>
      </w:r>
    </w:p>
    <w:p w14:paraId="3E17B830" w14:textId="77777777" w:rsidR="0076098C" w:rsidRPr="0076098C" w:rsidRDefault="0076098C" w:rsidP="0076098C">
      <w:pPr>
        <w:numPr>
          <w:ilvl w:val="0"/>
          <w:numId w:val="15"/>
        </w:numPr>
      </w:pPr>
      <w:r w:rsidRPr="0076098C">
        <w:t>Camera distance</w:t>
      </w:r>
    </w:p>
    <w:p w14:paraId="2F01F1F7" w14:textId="77777777" w:rsidR="0076098C" w:rsidRPr="0076098C" w:rsidRDefault="0076098C" w:rsidP="0076098C">
      <w:pPr>
        <w:numPr>
          <w:ilvl w:val="0"/>
          <w:numId w:val="15"/>
        </w:numPr>
      </w:pPr>
      <w:r w:rsidRPr="0076098C">
        <w:t>Exposure control</w:t>
      </w:r>
    </w:p>
    <w:p w14:paraId="78AC531D" w14:textId="77777777" w:rsidR="0076098C" w:rsidRPr="0076098C" w:rsidRDefault="0076098C" w:rsidP="0076098C">
      <w:pPr>
        <w:numPr>
          <w:ilvl w:val="0"/>
          <w:numId w:val="15"/>
        </w:numPr>
      </w:pPr>
      <w:r w:rsidRPr="0076098C">
        <w:t>White balance</w:t>
      </w:r>
    </w:p>
    <w:p w14:paraId="05FD7D32" w14:textId="77777777" w:rsidR="0076098C" w:rsidRPr="0076098C" w:rsidRDefault="0076098C" w:rsidP="0076098C">
      <w:pPr>
        <w:numPr>
          <w:ilvl w:val="0"/>
          <w:numId w:val="15"/>
        </w:numPr>
      </w:pPr>
      <w:r w:rsidRPr="0076098C">
        <w:lastRenderedPageBreak/>
        <w:t>Lens parameters</w:t>
      </w:r>
    </w:p>
    <w:p w14:paraId="68B88BCD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3.2.5 Dataset size</w:t>
      </w:r>
    </w:p>
    <w:p w14:paraId="0AD830DC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3.2.6 Annotation</w:t>
      </w:r>
    </w:p>
    <w:p w14:paraId="22D7254A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3.2.7 Data labeling protocol</w:t>
      </w:r>
    </w:p>
    <w:p w14:paraId="32BE58A8" w14:textId="77777777" w:rsidR="0076098C" w:rsidRPr="0076098C" w:rsidRDefault="00000000" w:rsidP="0076098C">
      <w:r>
        <w:pict w14:anchorId="6DA14EA7">
          <v:rect id="_x0000_i1037" style="width:0;height:1.5pt" o:hralign="center" o:hrstd="t" o:hr="t" fillcolor="#a0a0a0" stroked="f"/>
        </w:pict>
      </w:r>
    </w:p>
    <w:p w14:paraId="4B5BF787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3.3 Image Preprocessing</w:t>
      </w:r>
    </w:p>
    <w:p w14:paraId="2233CF5C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3.3.1 Resizing</w:t>
      </w:r>
    </w:p>
    <w:p w14:paraId="38A6C3AE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3.3.2 Normalization</w:t>
      </w:r>
    </w:p>
    <w:p w14:paraId="70ADBA15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3.3.3 Histogram equalization</w:t>
      </w:r>
    </w:p>
    <w:p w14:paraId="53C8A998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3.3.4 Color calibration</w:t>
      </w:r>
    </w:p>
    <w:p w14:paraId="541F10B2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3.3.5 Noise reduction</w:t>
      </w:r>
    </w:p>
    <w:p w14:paraId="46D06CC2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3.3.6 Data augmentation</w:t>
      </w:r>
    </w:p>
    <w:p w14:paraId="44E91E20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3.3.7 ROI extraction</w:t>
      </w:r>
    </w:p>
    <w:p w14:paraId="3E358EB0" w14:textId="77777777" w:rsidR="0076098C" w:rsidRPr="0076098C" w:rsidRDefault="00000000" w:rsidP="0076098C">
      <w:r>
        <w:pict w14:anchorId="60533ED3">
          <v:rect id="_x0000_i1038" style="width:0;height:1.5pt" o:hralign="center" o:hrstd="t" o:hr="t" fillcolor="#a0a0a0" stroked="f"/>
        </w:pict>
      </w:r>
    </w:p>
    <w:p w14:paraId="27AFC058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3.4 Model Architecture</w:t>
      </w:r>
    </w:p>
    <w:p w14:paraId="1C72B19C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3.4.1 Baseline architecture</w:t>
      </w:r>
    </w:p>
    <w:p w14:paraId="771465A4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3.4.2 Proposed TEAQNET architecture</w:t>
      </w:r>
    </w:p>
    <w:p w14:paraId="648C38B7" w14:textId="77777777" w:rsidR="0076098C" w:rsidRPr="0076098C" w:rsidRDefault="0076098C" w:rsidP="0076098C">
      <w:pPr>
        <w:numPr>
          <w:ilvl w:val="0"/>
          <w:numId w:val="16"/>
        </w:numPr>
      </w:pPr>
      <w:r w:rsidRPr="0076098C">
        <w:t>Layers description</w:t>
      </w:r>
    </w:p>
    <w:p w14:paraId="7268B34C" w14:textId="77777777" w:rsidR="0076098C" w:rsidRPr="0076098C" w:rsidRDefault="0076098C" w:rsidP="0076098C">
      <w:pPr>
        <w:numPr>
          <w:ilvl w:val="0"/>
          <w:numId w:val="16"/>
        </w:numPr>
      </w:pPr>
      <w:r w:rsidRPr="0076098C">
        <w:t>Feature maps</w:t>
      </w:r>
    </w:p>
    <w:p w14:paraId="35B35D40" w14:textId="77777777" w:rsidR="0076098C" w:rsidRPr="0076098C" w:rsidRDefault="0076098C" w:rsidP="0076098C">
      <w:pPr>
        <w:numPr>
          <w:ilvl w:val="0"/>
          <w:numId w:val="16"/>
        </w:numPr>
      </w:pPr>
      <w:r w:rsidRPr="0076098C">
        <w:t>Hyperparameters</w:t>
      </w:r>
    </w:p>
    <w:p w14:paraId="3D0D36CB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3.4.3 Transfer learning adaptations</w:t>
      </w:r>
    </w:p>
    <w:p w14:paraId="3EFBDBB8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3.4.4 Loss function (Cross Entropy)</w:t>
      </w:r>
    </w:p>
    <w:p w14:paraId="5F28F0BE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3.4.5 Optimizer (Adam)</w:t>
      </w:r>
    </w:p>
    <w:p w14:paraId="40A88D21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3.4.6 Regularization</w:t>
      </w:r>
    </w:p>
    <w:p w14:paraId="1D3AF83E" w14:textId="77777777" w:rsidR="0076098C" w:rsidRPr="0076098C" w:rsidRDefault="0076098C" w:rsidP="0076098C">
      <w:pPr>
        <w:numPr>
          <w:ilvl w:val="0"/>
          <w:numId w:val="17"/>
        </w:numPr>
      </w:pPr>
      <w:r w:rsidRPr="0076098C">
        <w:t>Dropout</w:t>
      </w:r>
    </w:p>
    <w:p w14:paraId="7A522069" w14:textId="77777777" w:rsidR="0076098C" w:rsidRPr="0076098C" w:rsidRDefault="0076098C" w:rsidP="0076098C">
      <w:pPr>
        <w:numPr>
          <w:ilvl w:val="0"/>
          <w:numId w:val="17"/>
        </w:numPr>
      </w:pPr>
      <w:r w:rsidRPr="0076098C">
        <w:t>Weight decay</w:t>
      </w:r>
    </w:p>
    <w:p w14:paraId="3BB25DB2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lastRenderedPageBreak/>
        <w:t>3.4.7 Training setup</w:t>
      </w:r>
    </w:p>
    <w:p w14:paraId="44C151C0" w14:textId="77777777" w:rsidR="0076098C" w:rsidRPr="0076098C" w:rsidRDefault="0076098C" w:rsidP="0076098C">
      <w:pPr>
        <w:numPr>
          <w:ilvl w:val="0"/>
          <w:numId w:val="18"/>
        </w:numPr>
      </w:pPr>
      <w:r w:rsidRPr="0076098C">
        <w:t>Batch size</w:t>
      </w:r>
    </w:p>
    <w:p w14:paraId="476A15A8" w14:textId="77777777" w:rsidR="0076098C" w:rsidRPr="0076098C" w:rsidRDefault="0076098C" w:rsidP="0076098C">
      <w:pPr>
        <w:numPr>
          <w:ilvl w:val="0"/>
          <w:numId w:val="18"/>
        </w:numPr>
      </w:pPr>
      <w:r w:rsidRPr="0076098C">
        <w:t>Epochs</w:t>
      </w:r>
    </w:p>
    <w:p w14:paraId="4BCD9EE1" w14:textId="77777777" w:rsidR="0076098C" w:rsidRPr="0076098C" w:rsidRDefault="0076098C" w:rsidP="0076098C">
      <w:pPr>
        <w:numPr>
          <w:ilvl w:val="0"/>
          <w:numId w:val="18"/>
        </w:numPr>
      </w:pPr>
      <w:r w:rsidRPr="0076098C">
        <w:t>LR scheduling</w:t>
      </w:r>
    </w:p>
    <w:p w14:paraId="2A54F734" w14:textId="77777777" w:rsidR="0076098C" w:rsidRPr="0076098C" w:rsidRDefault="00000000" w:rsidP="0076098C">
      <w:r>
        <w:pict w14:anchorId="749DFCB1">
          <v:rect id="_x0000_i1039" style="width:0;height:1.5pt" o:hralign="center" o:hrstd="t" o:hr="t" fillcolor="#a0a0a0" stroked="f"/>
        </w:pict>
      </w:r>
    </w:p>
    <w:p w14:paraId="189C5B16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3.5 Evaluation Metrics</w:t>
      </w:r>
    </w:p>
    <w:p w14:paraId="415F22A0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3.5.1 Accuracy</w:t>
      </w:r>
    </w:p>
    <w:p w14:paraId="79C02079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3.5.2 Precision</w:t>
      </w:r>
    </w:p>
    <w:p w14:paraId="5AAAC5AE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3.5.3 Recall</w:t>
      </w:r>
    </w:p>
    <w:p w14:paraId="646E8AA3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3.5.4 F1-Score</w:t>
      </w:r>
    </w:p>
    <w:p w14:paraId="7FC974AA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3.5.5 IoU</w:t>
      </w:r>
    </w:p>
    <w:p w14:paraId="6E8D9BB6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3.5.6 Confusion Matrix</w:t>
      </w:r>
    </w:p>
    <w:p w14:paraId="499B7BFE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3.5.7 ROC-AUC (optional)</w:t>
      </w:r>
    </w:p>
    <w:p w14:paraId="6CF0A83F" w14:textId="77777777" w:rsidR="0076098C" w:rsidRPr="0076098C" w:rsidRDefault="00000000" w:rsidP="0076098C">
      <w:r>
        <w:pict w14:anchorId="6BF3FC8C">
          <v:rect id="_x0000_i1040" style="width:0;height:1.5pt" o:hralign="center" o:hrstd="t" o:hr="t" fillcolor="#a0a0a0" stroked="f"/>
        </w:pict>
      </w:r>
    </w:p>
    <w:p w14:paraId="67736515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3.6 Experimental Setup</w:t>
      </w:r>
    </w:p>
    <w:p w14:paraId="50F9BB8E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3.6.1 Hardware (Dell VPRO i9/ GPU)</w:t>
      </w:r>
    </w:p>
    <w:p w14:paraId="179D2A21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3.6.2 Software (PyTorch/ OpenCV)</w:t>
      </w:r>
    </w:p>
    <w:p w14:paraId="0365EAEA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3.6.3 Training/validation/testing split</w:t>
      </w:r>
    </w:p>
    <w:p w14:paraId="77F1CBF3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3.6.4 Hyperparameter tuning</w:t>
      </w:r>
    </w:p>
    <w:p w14:paraId="122A2B48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3.6.5 Comparative models</w:t>
      </w:r>
    </w:p>
    <w:p w14:paraId="76CB2253" w14:textId="77777777" w:rsidR="0076098C" w:rsidRPr="0076098C" w:rsidRDefault="0076098C" w:rsidP="0076098C">
      <w:pPr>
        <w:numPr>
          <w:ilvl w:val="0"/>
          <w:numId w:val="19"/>
        </w:numPr>
      </w:pPr>
      <w:r w:rsidRPr="0076098C">
        <w:t>SVM</w:t>
      </w:r>
    </w:p>
    <w:p w14:paraId="69F0BAB1" w14:textId="77777777" w:rsidR="0076098C" w:rsidRPr="0076098C" w:rsidRDefault="0076098C" w:rsidP="0076098C">
      <w:pPr>
        <w:numPr>
          <w:ilvl w:val="0"/>
          <w:numId w:val="19"/>
        </w:numPr>
      </w:pPr>
      <w:r w:rsidRPr="0076098C">
        <w:t>Random Forest</w:t>
      </w:r>
    </w:p>
    <w:p w14:paraId="533711E9" w14:textId="77777777" w:rsidR="0076098C" w:rsidRPr="0076098C" w:rsidRDefault="0076098C" w:rsidP="0076098C">
      <w:pPr>
        <w:numPr>
          <w:ilvl w:val="0"/>
          <w:numId w:val="19"/>
        </w:numPr>
      </w:pPr>
      <w:r w:rsidRPr="0076098C">
        <w:t>Threshold model</w:t>
      </w:r>
    </w:p>
    <w:p w14:paraId="02B6E9EB" w14:textId="77777777" w:rsidR="0076098C" w:rsidRPr="0076098C" w:rsidRDefault="00000000" w:rsidP="0076098C">
      <w:r>
        <w:pict w14:anchorId="0A2C7695">
          <v:rect id="_x0000_i1041" style="width:0;height:1.5pt" o:hralign="center" o:hrstd="t" o:hr="t" fillcolor="#a0a0a0" stroked="f"/>
        </w:pict>
      </w:r>
    </w:p>
    <w:p w14:paraId="3E38A0C8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3.7 Standardization Protocol</w:t>
      </w:r>
    </w:p>
    <w:p w14:paraId="1D7CEC48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3.7.1 ISO lighting</w:t>
      </w:r>
    </w:p>
    <w:p w14:paraId="5C81458B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lastRenderedPageBreak/>
        <w:t>3.7.2 Camera calibration</w:t>
      </w:r>
    </w:p>
    <w:p w14:paraId="6655D8F5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3.7.3 Environment reproducibility</w:t>
      </w:r>
    </w:p>
    <w:p w14:paraId="06712BB0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3.7.4 Color reference card usage</w:t>
      </w:r>
    </w:p>
    <w:p w14:paraId="3EA5BC01" w14:textId="77777777" w:rsidR="0076098C" w:rsidRPr="0076098C" w:rsidRDefault="00000000" w:rsidP="0076098C">
      <w:r>
        <w:pict w14:anchorId="66CDDF02">
          <v:rect id="_x0000_i1042" style="width:0;height:1.5pt" o:hralign="center" o:hrstd="t" o:hr="t" fillcolor="#a0a0a0" stroked="f"/>
        </w:pict>
      </w:r>
    </w:p>
    <w:p w14:paraId="772A4D9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3.8 Risk Management</w:t>
      </w:r>
    </w:p>
    <w:p w14:paraId="2CF0D61B" w14:textId="77777777" w:rsidR="0076098C" w:rsidRPr="0076098C" w:rsidRDefault="0076098C" w:rsidP="0076098C">
      <w:pPr>
        <w:numPr>
          <w:ilvl w:val="0"/>
          <w:numId w:val="20"/>
        </w:numPr>
      </w:pPr>
      <w:r w:rsidRPr="0076098C">
        <w:t>Data imbalance</w:t>
      </w:r>
    </w:p>
    <w:p w14:paraId="2E52A1B3" w14:textId="77777777" w:rsidR="0076098C" w:rsidRPr="0076098C" w:rsidRDefault="0076098C" w:rsidP="0076098C">
      <w:pPr>
        <w:numPr>
          <w:ilvl w:val="0"/>
          <w:numId w:val="20"/>
        </w:numPr>
      </w:pPr>
      <w:r w:rsidRPr="0076098C">
        <w:t>Overfitting</w:t>
      </w:r>
    </w:p>
    <w:p w14:paraId="33122C57" w14:textId="77777777" w:rsidR="0076098C" w:rsidRPr="0076098C" w:rsidRDefault="0076098C" w:rsidP="0076098C">
      <w:pPr>
        <w:numPr>
          <w:ilvl w:val="0"/>
          <w:numId w:val="20"/>
        </w:numPr>
      </w:pPr>
      <w:r w:rsidRPr="0076098C">
        <w:t>Environmental noise</w:t>
      </w:r>
    </w:p>
    <w:p w14:paraId="5B3BD70D" w14:textId="77777777" w:rsidR="0076098C" w:rsidRPr="0076098C" w:rsidRDefault="00000000" w:rsidP="0076098C">
      <w:r>
        <w:pict w14:anchorId="02F1485D">
          <v:rect id="_x0000_i1043" style="width:0;height:1.5pt" o:hralign="center" o:hrstd="t" o:hr="t" fillcolor="#a0a0a0" stroked="f"/>
        </w:pict>
      </w:r>
    </w:p>
    <w:p w14:paraId="21B5F893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 RESULTS &amp; ANALYSIS</w:t>
      </w:r>
    </w:p>
    <w:p w14:paraId="5D0DD3A0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4.1 Dataset summary</w:t>
      </w:r>
    </w:p>
    <w:p w14:paraId="767C921D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4.2 Color distribution analysis</w:t>
      </w:r>
    </w:p>
    <w:p w14:paraId="23FE5F71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4.3 Model training results</w:t>
      </w:r>
    </w:p>
    <w:p w14:paraId="70A04418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4.4 Validation metrics</w:t>
      </w:r>
    </w:p>
    <w:p w14:paraId="4F6148F3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4.5 Confusion matrix interpretation</w:t>
      </w:r>
    </w:p>
    <w:p w14:paraId="62387269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4.6 IoU analysis</w:t>
      </w:r>
    </w:p>
    <w:p w14:paraId="2A8A01B5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4.7 Comparison with classical ML</w:t>
      </w:r>
    </w:p>
    <w:p w14:paraId="0B70553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4.8 Model ablation study</w:t>
      </w:r>
    </w:p>
    <w:p w14:paraId="6F831937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4.9 Hyperparameter effect analysis</w:t>
      </w:r>
    </w:p>
    <w:p w14:paraId="136B5030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4.10 Error analysis</w:t>
      </w:r>
    </w:p>
    <w:p w14:paraId="16F008F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4.11 Visualization of feature maps</w:t>
      </w:r>
    </w:p>
    <w:p w14:paraId="1195E406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4.12 Explainability (Grad-CAM)</w:t>
      </w:r>
    </w:p>
    <w:p w14:paraId="3E59754C" w14:textId="77777777" w:rsidR="0076098C" w:rsidRPr="0076098C" w:rsidRDefault="00000000" w:rsidP="0076098C">
      <w:r>
        <w:pict w14:anchorId="7D71DC31">
          <v:rect id="_x0000_i1044" style="width:0;height:1.5pt" o:hralign="center" o:hrstd="t" o:hr="t" fillcolor="#a0a0a0" stroked="f"/>
        </w:pict>
      </w:r>
    </w:p>
    <w:p w14:paraId="08F5CA84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5. DISCUSSION</w:t>
      </w:r>
    </w:p>
    <w:p w14:paraId="5866DEA0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5.1 Findings</w:t>
      </w:r>
    </w:p>
    <w:p w14:paraId="7D77948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5.2 Comparison with literature</w:t>
      </w:r>
    </w:p>
    <w:p w14:paraId="6F8B3C7D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lastRenderedPageBreak/>
        <w:t>5.3 Novel contributions</w:t>
      </w:r>
    </w:p>
    <w:p w14:paraId="4B9C8211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5.4 Limitations</w:t>
      </w:r>
    </w:p>
    <w:p w14:paraId="4E36AD5A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5.5 Industrial implications</w:t>
      </w:r>
    </w:p>
    <w:p w14:paraId="22A5341B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5.6 Links to tea chemistry</w:t>
      </w:r>
    </w:p>
    <w:p w14:paraId="36CCC48E" w14:textId="77777777" w:rsidR="0076098C" w:rsidRPr="0076098C" w:rsidRDefault="00000000" w:rsidP="0076098C">
      <w:r>
        <w:pict w14:anchorId="14193DCA">
          <v:rect id="_x0000_i1045" style="width:0;height:1.5pt" o:hralign="center" o:hrstd="t" o:hr="t" fillcolor="#a0a0a0" stroked="f"/>
        </w:pict>
      </w:r>
    </w:p>
    <w:p w14:paraId="689D3FC5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6. APPLICATION DEVELOPMENT (ANDROID APP)</w:t>
      </w:r>
    </w:p>
    <w:p w14:paraId="73A44DA4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6.1 App architecture</w:t>
      </w:r>
    </w:p>
    <w:p w14:paraId="01438E0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6.2 Image capture module</w:t>
      </w:r>
    </w:p>
    <w:p w14:paraId="17AD8422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6.3 On-device inference</w:t>
      </w:r>
    </w:p>
    <w:p w14:paraId="76B2C60B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6.4 Cloud model deployment</w:t>
      </w:r>
    </w:p>
    <w:p w14:paraId="43649A74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6.5 User experience design</w:t>
      </w:r>
    </w:p>
    <w:p w14:paraId="05863F84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6.6 Testing &amp; evaluation</w:t>
      </w:r>
    </w:p>
    <w:p w14:paraId="0A3F6999" w14:textId="77777777" w:rsidR="0076098C" w:rsidRPr="0076098C" w:rsidRDefault="00000000" w:rsidP="0076098C">
      <w:r>
        <w:pict w14:anchorId="27642DD9">
          <v:rect id="_x0000_i1046" style="width:0;height:1.5pt" o:hralign="center" o:hrstd="t" o:hr="t" fillcolor="#a0a0a0" stroked="f"/>
        </w:pict>
      </w:r>
    </w:p>
    <w:p w14:paraId="3DC2C05D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7. CONCLUSION &amp; FUTURE WORK</w:t>
      </w:r>
    </w:p>
    <w:p w14:paraId="735A88F2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7.1 Summary</w:t>
      </w:r>
    </w:p>
    <w:p w14:paraId="7344B1F5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7.2 Contributions</w:t>
      </w:r>
    </w:p>
    <w:p w14:paraId="2D6C028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7.3 Scientific impact</w:t>
      </w:r>
    </w:p>
    <w:p w14:paraId="23AAF9D9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7.4 Industrial value</w:t>
      </w:r>
    </w:p>
    <w:p w14:paraId="713FC1C3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7.5 Future research directions</w:t>
      </w:r>
    </w:p>
    <w:p w14:paraId="35F93E11" w14:textId="77777777" w:rsidR="0076098C" w:rsidRPr="0076098C" w:rsidRDefault="0076098C" w:rsidP="0076098C">
      <w:pPr>
        <w:numPr>
          <w:ilvl w:val="0"/>
          <w:numId w:val="21"/>
        </w:numPr>
      </w:pPr>
      <w:r w:rsidRPr="0076098C">
        <w:t>Multi-modal fusion</w:t>
      </w:r>
    </w:p>
    <w:p w14:paraId="35CEDF21" w14:textId="77777777" w:rsidR="0076098C" w:rsidRPr="0076098C" w:rsidRDefault="0076098C" w:rsidP="0076098C">
      <w:pPr>
        <w:numPr>
          <w:ilvl w:val="0"/>
          <w:numId w:val="21"/>
        </w:numPr>
      </w:pPr>
      <w:r w:rsidRPr="0076098C">
        <w:t>Spectral imaging</w:t>
      </w:r>
    </w:p>
    <w:p w14:paraId="5C52BD5E" w14:textId="77777777" w:rsidR="0076098C" w:rsidRPr="0076098C" w:rsidRDefault="0076098C" w:rsidP="0076098C">
      <w:pPr>
        <w:numPr>
          <w:ilvl w:val="0"/>
          <w:numId w:val="21"/>
        </w:numPr>
      </w:pPr>
      <w:r w:rsidRPr="0076098C">
        <w:t>Larger dataset</w:t>
      </w:r>
    </w:p>
    <w:p w14:paraId="6D37AAD1" w14:textId="77777777" w:rsidR="0076098C" w:rsidRPr="0076098C" w:rsidRDefault="0076098C" w:rsidP="0076098C">
      <w:pPr>
        <w:numPr>
          <w:ilvl w:val="0"/>
          <w:numId w:val="21"/>
        </w:numPr>
      </w:pPr>
      <w:r w:rsidRPr="0076098C">
        <w:t>Mobile real-time classification</w:t>
      </w:r>
    </w:p>
    <w:p w14:paraId="0BA114CE" w14:textId="77777777" w:rsidR="0076098C" w:rsidRPr="0076098C" w:rsidRDefault="00000000" w:rsidP="0076098C">
      <w:r>
        <w:pict w14:anchorId="493FB1E7">
          <v:rect id="_x0000_i1047" style="width:0;height:1.5pt" o:hralign="center" o:hrstd="t" o:hr="t" fillcolor="#a0a0a0" stroked="f"/>
        </w:pict>
      </w:r>
    </w:p>
    <w:p w14:paraId="3DA7E67F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t>8. REFERENCES</w:t>
      </w:r>
    </w:p>
    <w:p w14:paraId="6D4270CC" w14:textId="77777777" w:rsidR="0076098C" w:rsidRPr="0076098C" w:rsidRDefault="00000000" w:rsidP="0076098C">
      <w:r>
        <w:pict w14:anchorId="2B98BD1E">
          <v:rect id="_x0000_i1048" style="width:0;height:1.5pt" o:hralign="center" o:hrstd="t" o:hr="t" fillcolor="#a0a0a0" stroked="f"/>
        </w:pict>
      </w:r>
    </w:p>
    <w:p w14:paraId="28EE3A12" w14:textId="77777777" w:rsidR="0076098C" w:rsidRPr="0076098C" w:rsidRDefault="0076098C" w:rsidP="0076098C">
      <w:pPr>
        <w:rPr>
          <w:b/>
          <w:bCs/>
        </w:rPr>
      </w:pPr>
      <w:r w:rsidRPr="0076098C">
        <w:rPr>
          <w:b/>
          <w:bCs/>
        </w:rPr>
        <w:lastRenderedPageBreak/>
        <w:t>9. APPENDICES (Massive section to fill pages)</w:t>
      </w:r>
    </w:p>
    <w:p w14:paraId="56369709" w14:textId="77777777" w:rsidR="0076098C" w:rsidRPr="0076098C" w:rsidRDefault="0076098C" w:rsidP="0076098C">
      <w:pPr>
        <w:numPr>
          <w:ilvl w:val="0"/>
          <w:numId w:val="22"/>
        </w:numPr>
      </w:pPr>
      <w:r w:rsidRPr="0076098C">
        <w:t>Raw datasets</w:t>
      </w:r>
    </w:p>
    <w:p w14:paraId="074D0D96" w14:textId="77777777" w:rsidR="0076098C" w:rsidRPr="0076098C" w:rsidRDefault="0076098C" w:rsidP="0076098C">
      <w:pPr>
        <w:numPr>
          <w:ilvl w:val="0"/>
          <w:numId w:val="22"/>
        </w:numPr>
      </w:pPr>
      <w:r w:rsidRPr="0076098C">
        <w:t>Code snippets</w:t>
      </w:r>
    </w:p>
    <w:p w14:paraId="320EFAC0" w14:textId="77777777" w:rsidR="0076098C" w:rsidRPr="0076098C" w:rsidRDefault="0076098C" w:rsidP="0076098C">
      <w:pPr>
        <w:numPr>
          <w:ilvl w:val="0"/>
          <w:numId w:val="22"/>
        </w:numPr>
      </w:pPr>
      <w:r w:rsidRPr="0076098C">
        <w:t>Experimental logs</w:t>
      </w:r>
    </w:p>
    <w:p w14:paraId="03B667A1" w14:textId="77777777" w:rsidR="0076098C" w:rsidRPr="0076098C" w:rsidRDefault="0076098C" w:rsidP="0076098C">
      <w:pPr>
        <w:numPr>
          <w:ilvl w:val="0"/>
          <w:numId w:val="22"/>
        </w:numPr>
      </w:pPr>
      <w:r w:rsidRPr="0076098C">
        <w:t>Model summaries</w:t>
      </w:r>
    </w:p>
    <w:p w14:paraId="07B230BB" w14:textId="77777777" w:rsidR="0076098C" w:rsidRPr="0076098C" w:rsidRDefault="0076098C" w:rsidP="0076098C">
      <w:pPr>
        <w:numPr>
          <w:ilvl w:val="0"/>
          <w:numId w:val="22"/>
        </w:numPr>
      </w:pPr>
      <w:r w:rsidRPr="0076098C">
        <w:t>Additional graphs</w:t>
      </w:r>
    </w:p>
    <w:p w14:paraId="5A0433F9" w14:textId="77777777" w:rsidR="0076098C" w:rsidRPr="0076098C" w:rsidRDefault="0076098C" w:rsidP="0076098C">
      <w:pPr>
        <w:numPr>
          <w:ilvl w:val="0"/>
          <w:numId w:val="22"/>
        </w:numPr>
      </w:pPr>
      <w:r w:rsidRPr="0076098C">
        <w:t>Standardization photographs</w:t>
      </w:r>
    </w:p>
    <w:p w14:paraId="6E4AC094" w14:textId="77777777" w:rsidR="0076098C" w:rsidRPr="0076098C" w:rsidRDefault="0076098C" w:rsidP="0076098C">
      <w:pPr>
        <w:numPr>
          <w:ilvl w:val="0"/>
          <w:numId w:val="22"/>
        </w:numPr>
      </w:pPr>
      <w:r w:rsidRPr="0076098C">
        <w:t>Ethics approvals</w:t>
      </w:r>
    </w:p>
    <w:p w14:paraId="44CAE7E6" w14:textId="77777777" w:rsidR="0076098C" w:rsidRPr="0076098C" w:rsidRDefault="0076098C" w:rsidP="0076098C">
      <w:pPr>
        <w:numPr>
          <w:ilvl w:val="0"/>
          <w:numId w:val="22"/>
        </w:numPr>
      </w:pPr>
      <w:r w:rsidRPr="0076098C">
        <w:t>Extra tables</w:t>
      </w:r>
    </w:p>
    <w:p w14:paraId="77F54BAB" w14:textId="77777777" w:rsidR="00725899" w:rsidRDefault="00725899"/>
    <w:sectPr w:rsidR="00725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2A2"/>
    <w:multiLevelType w:val="multilevel"/>
    <w:tmpl w:val="D14E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53175"/>
    <w:multiLevelType w:val="multilevel"/>
    <w:tmpl w:val="31A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4ECC"/>
    <w:multiLevelType w:val="multilevel"/>
    <w:tmpl w:val="7D54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9358A"/>
    <w:multiLevelType w:val="multilevel"/>
    <w:tmpl w:val="435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E27F5"/>
    <w:multiLevelType w:val="multilevel"/>
    <w:tmpl w:val="403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E63DA"/>
    <w:multiLevelType w:val="multilevel"/>
    <w:tmpl w:val="F6F4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15DD4"/>
    <w:multiLevelType w:val="multilevel"/>
    <w:tmpl w:val="C782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5720E"/>
    <w:multiLevelType w:val="multilevel"/>
    <w:tmpl w:val="9958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15756"/>
    <w:multiLevelType w:val="multilevel"/>
    <w:tmpl w:val="687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01E33"/>
    <w:multiLevelType w:val="multilevel"/>
    <w:tmpl w:val="715C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F0C43"/>
    <w:multiLevelType w:val="multilevel"/>
    <w:tmpl w:val="1F5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B3D95"/>
    <w:multiLevelType w:val="multilevel"/>
    <w:tmpl w:val="9C3C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D217D"/>
    <w:multiLevelType w:val="multilevel"/>
    <w:tmpl w:val="F490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01FDB"/>
    <w:multiLevelType w:val="multilevel"/>
    <w:tmpl w:val="8588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E7002"/>
    <w:multiLevelType w:val="multilevel"/>
    <w:tmpl w:val="B49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7684F"/>
    <w:multiLevelType w:val="multilevel"/>
    <w:tmpl w:val="CC8A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03BAC"/>
    <w:multiLevelType w:val="multilevel"/>
    <w:tmpl w:val="0D92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E1359"/>
    <w:multiLevelType w:val="multilevel"/>
    <w:tmpl w:val="DF38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BB7A62"/>
    <w:multiLevelType w:val="multilevel"/>
    <w:tmpl w:val="B2F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7939D0"/>
    <w:multiLevelType w:val="multilevel"/>
    <w:tmpl w:val="3EF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07499"/>
    <w:multiLevelType w:val="multilevel"/>
    <w:tmpl w:val="CD0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C14FAD"/>
    <w:multiLevelType w:val="multilevel"/>
    <w:tmpl w:val="A79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489538">
    <w:abstractNumId w:val="17"/>
  </w:num>
  <w:num w:numId="2" w16cid:durableId="419565395">
    <w:abstractNumId w:val="8"/>
  </w:num>
  <w:num w:numId="3" w16cid:durableId="1177771438">
    <w:abstractNumId w:val="2"/>
  </w:num>
  <w:num w:numId="4" w16cid:durableId="167402261">
    <w:abstractNumId w:val="7"/>
  </w:num>
  <w:num w:numId="5" w16cid:durableId="900553722">
    <w:abstractNumId w:val="0"/>
  </w:num>
  <w:num w:numId="6" w16cid:durableId="1580865811">
    <w:abstractNumId w:val="12"/>
  </w:num>
  <w:num w:numId="7" w16cid:durableId="1218661558">
    <w:abstractNumId w:val="6"/>
  </w:num>
  <w:num w:numId="8" w16cid:durableId="1562982756">
    <w:abstractNumId w:val="5"/>
  </w:num>
  <w:num w:numId="9" w16cid:durableId="1280335547">
    <w:abstractNumId w:val="18"/>
  </w:num>
  <w:num w:numId="10" w16cid:durableId="936060533">
    <w:abstractNumId w:val="21"/>
  </w:num>
  <w:num w:numId="11" w16cid:durableId="829633830">
    <w:abstractNumId w:val="4"/>
  </w:num>
  <w:num w:numId="12" w16cid:durableId="1029140033">
    <w:abstractNumId w:val="11"/>
  </w:num>
  <w:num w:numId="13" w16cid:durableId="1781996657">
    <w:abstractNumId w:val="1"/>
  </w:num>
  <w:num w:numId="14" w16cid:durableId="1776556232">
    <w:abstractNumId w:val="13"/>
  </w:num>
  <w:num w:numId="15" w16cid:durableId="864899975">
    <w:abstractNumId w:val="19"/>
  </w:num>
  <w:num w:numId="16" w16cid:durableId="2130394120">
    <w:abstractNumId w:val="3"/>
  </w:num>
  <w:num w:numId="17" w16cid:durableId="857046096">
    <w:abstractNumId w:val="10"/>
  </w:num>
  <w:num w:numId="18" w16cid:durableId="1751082028">
    <w:abstractNumId w:val="16"/>
  </w:num>
  <w:num w:numId="19" w16cid:durableId="1066029276">
    <w:abstractNumId w:val="14"/>
  </w:num>
  <w:num w:numId="20" w16cid:durableId="1188057756">
    <w:abstractNumId w:val="15"/>
  </w:num>
  <w:num w:numId="21" w16cid:durableId="256985747">
    <w:abstractNumId w:val="20"/>
  </w:num>
  <w:num w:numId="22" w16cid:durableId="2063871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8C"/>
    <w:rsid w:val="0023129E"/>
    <w:rsid w:val="00257430"/>
    <w:rsid w:val="00316B15"/>
    <w:rsid w:val="005126D7"/>
    <w:rsid w:val="006611EB"/>
    <w:rsid w:val="00725899"/>
    <w:rsid w:val="0076098C"/>
    <w:rsid w:val="0092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51126"/>
  <w15:chartTrackingRefBased/>
  <w15:docId w15:val="{E76BF89A-855B-4FC6-860A-842C809CE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Pasindu Jayasekara</dc:creator>
  <cp:keywords/>
  <dc:description/>
  <cp:lastModifiedBy>PS/2020/010 - JAYASEKARA A.E.P.P.</cp:lastModifiedBy>
  <cp:revision>3</cp:revision>
  <dcterms:created xsi:type="dcterms:W3CDTF">2025-11-19T10:33:00Z</dcterms:created>
  <dcterms:modified xsi:type="dcterms:W3CDTF">2025-11-24T14:59:00Z</dcterms:modified>
</cp:coreProperties>
</file>