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9A5" w:rsidRPr="008329C0" w:rsidRDefault="00D17448" w:rsidP="008329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9C0">
        <w:rPr>
          <w:rFonts w:ascii="Times New Roman" w:hAnsi="Times New Roman" w:cs="Times New Roman"/>
          <w:b/>
          <w:sz w:val="24"/>
          <w:szCs w:val="24"/>
        </w:rPr>
        <w:t xml:space="preserve">Esercizio </w:t>
      </w:r>
      <w:r w:rsidR="008329C0" w:rsidRPr="008329C0">
        <w:rPr>
          <w:rFonts w:ascii="Times New Roman" w:hAnsi="Times New Roman" w:cs="Times New Roman"/>
          <w:b/>
          <w:sz w:val="24"/>
          <w:szCs w:val="24"/>
        </w:rPr>
        <w:t>1: Bilanciamento containers</w:t>
      </w:r>
    </w:p>
    <w:p w:rsidR="00D17448" w:rsidRPr="008329C0" w:rsidRDefault="00D17448" w:rsidP="008329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448" w:rsidRPr="008329C0" w:rsidRDefault="00D17448" w:rsidP="008329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9C0">
        <w:rPr>
          <w:rFonts w:ascii="Times New Roman" w:hAnsi="Times New Roman" w:cs="Times New Roman"/>
          <w:sz w:val="24"/>
          <w:szCs w:val="24"/>
        </w:rPr>
        <w:t xml:space="preserve">Una grande impresa di trasporti marittimi effettua trasferimenti di merci via container tra i principali porti del Mediterraneo. Essa deve </w:t>
      </w:r>
      <w:proofErr w:type="spellStart"/>
      <w:r w:rsidRPr="008329C0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8329C0">
        <w:rPr>
          <w:rFonts w:ascii="Times New Roman" w:hAnsi="Times New Roman" w:cs="Times New Roman"/>
          <w:sz w:val="24"/>
          <w:szCs w:val="24"/>
        </w:rPr>
        <w:t>-bilanciare periodicamente la disponibilità di container vuoti nei diversi porti, per soddisfare la domanda degli esportatori locali. Esistono due tipologie standard di container. Attualmente l’impresa conosce la domanda e l’eccedenza di containers nei diversi porti e deve pianificare in modo ottimale il loro spostamento dai porti dove c’è eccedenza a quelli dove c’è mancanza durante la prossima settimana. Per fare questo, ha a disposizione un insieme predeterminato di rotte che le sue navi mercantili percorrono ogni settimana. Per ogni rotta sono date le capacità disponibili per i containers vuoti di tipo A e di tipo B, separatamente</w:t>
      </w:r>
      <w:r w:rsidR="00DB0A59" w:rsidRPr="008329C0">
        <w:rPr>
          <w:rFonts w:ascii="Times New Roman" w:hAnsi="Times New Roman" w:cs="Times New Roman"/>
          <w:sz w:val="24"/>
          <w:szCs w:val="24"/>
        </w:rPr>
        <w:t>, e anche il costo unitario di trasporto di ogni tipo di container</w:t>
      </w:r>
      <w:r w:rsidRPr="008329C0">
        <w:rPr>
          <w:rFonts w:ascii="Times New Roman" w:hAnsi="Times New Roman" w:cs="Times New Roman"/>
          <w:sz w:val="24"/>
          <w:szCs w:val="24"/>
        </w:rPr>
        <w:t>.</w:t>
      </w:r>
    </w:p>
    <w:p w:rsidR="00DB0A59" w:rsidRPr="008329C0" w:rsidRDefault="00DB0A59" w:rsidP="008329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A59" w:rsidRPr="008329C0" w:rsidRDefault="00DB0A59" w:rsidP="008329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9C0">
        <w:rPr>
          <w:rFonts w:ascii="Times New Roman" w:hAnsi="Times New Roman" w:cs="Times New Roman"/>
          <w:sz w:val="24"/>
          <w:szCs w:val="24"/>
        </w:rPr>
        <w:tab/>
        <w:t>Formulare il problema, classificarlo e risolverlo con i dati del file BILANCIAMENTO.TXT.</w:t>
      </w:r>
    </w:p>
    <w:p w:rsidR="00DB0A59" w:rsidRPr="008329C0" w:rsidRDefault="00DB0A59" w:rsidP="008329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9AF" w:rsidRPr="004C19AF" w:rsidRDefault="004C19AF" w:rsidP="004C19AF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9C0">
        <w:rPr>
          <w:rFonts w:ascii="Times New Roman" w:hAnsi="Times New Roman" w:cs="Times New Roman"/>
          <w:sz w:val="24"/>
          <w:szCs w:val="24"/>
        </w:rPr>
        <w:t>E’ noto il prezzo di noleggio per alcuni tipi di container in alcuni porti. Dire se ed in quali casi sarebbe conveniente prendere a nolo localmente i containers mancanti invece di farli provenire da altri porti.</w:t>
      </w:r>
      <w:bookmarkStart w:id="0" w:name="_GoBack"/>
      <w:bookmarkEnd w:id="0"/>
    </w:p>
    <w:p w:rsidR="004C19AF" w:rsidRPr="008329C0" w:rsidRDefault="004C19AF" w:rsidP="004C19AF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9C0">
        <w:rPr>
          <w:rFonts w:ascii="Times New Roman" w:hAnsi="Times New Roman" w:cs="Times New Roman"/>
          <w:sz w:val="24"/>
          <w:szCs w:val="24"/>
        </w:rPr>
        <w:t>E’ possibile aumentare lo spazio disponibile per i container vuoti su una tratta a scelta, ad un certo costo. Su quali tratte potrebbe essere conveniente e quale sarebbe il costo massimo che l’impresa dovrebbe essere disposta a pagare per aumentare lo spazio?</w:t>
      </w:r>
    </w:p>
    <w:p w:rsidR="00D17448" w:rsidRDefault="00D17448" w:rsidP="008329C0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C6" w:rsidRDefault="00934EC6" w:rsidP="008329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>I porti sono 8: Genova, Marsiglia, Gioia Tauro, Barcellona, Atene, Istanbul, Beirut, Alessandria.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34EC6">
        <w:rPr>
          <w:rFonts w:ascii="Courier New" w:hAnsi="Courier New" w:cs="Courier New"/>
          <w:sz w:val="20"/>
          <w:szCs w:val="20"/>
        </w:rPr>
        <w:t>Sbilanciam</w:t>
      </w:r>
      <w:proofErr w:type="spellEnd"/>
      <w:r w:rsidRPr="00934EC6">
        <w:rPr>
          <w:rFonts w:ascii="Courier New" w:hAnsi="Courier New" w:cs="Courier New"/>
          <w:sz w:val="20"/>
          <w:szCs w:val="20"/>
        </w:rPr>
        <w:t xml:space="preserve">. A = +19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4EC6">
        <w:rPr>
          <w:rFonts w:ascii="Courier New" w:hAnsi="Courier New" w:cs="Courier New"/>
          <w:sz w:val="20"/>
          <w:szCs w:val="20"/>
        </w:rPr>
        <w:t>+15   -12   + 9   -24   - 2   - 3   - 2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34EC6">
        <w:rPr>
          <w:rFonts w:ascii="Courier New" w:hAnsi="Courier New" w:cs="Courier New"/>
          <w:sz w:val="20"/>
          <w:szCs w:val="20"/>
        </w:rPr>
        <w:t>Sbilanciam</w:t>
      </w:r>
      <w:proofErr w:type="spellEnd"/>
      <w:r w:rsidRPr="00934EC6">
        <w:rPr>
          <w:rFonts w:ascii="Courier New" w:hAnsi="Courier New" w:cs="Courier New"/>
          <w:sz w:val="20"/>
          <w:szCs w:val="20"/>
        </w:rPr>
        <w:t xml:space="preserve">. B = -12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4EC6">
        <w:rPr>
          <w:rFonts w:ascii="Courier New" w:hAnsi="Courier New" w:cs="Courier New"/>
          <w:sz w:val="20"/>
          <w:szCs w:val="20"/>
        </w:rPr>
        <w:t xml:space="preserve"> +23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34EC6">
        <w:rPr>
          <w:rFonts w:ascii="Courier New" w:hAnsi="Courier New" w:cs="Courier New"/>
          <w:sz w:val="20"/>
          <w:szCs w:val="20"/>
        </w:rPr>
        <w:t xml:space="preserve"> - 9   +18   - 2   -22   -18   +22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>Tratte (bidirezionali), capacità A e B, costo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>Genova - Barcellona         25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 xml:space="preserve">  </w:t>
      </w:r>
      <w:r w:rsidR="009E10A1">
        <w:rPr>
          <w:rFonts w:ascii="Courier New" w:hAnsi="Courier New" w:cs="Courier New"/>
          <w:sz w:val="20"/>
          <w:szCs w:val="20"/>
        </w:rPr>
        <w:t>15</w:t>
      </w:r>
      <w:r w:rsidRPr="00934EC6">
        <w:rPr>
          <w:rFonts w:ascii="Courier New" w:hAnsi="Courier New" w:cs="Courier New"/>
          <w:sz w:val="20"/>
          <w:szCs w:val="20"/>
        </w:rPr>
        <w:t xml:space="preserve">    150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Marsiglia - Barcellona      18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>12    120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Genova - Gioia Tauro        20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>10    180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Marsiglia - Alessandria     20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>1</w:t>
      </w:r>
      <w:r w:rsidR="009E10A1">
        <w:rPr>
          <w:rFonts w:ascii="Courier New" w:hAnsi="Courier New" w:cs="Courier New"/>
          <w:sz w:val="20"/>
          <w:szCs w:val="20"/>
        </w:rPr>
        <w:t>8</w:t>
      </w:r>
      <w:r w:rsidRPr="00934EC6">
        <w:rPr>
          <w:rFonts w:ascii="Courier New" w:hAnsi="Courier New" w:cs="Courier New"/>
          <w:sz w:val="20"/>
          <w:szCs w:val="20"/>
        </w:rPr>
        <w:t xml:space="preserve">    200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Barcellona - Gioia Tauro    10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>1</w:t>
      </w:r>
      <w:r w:rsidR="009E10A1">
        <w:rPr>
          <w:rFonts w:ascii="Courier New" w:hAnsi="Courier New" w:cs="Courier New"/>
          <w:sz w:val="20"/>
          <w:szCs w:val="20"/>
        </w:rPr>
        <w:t>0</w:t>
      </w:r>
      <w:r w:rsidRPr="00934EC6">
        <w:rPr>
          <w:rFonts w:ascii="Courier New" w:hAnsi="Courier New" w:cs="Courier New"/>
          <w:sz w:val="20"/>
          <w:szCs w:val="20"/>
        </w:rPr>
        <w:t xml:space="preserve">    180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Gioia Tauro - Alessandria    8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>13    110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Gioia Tauro - Atene         26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 xml:space="preserve"> 8    230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Alessandria - Atene         15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 xml:space="preserve"> 4    190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Gioia Tauro - Beirut        20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 xml:space="preserve"> 5    250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Alessandria - Istanbul      24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>2</w:t>
      </w:r>
      <w:r w:rsidR="009E10A1">
        <w:rPr>
          <w:rFonts w:ascii="Courier New" w:hAnsi="Courier New" w:cs="Courier New"/>
          <w:sz w:val="20"/>
          <w:szCs w:val="20"/>
        </w:rPr>
        <w:t>0</w:t>
      </w:r>
      <w:r w:rsidRPr="00934EC6">
        <w:rPr>
          <w:rFonts w:ascii="Courier New" w:hAnsi="Courier New" w:cs="Courier New"/>
          <w:sz w:val="20"/>
          <w:szCs w:val="20"/>
        </w:rPr>
        <w:t xml:space="preserve">    270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Alessandria - Beirut        28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>15    210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Atene - Beirut              10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>20    220</w:t>
      </w:r>
    </w:p>
    <w:p w:rsidR="00934EC6" w:rsidRP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Atene - Istanbul            12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>20    110</w:t>
      </w:r>
    </w:p>
    <w:p w:rsidR="00934EC6" w:rsidRDefault="00934EC6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34EC6">
        <w:rPr>
          <w:rFonts w:ascii="Courier New" w:hAnsi="Courier New" w:cs="Courier New"/>
          <w:sz w:val="20"/>
          <w:szCs w:val="20"/>
        </w:rPr>
        <w:t xml:space="preserve">Istanbul - Beirut           10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34EC6">
        <w:rPr>
          <w:rFonts w:ascii="Courier New" w:hAnsi="Courier New" w:cs="Courier New"/>
          <w:sz w:val="20"/>
          <w:szCs w:val="20"/>
        </w:rPr>
        <w:t>20    120</w:t>
      </w:r>
    </w:p>
    <w:p w:rsidR="000374C1" w:rsidRDefault="000374C1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0374C1" w:rsidRDefault="000374C1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Il costo di ogni container noleggiato </w:t>
      </w:r>
      <w:r w:rsidR="00DD3191">
        <w:rPr>
          <w:rFonts w:ascii="Courier New" w:hAnsi="Courier New" w:cs="Courier New"/>
          <w:sz w:val="20"/>
          <w:szCs w:val="20"/>
        </w:rPr>
        <w:t xml:space="preserve">(indipendentemente dal tipo) </w:t>
      </w:r>
      <w:r>
        <w:rPr>
          <w:rFonts w:ascii="Courier New" w:hAnsi="Courier New" w:cs="Courier New"/>
          <w:sz w:val="20"/>
          <w:szCs w:val="20"/>
        </w:rPr>
        <w:t xml:space="preserve">è </w:t>
      </w:r>
      <w:r w:rsidR="00DD3191">
        <w:rPr>
          <w:rFonts w:ascii="Courier New" w:hAnsi="Courier New" w:cs="Courier New"/>
          <w:sz w:val="20"/>
          <w:szCs w:val="20"/>
        </w:rPr>
        <w:t>500</w:t>
      </w:r>
      <w:r>
        <w:rPr>
          <w:rFonts w:ascii="Courier New" w:hAnsi="Courier New" w:cs="Courier New"/>
          <w:sz w:val="20"/>
          <w:szCs w:val="20"/>
        </w:rPr>
        <w:t>.</w:t>
      </w:r>
    </w:p>
    <w:p w:rsidR="00DD3191" w:rsidRDefault="00DD3191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D3191" w:rsidRPr="00934EC6" w:rsidRDefault="00DD3191" w:rsidP="00934E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sectPr w:rsidR="00DD3191" w:rsidRPr="00934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5A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A874137"/>
    <w:multiLevelType w:val="hybridMultilevel"/>
    <w:tmpl w:val="E020BF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610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CD"/>
    <w:rsid w:val="000374C1"/>
    <w:rsid w:val="000576CD"/>
    <w:rsid w:val="000F3D38"/>
    <w:rsid w:val="002C412F"/>
    <w:rsid w:val="003379A5"/>
    <w:rsid w:val="004C19AF"/>
    <w:rsid w:val="008329C0"/>
    <w:rsid w:val="00854839"/>
    <w:rsid w:val="00934EC6"/>
    <w:rsid w:val="00940B06"/>
    <w:rsid w:val="009E10A1"/>
    <w:rsid w:val="00D17448"/>
    <w:rsid w:val="00DB0A59"/>
    <w:rsid w:val="00DD3191"/>
    <w:rsid w:val="00E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0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0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8</cp:revision>
  <dcterms:created xsi:type="dcterms:W3CDTF">2012-06-20T15:54:00Z</dcterms:created>
  <dcterms:modified xsi:type="dcterms:W3CDTF">2012-06-22T16:51:00Z</dcterms:modified>
</cp:coreProperties>
</file>