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52" w:rsidRPr="00122252" w:rsidRDefault="00122252" w:rsidP="00C0758A">
      <w:pPr>
        <w:jc w:val="both"/>
        <w:rPr>
          <w:b/>
          <w:lang w:val="it-IT"/>
        </w:rPr>
      </w:pPr>
      <w:bookmarkStart w:id="0" w:name="_GoBack"/>
      <w:bookmarkEnd w:id="0"/>
      <w:r w:rsidRPr="00122252">
        <w:rPr>
          <w:b/>
          <w:lang w:val="it-IT"/>
        </w:rPr>
        <w:t xml:space="preserve">Esercizio 2: </w:t>
      </w:r>
      <w:r w:rsidR="008C035B">
        <w:rPr>
          <w:b/>
          <w:lang w:val="it-IT"/>
        </w:rPr>
        <w:t>Pianali allungabili</w:t>
      </w:r>
    </w:p>
    <w:p w:rsidR="00122252" w:rsidRDefault="00122252" w:rsidP="00C0758A">
      <w:pPr>
        <w:jc w:val="both"/>
        <w:rPr>
          <w:lang w:val="it-IT"/>
        </w:rPr>
      </w:pPr>
    </w:p>
    <w:p w:rsidR="00EC4D0F" w:rsidRDefault="00EC4D0F" w:rsidP="00C0758A">
      <w:pPr>
        <w:jc w:val="both"/>
        <w:rPr>
          <w:lang w:val="it-IT"/>
        </w:rPr>
      </w:pPr>
      <w:r>
        <w:rPr>
          <w:lang w:val="it-IT"/>
        </w:rPr>
        <w:tab/>
        <w:t xml:space="preserve">Il problema si formula come una variante del problema di </w:t>
      </w:r>
      <w:r w:rsidRPr="007F3F16">
        <w:rPr>
          <w:i/>
          <w:lang w:val="it-IT"/>
        </w:rPr>
        <w:t xml:space="preserve">Bin </w:t>
      </w:r>
      <w:proofErr w:type="spellStart"/>
      <w:r w:rsidRPr="007F3F16">
        <w:rPr>
          <w:i/>
          <w:lang w:val="it-IT"/>
        </w:rPr>
        <w:t>Packing</w:t>
      </w:r>
      <w:proofErr w:type="spellEnd"/>
      <w:r>
        <w:rPr>
          <w:lang w:val="it-IT"/>
        </w:rPr>
        <w:t>, con l’unica di</w:t>
      </w:r>
      <w:r w:rsidR="007F3F16">
        <w:rPr>
          <w:lang w:val="it-IT"/>
        </w:rPr>
        <w:t>fferenza che la capacità dei contenitori</w:t>
      </w:r>
      <w:r>
        <w:rPr>
          <w:lang w:val="it-IT"/>
        </w:rPr>
        <w:t xml:space="preserve"> può essere aumentata.</w:t>
      </w:r>
    </w:p>
    <w:p w:rsidR="00BD11E0" w:rsidRDefault="00BD11E0" w:rsidP="00C0758A">
      <w:pPr>
        <w:jc w:val="both"/>
        <w:rPr>
          <w:lang w:val="it-IT"/>
        </w:rPr>
      </w:pPr>
    </w:p>
    <w:p w:rsidR="007F3F16" w:rsidRDefault="007F3F16" w:rsidP="00C0758A">
      <w:pPr>
        <w:jc w:val="both"/>
        <w:rPr>
          <w:lang w:val="it-IT"/>
        </w:rPr>
      </w:pPr>
      <w:r>
        <w:rPr>
          <w:lang w:val="it-IT"/>
        </w:rPr>
        <w:tab/>
        <w:t>I dati sono:</w:t>
      </w:r>
    </w:p>
    <w:p w:rsidR="007F3F16" w:rsidRDefault="007F3F16" w:rsidP="007F3F16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un insieme C di camion;</w:t>
      </w:r>
    </w:p>
    <w:p w:rsidR="007F3F16" w:rsidRDefault="007F3F16" w:rsidP="007F3F16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un insieme V di veicoli per ogni camion, dove per “veicolo” si intende la motrice </w:t>
      </w:r>
      <w:r w:rsidR="00611D77">
        <w:rPr>
          <w:lang w:val="it-IT"/>
        </w:rPr>
        <w:t xml:space="preserve">(v=1) </w:t>
      </w:r>
      <w:r>
        <w:rPr>
          <w:lang w:val="it-IT"/>
        </w:rPr>
        <w:t>o il rimorchio</w:t>
      </w:r>
      <w:r w:rsidR="00611D77">
        <w:rPr>
          <w:lang w:val="it-IT"/>
        </w:rPr>
        <w:t xml:space="preserve"> (v=2)</w:t>
      </w:r>
      <w:r>
        <w:rPr>
          <w:lang w:val="it-IT"/>
        </w:rPr>
        <w:t>;</w:t>
      </w:r>
    </w:p>
    <w:p w:rsidR="007F3F16" w:rsidRDefault="007F3F16" w:rsidP="007F3F16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un insieme P di pianali per ogni veicolo, costituito da due elementi</w:t>
      </w:r>
      <w:r w:rsidR="00611D77">
        <w:rPr>
          <w:lang w:val="it-IT"/>
        </w:rPr>
        <w:t>: il pianale inferiore (p=1) e quello superiore (p=2);</w:t>
      </w:r>
    </w:p>
    <w:p w:rsidR="00611D77" w:rsidRDefault="00611D77" w:rsidP="007F3F16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una lunghezza nominale </w:t>
      </w:r>
      <w:r w:rsidRPr="00611D77">
        <w:rPr>
          <w:i/>
          <w:lang w:val="it-IT"/>
        </w:rPr>
        <w:t>L(</w:t>
      </w:r>
      <w:proofErr w:type="spellStart"/>
      <w:r w:rsidRPr="00611D77">
        <w:rPr>
          <w:i/>
          <w:lang w:val="it-IT"/>
        </w:rPr>
        <w:t>v,p</w:t>
      </w:r>
      <w:proofErr w:type="spellEnd"/>
      <w:r w:rsidRPr="00611D77">
        <w:rPr>
          <w:i/>
          <w:lang w:val="it-IT"/>
        </w:rPr>
        <w:t>)</w:t>
      </w:r>
      <w:r>
        <w:rPr>
          <w:lang w:val="it-IT"/>
        </w:rPr>
        <w:t xml:space="preserve"> di ogni pianale </w:t>
      </w:r>
      <w:r w:rsidRPr="00611D77">
        <w:rPr>
          <w:i/>
          <w:lang w:val="it-IT"/>
        </w:rPr>
        <w:t>p</w:t>
      </w:r>
      <w:r>
        <w:rPr>
          <w:lang w:val="it-IT"/>
        </w:rPr>
        <w:t xml:space="preserve"> in ogni veicolo </w:t>
      </w:r>
      <w:r w:rsidRPr="00611D77">
        <w:rPr>
          <w:i/>
          <w:lang w:val="it-IT"/>
        </w:rPr>
        <w:t>v</w:t>
      </w:r>
      <w:r>
        <w:rPr>
          <w:lang w:val="it-IT"/>
        </w:rPr>
        <w:t xml:space="preserve"> (uguale per tutti i camion);</w:t>
      </w:r>
    </w:p>
    <w:p w:rsidR="00611D77" w:rsidRDefault="00611D77" w:rsidP="007F3F16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una massima estensione E di ogni singolo pianale;</w:t>
      </w:r>
    </w:p>
    <w:p w:rsidR="00611D77" w:rsidRDefault="00611D77" w:rsidP="007F3F16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un massimo spazio S disponibile per le estensioni dei pianali inferiori;</w:t>
      </w:r>
    </w:p>
    <w:p w:rsidR="00611D77" w:rsidRDefault="00611D77" w:rsidP="007F3F16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un insieme A di automobili;</w:t>
      </w:r>
    </w:p>
    <w:p w:rsidR="00611D77" w:rsidRDefault="00611D77" w:rsidP="007F3F16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una lunghezza </w:t>
      </w:r>
      <w:r w:rsidRPr="00611D77">
        <w:rPr>
          <w:i/>
          <w:lang w:val="it-IT"/>
        </w:rPr>
        <w:t>l(a)</w:t>
      </w:r>
      <w:r w:rsidR="009B6E4C">
        <w:rPr>
          <w:lang w:val="it-IT"/>
        </w:rPr>
        <w:t xml:space="preserve"> per ogni automobile;</w:t>
      </w:r>
    </w:p>
    <w:p w:rsidR="009B6E4C" w:rsidRPr="007F3F16" w:rsidRDefault="009B6E4C" w:rsidP="007F3F16">
      <w:pPr>
        <w:pStyle w:val="Paragrafoelenco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un </w:t>
      </w:r>
      <w:proofErr w:type="spellStart"/>
      <w:r>
        <w:rPr>
          <w:lang w:val="it-IT"/>
        </w:rPr>
        <w:t>sottinsieme</w:t>
      </w:r>
      <w:proofErr w:type="spellEnd"/>
      <w:r>
        <w:rPr>
          <w:lang w:val="it-IT"/>
        </w:rPr>
        <w:t xml:space="preserve"> B di A di automobili non caricabili sul pianale inferiore.</w:t>
      </w:r>
    </w:p>
    <w:p w:rsidR="00611D77" w:rsidRDefault="00611D77" w:rsidP="00C0758A">
      <w:pPr>
        <w:jc w:val="both"/>
        <w:rPr>
          <w:lang w:val="it-IT"/>
        </w:rPr>
      </w:pPr>
    </w:p>
    <w:p w:rsidR="007F3F16" w:rsidRDefault="007F3F16" w:rsidP="00C0758A">
      <w:pPr>
        <w:jc w:val="both"/>
        <w:rPr>
          <w:lang w:val="it-IT"/>
        </w:rPr>
      </w:pPr>
      <w:r>
        <w:rPr>
          <w:lang w:val="it-IT"/>
        </w:rPr>
        <w:tab/>
        <w:t>Le variabili sono:</w:t>
      </w:r>
    </w:p>
    <w:p w:rsidR="007F3F16" w:rsidRDefault="007F3F16" w:rsidP="007F3F16">
      <w:pPr>
        <w:pStyle w:val="Paragrafoelenco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 xml:space="preserve">variabili binarie </w:t>
      </w:r>
      <w:r w:rsidRPr="007F3F16">
        <w:rPr>
          <w:i/>
          <w:lang w:val="it-IT"/>
        </w:rPr>
        <w:t>x(</w:t>
      </w:r>
      <w:proofErr w:type="spellStart"/>
      <w:r w:rsidR="00611D77">
        <w:rPr>
          <w:i/>
          <w:lang w:val="it-IT"/>
        </w:rPr>
        <w:t>a</w:t>
      </w:r>
      <w:r w:rsidRPr="007F3F16">
        <w:rPr>
          <w:i/>
          <w:lang w:val="it-IT"/>
        </w:rPr>
        <w:t>,</w:t>
      </w:r>
      <w:r w:rsidR="00611D77">
        <w:rPr>
          <w:i/>
          <w:lang w:val="it-IT"/>
        </w:rPr>
        <w:t>c,v,p</w:t>
      </w:r>
      <w:proofErr w:type="spellEnd"/>
      <w:r w:rsidRPr="007F3F16">
        <w:rPr>
          <w:i/>
          <w:lang w:val="it-IT"/>
        </w:rPr>
        <w:t>)</w:t>
      </w:r>
      <w:r>
        <w:rPr>
          <w:lang w:val="it-IT"/>
        </w:rPr>
        <w:t xml:space="preserve">, che rappresentano la scelta di caricare l’automobile </w:t>
      </w:r>
      <w:r w:rsidR="00611D77">
        <w:rPr>
          <w:i/>
          <w:lang w:val="it-IT"/>
        </w:rPr>
        <w:t>a</w:t>
      </w:r>
      <w:r>
        <w:rPr>
          <w:lang w:val="it-IT"/>
        </w:rPr>
        <w:t xml:space="preserve"> </w:t>
      </w:r>
      <w:r w:rsidR="00611D77">
        <w:rPr>
          <w:lang w:val="it-IT"/>
        </w:rPr>
        <w:t>sul</w:t>
      </w:r>
      <w:r>
        <w:rPr>
          <w:lang w:val="it-IT"/>
        </w:rPr>
        <w:t xml:space="preserve"> pianale </w:t>
      </w:r>
      <w:r w:rsidR="00611D77">
        <w:rPr>
          <w:i/>
          <w:lang w:val="it-IT"/>
        </w:rPr>
        <w:t>p</w:t>
      </w:r>
      <w:r w:rsidR="00611D77">
        <w:rPr>
          <w:lang w:val="it-IT"/>
        </w:rPr>
        <w:t xml:space="preserve"> del veicolo </w:t>
      </w:r>
      <w:r w:rsidR="00611D77" w:rsidRPr="00611D77">
        <w:rPr>
          <w:i/>
          <w:lang w:val="it-IT"/>
        </w:rPr>
        <w:t>v</w:t>
      </w:r>
      <w:r w:rsidR="00611D77">
        <w:rPr>
          <w:lang w:val="it-IT"/>
        </w:rPr>
        <w:t xml:space="preserve"> del camion </w:t>
      </w:r>
      <w:r w:rsidR="00611D77" w:rsidRPr="00611D77">
        <w:rPr>
          <w:i/>
          <w:lang w:val="it-IT"/>
        </w:rPr>
        <w:t>c</w:t>
      </w:r>
      <w:r>
        <w:rPr>
          <w:lang w:val="it-IT"/>
        </w:rPr>
        <w:t>;</w:t>
      </w:r>
    </w:p>
    <w:p w:rsidR="007F3F16" w:rsidRDefault="007F3F16" w:rsidP="007F3F16">
      <w:pPr>
        <w:pStyle w:val="Paragrafoelenco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 xml:space="preserve">variabili binarie </w:t>
      </w:r>
      <w:r w:rsidRPr="007F3F16">
        <w:rPr>
          <w:i/>
          <w:lang w:val="it-IT"/>
        </w:rPr>
        <w:t>y(</w:t>
      </w:r>
      <w:r w:rsidR="00611D77">
        <w:rPr>
          <w:i/>
          <w:lang w:val="it-IT"/>
        </w:rPr>
        <w:t>c</w:t>
      </w:r>
      <w:r w:rsidRPr="007F3F16">
        <w:rPr>
          <w:i/>
          <w:lang w:val="it-IT"/>
        </w:rPr>
        <w:t>)</w:t>
      </w:r>
      <w:r>
        <w:rPr>
          <w:lang w:val="it-IT"/>
        </w:rPr>
        <w:t xml:space="preserve"> che rappresentano l’uso del </w:t>
      </w:r>
      <w:r w:rsidR="00611D77">
        <w:rPr>
          <w:lang w:val="it-IT"/>
        </w:rPr>
        <w:t>camion c</w:t>
      </w:r>
      <w:r>
        <w:rPr>
          <w:lang w:val="it-IT"/>
        </w:rPr>
        <w:t>;</w:t>
      </w:r>
    </w:p>
    <w:p w:rsidR="008C035B" w:rsidRPr="00611D77" w:rsidRDefault="007F3F16" w:rsidP="00611D77">
      <w:pPr>
        <w:pStyle w:val="Paragrafoelenco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 xml:space="preserve">variabili continue non-negative </w:t>
      </w:r>
      <w:r w:rsidRPr="00611D77">
        <w:rPr>
          <w:i/>
          <w:lang w:val="it-IT"/>
        </w:rPr>
        <w:t>e(</w:t>
      </w:r>
      <w:proofErr w:type="spellStart"/>
      <w:r w:rsidR="00611D77">
        <w:rPr>
          <w:i/>
          <w:lang w:val="it-IT"/>
        </w:rPr>
        <w:t>c,v,p</w:t>
      </w:r>
      <w:proofErr w:type="spellEnd"/>
      <w:r w:rsidRPr="00611D77">
        <w:rPr>
          <w:i/>
          <w:lang w:val="it-IT"/>
        </w:rPr>
        <w:t>)</w:t>
      </w:r>
      <w:r w:rsidR="00611D77">
        <w:rPr>
          <w:lang w:val="it-IT"/>
        </w:rPr>
        <w:t xml:space="preserve"> che corrispondono all’estensione del pianale </w:t>
      </w:r>
      <w:r w:rsidR="00611D77" w:rsidRPr="00611D77">
        <w:rPr>
          <w:i/>
          <w:lang w:val="it-IT"/>
        </w:rPr>
        <w:t>p</w:t>
      </w:r>
      <w:r w:rsidR="00611D77" w:rsidRPr="00611D77">
        <w:rPr>
          <w:lang w:val="it-IT"/>
        </w:rPr>
        <w:t xml:space="preserve"> del veicolo </w:t>
      </w:r>
      <w:r w:rsidR="00611D77" w:rsidRPr="00611D77">
        <w:rPr>
          <w:i/>
          <w:lang w:val="it-IT"/>
        </w:rPr>
        <w:t>v</w:t>
      </w:r>
      <w:r w:rsidR="00611D77" w:rsidRPr="00611D77">
        <w:rPr>
          <w:lang w:val="it-IT"/>
        </w:rPr>
        <w:t xml:space="preserve"> del camion </w:t>
      </w:r>
      <w:r w:rsidR="00611D77" w:rsidRPr="00611D77">
        <w:rPr>
          <w:i/>
          <w:lang w:val="it-IT"/>
        </w:rPr>
        <w:t>c</w:t>
      </w:r>
      <w:r w:rsidR="00611D77">
        <w:rPr>
          <w:lang w:val="it-IT"/>
        </w:rPr>
        <w:t>.</w:t>
      </w:r>
    </w:p>
    <w:p w:rsidR="00611D77" w:rsidRDefault="00611D77" w:rsidP="00C0758A">
      <w:pPr>
        <w:jc w:val="both"/>
        <w:rPr>
          <w:lang w:val="it-IT"/>
        </w:rPr>
      </w:pPr>
    </w:p>
    <w:p w:rsidR="00611D77" w:rsidRDefault="00611D77" w:rsidP="00611D77">
      <w:pPr>
        <w:ind w:left="360" w:firstLine="360"/>
        <w:jc w:val="both"/>
        <w:rPr>
          <w:lang w:val="it-IT"/>
        </w:rPr>
      </w:pPr>
      <w:r>
        <w:rPr>
          <w:lang w:val="it-IT"/>
        </w:rPr>
        <w:t>L’obiettivo è la minimizzazione dei camion necessari:</w:t>
      </w:r>
    </w:p>
    <w:p w:rsidR="00611D77" w:rsidRDefault="00611D77" w:rsidP="00611D77">
      <w:pPr>
        <w:ind w:left="360"/>
        <w:jc w:val="both"/>
        <w:rPr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 xml:space="preserve">minimize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hAnsi="Cambria Math"/>
                  <w:lang w:val="it-IT"/>
                </w:rPr>
                <m:t>c</m:t>
              </m:r>
            </m:sub>
            <m:sup/>
            <m:e>
              <m:r>
                <w:rPr>
                  <w:rFonts w:ascii="Cambria Math" w:hAnsi="Cambria Math"/>
                  <w:lang w:val="it-IT"/>
                </w:rPr>
                <m:t>y(c)</m:t>
              </m:r>
            </m:e>
          </m:nary>
        </m:oMath>
      </m:oMathPara>
    </w:p>
    <w:p w:rsidR="00611D77" w:rsidRDefault="00611D77" w:rsidP="00C0758A">
      <w:pPr>
        <w:jc w:val="both"/>
        <w:rPr>
          <w:lang w:val="it-IT"/>
        </w:rPr>
      </w:pPr>
      <w:r>
        <w:rPr>
          <w:lang w:val="it-IT"/>
        </w:rPr>
        <w:tab/>
        <w:t>I vincoli sono i seguenti.</w:t>
      </w:r>
    </w:p>
    <w:p w:rsidR="00611D77" w:rsidRDefault="00611D77" w:rsidP="00611D77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>
        <w:rPr>
          <w:lang w:val="it-IT"/>
        </w:rPr>
        <w:t>Allocazione di tutte le automobili:</w:t>
      </w:r>
    </w:p>
    <w:p w:rsidR="00611D77" w:rsidRPr="00611D77" w:rsidRDefault="0020784C" w:rsidP="00611D77">
      <w:pPr>
        <w:pStyle w:val="Paragrafoelenco"/>
        <w:jc w:val="both"/>
        <w:rPr>
          <w:lang w:val="it-I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hAnsi="Cambria Math"/>
                  <w:lang w:val="it-IT"/>
                </w:rPr>
                <m:t>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t-IT"/>
                    </w:rPr>
                    <m:t>v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p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a,c,v,p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it-IT"/>
                        </w:rPr>
                        <m:t>=1   ∀ a</m:t>
                      </m:r>
                    </m:e>
                  </m:nary>
                </m:e>
              </m:nary>
            </m:e>
          </m:nary>
        </m:oMath>
      </m:oMathPara>
    </w:p>
    <w:p w:rsidR="00611D77" w:rsidRDefault="00611D77" w:rsidP="00611D77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611D77">
        <w:rPr>
          <w:lang w:val="it-IT"/>
        </w:rPr>
        <w:t>Vincoli di capacità</w:t>
      </w:r>
      <w:r>
        <w:rPr>
          <w:lang w:val="it-IT"/>
        </w:rPr>
        <w:t>:</w:t>
      </w:r>
    </w:p>
    <w:p w:rsidR="00611D77" w:rsidRPr="00611D77" w:rsidRDefault="0020784C" w:rsidP="00611D77">
      <w:pPr>
        <w:pStyle w:val="Paragrafoelenco"/>
        <w:jc w:val="both"/>
        <w:rPr>
          <w:lang w:val="it-I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hAnsi="Cambria Math"/>
                  <w:lang w:val="it-IT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lang w:val="it-IT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it-IT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a,c,v,p</m:t>
                  </m:r>
                </m:e>
              </m:d>
              <m:r>
                <w:rPr>
                  <w:rFonts w:ascii="Cambria Math" w:hAnsi="Cambria Math"/>
                  <w:lang w:val="it-IT"/>
                </w:rPr>
                <m:t>≤L</m:t>
              </m:r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v,p</m:t>
                  </m:r>
                </m:e>
              </m:d>
              <m:r>
                <w:rPr>
                  <w:rFonts w:ascii="Cambria Math" w:hAnsi="Cambria Math"/>
                  <w:lang w:val="it-IT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t-IT"/>
                    </w:rPr>
                    <m:t>c,v,p</m:t>
                  </m:r>
                </m:e>
              </m:d>
              <m:r>
                <w:rPr>
                  <w:rFonts w:ascii="Cambria Math" w:hAnsi="Cambria Math"/>
                  <w:lang w:val="it-IT"/>
                </w:rPr>
                <m:t xml:space="preserve">  ∀c, v, p</m:t>
              </m:r>
            </m:e>
          </m:nary>
        </m:oMath>
      </m:oMathPara>
    </w:p>
    <w:p w:rsidR="00611D77" w:rsidRPr="00611D77" w:rsidRDefault="00611D77" w:rsidP="00611D77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611D77">
        <w:rPr>
          <w:lang w:val="it-IT"/>
        </w:rPr>
        <w:t>Vincoli di uso dei camion:</w:t>
      </w:r>
    </w:p>
    <w:p w:rsidR="00611D77" w:rsidRDefault="00611D77" w:rsidP="00C0758A">
      <w:pPr>
        <w:jc w:val="both"/>
        <w:rPr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a,c,v,p</m:t>
              </m:r>
            </m:e>
          </m:d>
          <m:r>
            <w:rPr>
              <w:rFonts w:ascii="Cambria Math" w:hAnsi="Cambria Math"/>
              <w:lang w:val="it-IT"/>
            </w:rPr>
            <m:t>≤y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c</m:t>
              </m:r>
            </m:e>
          </m:d>
          <m:r>
            <w:rPr>
              <w:rFonts w:ascii="Cambria Math" w:hAnsi="Cambria Math"/>
              <w:lang w:val="it-IT"/>
            </w:rPr>
            <m:t xml:space="preserve">  ∀a, c, v, p</m:t>
          </m:r>
        </m:oMath>
      </m:oMathPara>
    </w:p>
    <w:p w:rsidR="00611D77" w:rsidRDefault="00611D77" w:rsidP="00611D77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611D77">
        <w:rPr>
          <w:lang w:val="it-IT"/>
        </w:rPr>
        <w:t>Vincoli sulle estensioni singole:</w:t>
      </w:r>
    </w:p>
    <w:p w:rsidR="006C796A" w:rsidRPr="006C796A" w:rsidRDefault="006C796A" w:rsidP="006C796A">
      <w:pPr>
        <w:jc w:val="both"/>
        <w:rPr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c,v,1</m:t>
              </m:r>
            </m:e>
          </m:d>
          <m:r>
            <w:rPr>
              <w:rFonts w:ascii="Cambria Math" w:hAnsi="Cambria Math"/>
              <w:lang w:val="it-IT"/>
            </w:rPr>
            <m:t>≤E   ∀c,v</m:t>
          </m:r>
        </m:oMath>
      </m:oMathPara>
    </w:p>
    <w:p w:rsidR="006C796A" w:rsidRDefault="006C796A" w:rsidP="006C796A">
      <w:pPr>
        <w:jc w:val="both"/>
        <w:rPr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c,v,2</m:t>
              </m:r>
            </m:e>
          </m:d>
          <m:r>
            <w:rPr>
              <w:rFonts w:ascii="Cambria Math" w:hAnsi="Cambria Math"/>
              <w:lang w:val="it-IT"/>
            </w:rPr>
            <m:t>=0   ∀c,v</m:t>
          </m:r>
        </m:oMath>
      </m:oMathPara>
    </w:p>
    <w:p w:rsidR="006C796A" w:rsidRPr="006C796A" w:rsidRDefault="006C796A" w:rsidP="006C796A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6C796A">
        <w:rPr>
          <w:lang w:val="it-IT"/>
        </w:rPr>
        <w:t>Vincoli sulle estensioni complessive</w:t>
      </w:r>
      <w:r>
        <w:rPr>
          <w:lang w:val="it-IT"/>
        </w:rPr>
        <w:t xml:space="preserve"> dei pianali inferiori</w:t>
      </w:r>
      <w:r w:rsidRPr="006C796A">
        <w:rPr>
          <w:lang w:val="it-IT"/>
        </w:rPr>
        <w:t>:</w:t>
      </w:r>
    </w:p>
    <w:p w:rsidR="00611D77" w:rsidRDefault="006C796A" w:rsidP="006C796A">
      <w:pPr>
        <w:jc w:val="both"/>
        <w:rPr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c,1,1</m:t>
              </m:r>
            </m:e>
          </m:d>
          <m:r>
            <w:rPr>
              <w:rFonts w:ascii="Cambria Math" w:hAnsi="Cambria Math"/>
              <w:lang w:val="it-IT"/>
            </w:rPr>
            <m:t>+e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c,2,1</m:t>
              </m:r>
            </m:e>
          </m:d>
          <m:r>
            <w:rPr>
              <w:rFonts w:ascii="Cambria Math" w:hAnsi="Cambria Math"/>
              <w:lang w:val="it-IT"/>
            </w:rPr>
            <m:t>≤S   ∀c</m:t>
          </m:r>
        </m:oMath>
      </m:oMathPara>
    </w:p>
    <w:p w:rsidR="006C796A" w:rsidRDefault="009B6E4C" w:rsidP="009B6E4C">
      <w:pPr>
        <w:pStyle w:val="Paragrafoelenco"/>
        <w:numPr>
          <w:ilvl w:val="0"/>
          <w:numId w:val="5"/>
        </w:numPr>
        <w:jc w:val="both"/>
        <w:rPr>
          <w:lang w:val="it-IT"/>
        </w:rPr>
      </w:pPr>
      <w:r w:rsidRPr="009B6E4C">
        <w:rPr>
          <w:lang w:val="it-IT"/>
        </w:rPr>
        <w:t>Vincoli sugli assegnamenti proibiti:</w:t>
      </w:r>
    </w:p>
    <w:p w:rsidR="009B6E4C" w:rsidRPr="009B6E4C" w:rsidRDefault="009B6E4C" w:rsidP="009B6E4C">
      <w:pPr>
        <w:pStyle w:val="Paragrafoelenco"/>
        <w:jc w:val="both"/>
        <w:rPr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a,c,v,1</m:t>
              </m:r>
            </m:e>
          </m:d>
          <m:r>
            <w:rPr>
              <w:rFonts w:ascii="Cambria Math" w:hAnsi="Cambria Math"/>
              <w:lang w:val="it-IT"/>
            </w:rPr>
            <m:t>=0   ∀a∈B</m:t>
          </m:r>
        </m:oMath>
      </m:oMathPara>
    </w:p>
    <w:p w:rsidR="00BD11E0" w:rsidRPr="006C796A" w:rsidRDefault="006C796A" w:rsidP="006C796A">
      <w:pPr>
        <w:jc w:val="both"/>
        <w:rPr>
          <w:lang w:val="it-IT"/>
        </w:rPr>
      </w:pPr>
      <w:r>
        <w:rPr>
          <w:lang w:val="it-IT"/>
        </w:rPr>
        <w:tab/>
        <w:t xml:space="preserve">Il modello di PLI risultante </w:t>
      </w:r>
      <w:r w:rsidR="00BD11E0">
        <w:rPr>
          <w:lang w:val="it-IT"/>
        </w:rPr>
        <w:t>è nel file PIANALI.MOD e la soluzione nel file PIANALI.OUT.</w:t>
      </w:r>
    </w:p>
    <w:sectPr w:rsidR="00BD11E0" w:rsidRPr="006C796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785A"/>
    <w:multiLevelType w:val="hybridMultilevel"/>
    <w:tmpl w:val="675EF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E1D3B"/>
    <w:multiLevelType w:val="hybridMultilevel"/>
    <w:tmpl w:val="31EC7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5533C"/>
    <w:multiLevelType w:val="hybridMultilevel"/>
    <w:tmpl w:val="E452CA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1530ED"/>
    <w:multiLevelType w:val="hybridMultilevel"/>
    <w:tmpl w:val="3758855E"/>
    <w:lvl w:ilvl="0" w:tplc="69127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8569B"/>
    <w:multiLevelType w:val="hybridMultilevel"/>
    <w:tmpl w:val="7584D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8A"/>
    <w:rsid w:val="00044650"/>
    <w:rsid w:val="00122252"/>
    <w:rsid w:val="0019282A"/>
    <w:rsid w:val="0020784C"/>
    <w:rsid w:val="0022533C"/>
    <w:rsid w:val="00333D6A"/>
    <w:rsid w:val="005B6A4B"/>
    <w:rsid w:val="005E7141"/>
    <w:rsid w:val="00611D77"/>
    <w:rsid w:val="006C796A"/>
    <w:rsid w:val="00781A23"/>
    <w:rsid w:val="007B054C"/>
    <w:rsid w:val="007F3F16"/>
    <w:rsid w:val="008C035B"/>
    <w:rsid w:val="008E5D7B"/>
    <w:rsid w:val="009B6E4C"/>
    <w:rsid w:val="00BD11E0"/>
    <w:rsid w:val="00C0758A"/>
    <w:rsid w:val="00DD27F9"/>
    <w:rsid w:val="00DE4A21"/>
    <w:rsid w:val="00E03BD7"/>
    <w:rsid w:val="00EC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3F16"/>
    <w:rPr>
      <w:color w:val="808080"/>
    </w:rPr>
  </w:style>
  <w:style w:type="paragraph" w:styleId="Testofumetto">
    <w:name w:val="Balloon Text"/>
    <w:basedOn w:val="Normale"/>
    <w:link w:val="TestofumettoCarattere"/>
    <w:rsid w:val="007F3F1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F3F16"/>
    <w:rPr>
      <w:rFonts w:ascii="Tahoma" w:hAnsi="Tahoma" w:cs="Tahoma"/>
      <w:sz w:val="16"/>
      <w:szCs w:val="16"/>
      <w:lang w:val="en-US" w:eastAsia="en-US"/>
    </w:rPr>
  </w:style>
  <w:style w:type="paragraph" w:styleId="Paragrafoelenco">
    <w:name w:val="List Paragraph"/>
    <w:basedOn w:val="Normale"/>
    <w:uiPriority w:val="34"/>
    <w:qFormat/>
    <w:rsid w:val="007F3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3F16"/>
    <w:rPr>
      <w:color w:val="808080"/>
    </w:rPr>
  </w:style>
  <w:style w:type="paragraph" w:styleId="Testofumetto">
    <w:name w:val="Balloon Text"/>
    <w:basedOn w:val="Normale"/>
    <w:link w:val="TestofumettoCarattere"/>
    <w:rsid w:val="007F3F1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7F3F16"/>
    <w:rPr>
      <w:rFonts w:ascii="Tahoma" w:hAnsi="Tahoma" w:cs="Tahoma"/>
      <w:sz w:val="16"/>
      <w:szCs w:val="16"/>
      <w:lang w:val="en-US" w:eastAsia="en-US"/>
    </w:rPr>
  </w:style>
  <w:style w:type="paragraph" w:styleId="Paragrafoelenco">
    <w:name w:val="List Paragraph"/>
    <w:basedOn w:val="Normale"/>
    <w:uiPriority w:val="34"/>
    <w:qFormat/>
    <w:rsid w:val="007F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B5C03-F9F0-4FB5-85FE-66D7A796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Università degli Studi di Milano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Dipartimento di Tecnologie dell'Informazione</dc:creator>
  <cp:lastModifiedBy>Giovanni</cp:lastModifiedBy>
  <cp:revision>5</cp:revision>
  <cp:lastPrinted>2011-09-26T16:05:00Z</cp:lastPrinted>
  <dcterms:created xsi:type="dcterms:W3CDTF">2011-09-26T15:30:00Z</dcterms:created>
  <dcterms:modified xsi:type="dcterms:W3CDTF">2011-09-26T16:18:00Z</dcterms:modified>
</cp:coreProperties>
</file>