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15" w:type="dxa"/>
        <w:tblInd w:w="-459" w:type="dxa"/>
        <w:tblLook w:val="04A0" w:firstRow="1" w:lastRow="0" w:firstColumn="1" w:lastColumn="0" w:noHBand="0" w:noVBand="1"/>
      </w:tblPr>
      <w:tblGrid>
        <w:gridCol w:w="4962"/>
        <w:gridCol w:w="283"/>
        <w:gridCol w:w="5387"/>
        <w:gridCol w:w="283"/>
      </w:tblGrid>
      <w:tr w:rsidR="006B56B3">
        <w:trPr>
          <w:trHeight w:val="1266"/>
        </w:trPr>
        <w:tc>
          <w:tcPr>
            <w:tcW w:w="4962" w:type="dxa"/>
            <w:tcBorders>
              <w:right w:val="single" w:sz="4" w:space="0" w:color="000000"/>
            </w:tcBorders>
          </w:tcPr>
          <w:p w:rsidR="006B56B3" w:rsidRDefault="00885155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br/>
              <w:t>China Construction Bank Corporation</w:t>
            </w:r>
          </w:p>
          <w:p w:rsidR="006B56B3" w:rsidRDefault="00885155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Niederlassung Frankfurt</w:t>
            </w:r>
          </w:p>
          <w:p w:rsidR="006B56B3" w:rsidRDefault="00DE4059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Bockenheimer Landstraße 75</w:t>
            </w:r>
          </w:p>
          <w:p w:rsidR="006B56B3" w:rsidRDefault="0088515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0"/>
              </w:rPr>
              <w:t>60325 Frankfurt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6B56B3" w:rsidRDefault="006B56B3">
            <w:pPr>
              <w:ind w:left="531"/>
              <w:rPr>
                <w:rFonts w:ascii="Arial" w:hAnsi="Arial"/>
                <w:b/>
                <w:sz w:val="20"/>
              </w:rPr>
            </w:pPr>
          </w:p>
        </w:tc>
        <w:tc>
          <w:tcPr>
            <w:tcW w:w="5387" w:type="dxa"/>
            <w:tcBorders>
              <w:right w:val="single" w:sz="4" w:space="0" w:color="000000"/>
            </w:tcBorders>
          </w:tcPr>
          <w:p w:rsidR="006B56B3" w:rsidRDefault="0088515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0"/>
              </w:rPr>
              <w:br/>
              <w:t>Kundennummer</w:t>
            </w:r>
            <w:r>
              <w:rPr>
                <w:rFonts w:ascii="Arial" w:hAnsi="Arial"/>
                <w:b/>
                <w:sz w:val="20"/>
              </w:rPr>
              <w:br/>
            </w:r>
            <w:r>
              <w:rPr>
                <w:rFonts w:ascii="Arial" w:hAnsi="Arial"/>
                <w:b/>
                <w:sz w:val="20"/>
              </w:rPr>
              <w:br/>
            </w:r>
            <w:bookmarkStart w:id="0" w:name="CustomerNr"/>
            <w:bookmarkEnd w:id="0"/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B56B3" w:rsidRDefault="006B56B3">
            <w:pPr>
              <w:ind w:left="673"/>
              <w:rPr>
                <w:rFonts w:ascii="Arial" w:hAnsi="Arial"/>
                <w:b/>
                <w:sz w:val="28"/>
              </w:rPr>
            </w:pPr>
          </w:p>
        </w:tc>
      </w:tr>
    </w:tbl>
    <w:p w:rsidR="006B56B3" w:rsidRDefault="00885155">
      <w:pPr>
        <w:ind w:left="-567"/>
        <w:rPr>
          <w:rFonts w:ascii="Arial" w:hAnsi="Arial"/>
          <w:b/>
          <w:sz w:val="28"/>
        </w:rPr>
      </w:pPr>
      <w:r>
        <w:rPr>
          <w:rFonts w:ascii="Arial" w:hAnsi="Arial"/>
          <w:b/>
          <w:sz w:val="16"/>
        </w:rPr>
        <w:br/>
      </w:r>
      <w:r>
        <w:rPr>
          <w:rFonts w:ascii="Arial" w:hAnsi="Arial"/>
          <w:b/>
          <w:sz w:val="28"/>
        </w:rPr>
        <w:t>Vereinbarung über die Nutzung des Online-Banking mit PIN und Token (Online-Banking)</w:t>
      </w:r>
    </w:p>
    <w:tbl>
      <w:tblPr>
        <w:tblStyle w:val="TableGrid"/>
        <w:tblW w:w="10773" w:type="dxa"/>
        <w:tblInd w:w="-459" w:type="dxa"/>
        <w:tblLook w:val="04A0" w:firstRow="1" w:lastRow="0" w:firstColumn="1" w:lastColumn="0" w:noHBand="0" w:noVBand="1"/>
      </w:tblPr>
      <w:tblGrid>
        <w:gridCol w:w="4876"/>
        <w:gridCol w:w="376"/>
        <w:gridCol w:w="5521"/>
      </w:tblGrid>
      <w:tr w:rsidR="006B56B3">
        <w:trPr>
          <w:trHeight w:val="1477"/>
        </w:trPr>
        <w:tc>
          <w:tcPr>
            <w:tcW w:w="4876" w:type="dxa"/>
            <w:vMerge w:val="restart"/>
            <w:tcBorders>
              <w:right w:val="single" w:sz="4" w:space="0" w:color="000000"/>
            </w:tcBorders>
          </w:tcPr>
          <w:p w:rsidR="006B56B3" w:rsidRDefault="008851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Name und Anschrift des Kontoinhabers</w:t>
            </w:r>
          </w:p>
          <w:p w:rsidR="006B56B3" w:rsidRDefault="006B56B3">
            <w:pPr>
              <w:rPr>
                <w:rFonts w:ascii="Arial" w:hAnsi="Arial"/>
                <w:sz w:val="16"/>
              </w:rPr>
            </w:pPr>
          </w:p>
          <w:p w:rsidR="006B56B3" w:rsidRDefault="00885155">
            <w:pPr>
              <w:rPr>
                <w:rFonts w:ascii="Arial" w:hAnsi="Arial"/>
                <w:b/>
              </w:rPr>
            </w:pPr>
            <w:bookmarkStart w:id="1" w:name="CustomerName"/>
            <w:bookmarkEnd w:id="1"/>
            <w:r>
              <w:rPr>
                <w:rFonts w:ascii="Arial" w:hAnsi="Arial"/>
                <w:b/>
              </w:rPr>
              <w:t xml:space="preserve">                                                                              </w:t>
            </w:r>
          </w:p>
          <w:p w:rsidR="006B56B3" w:rsidRDefault="006B56B3">
            <w:pPr>
              <w:rPr>
                <w:rFonts w:ascii="Arial" w:hAnsi="Arial"/>
                <w:b/>
              </w:rPr>
            </w:pPr>
            <w:bookmarkStart w:id="2" w:name="Address1"/>
            <w:bookmarkEnd w:id="2"/>
          </w:p>
          <w:p w:rsidR="006B56B3" w:rsidRDefault="006B56B3">
            <w:pPr>
              <w:rPr>
                <w:rFonts w:ascii="Arial" w:hAnsi="Arial"/>
                <w:b/>
              </w:rPr>
            </w:pPr>
            <w:bookmarkStart w:id="3" w:name="Address2"/>
            <w:bookmarkEnd w:id="3"/>
          </w:p>
          <w:p w:rsidR="006B56B3" w:rsidRDefault="006B56B3">
            <w:pPr>
              <w:rPr>
                <w:rFonts w:ascii="Arial" w:hAnsi="Arial"/>
                <w:b/>
              </w:rPr>
            </w:pPr>
            <w:bookmarkStart w:id="4" w:name="Address3"/>
            <w:bookmarkEnd w:id="4"/>
          </w:p>
          <w:p w:rsidR="006B56B3" w:rsidRDefault="00DE4059">
            <w:pPr>
              <w:rPr>
                <w:rFonts w:ascii="Arial" w:hAnsi="Arial"/>
                <w:b/>
                <w:sz w:val="28"/>
              </w:rPr>
            </w:pPr>
            <w:bookmarkStart w:id="5" w:name="Address4"/>
            <w:bookmarkEnd w:id="5"/>
            <w:r>
              <w:pict>
                <v:shapetype id="2" o:spid="_x0000_m1168" coordsize="21600,21600" o:spt="1" path="m,l,21600r21600,l21600,xe">
                  <v:stroke joinstyle="round"/>
                  <v:path gradientshapeok="f" o:connecttype="segments"/>
                </v:shapetype>
              </w:pict>
            </w:r>
            <w:r>
              <w:pict>
                <v:shape id="_x0000_s1135" type="#2" style="position:absolute;margin-left:-4.4pt;margin-top:26.75pt;width:116.1pt;height:12.75pt;z-index:251662336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stroked="f" strokeweight="0">
                  <v:textbox style="mso-fit-shape-to-text:f">
                    <w:txbxContent>
                      <w:p w:rsidR="006B56B3" w:rsidRDefault="00885155">
                        <w:pPr>
                          <w:rPr>
                            <w:b/>
                            <w:sz w:val="12"/>
                            <w:lang w:val="en-GB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Ausfertigung für den Kunden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76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6B56B3" w:rsidRDefault="006B56B3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521" w:type="dxa"/>
            <w:tcBorders>
              <w:left w:val="single" w:sz="4" w:space="0" w:color="000000"/>
              <w:bottom w:val="single" w:sz="4" w:space="0" w:color="000000"/>
            </w:tcBorders>
          </w:tcPr>
          <w:p w:rsidR="006B56B3" w:rsidRDefault="00885155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16"/>
              </w:rPr>
              <w:t>Erreichbarkeit der Bank</w:t>
            </w:r>
            <w:r>
              <w:rPr>
                <w:rFonts w:ascii="Arial" w:hAnsi="Arial"/>
                <w:b/>
                <w:sz w:val="16"/>
              </w:rPr>
              <w:t xml:space="preserve"> unter folgenden Kommunikations-zugängen:</w:t>
            </w:r>
            <w:r>
              <w:rPr>
                <w:rFonts w:ascii="Arial" w:hAnsi="Arial"/>
                <w:sz w:val="24"/>
                <w:vertAlign w:val="superscript"/>
              </w:rPr>
              <w:t>1</w:t>
            </w:r>
            <w:r>
              <w:rPr>
                <w:rFonts w:ascii="Arial" w:hAnsi="Arial"/>
                <w:b/>
                <w:sz w:val="16"/>
              </w:rPr>
              <w:br/>
            </w:r>
          </w:p>
          <w:p w:rsidR="006B56B3" w:rsidRDefault="006B56B3">
            <w:pPr>
              <w:rPr>
                <w:rFonts w:ascii="Arial" w:hAnsi="Arial"/>
                <w:b/>
                <w:sz w:val="20"/>
              </w:rPr>
            </w:pPr>
          </w:p>
          <w:p w:rsidR="006B56B3" w:rsidRDefault="00DE4059">
            <w:pPr>
              <w:rPr>
                <w:rStyle w:val="Hyperlink"/>
                <w:rFonts w:ascii="Arial" w:hAnsi="Arial"/>
                <w:b/>
                <w:sz w:val="28"/>
              </w:rPr>
            </w:pPr>
            <w:hyperlink r:id="rId8" w:history="1">
              <w:r w:rsidR="00885155">
                <w:rPr>
                  <w:rStyle w:val="Hyperlink"/>
                  <w:rFonts w:ascii="Arial" w:hAnsi="Arial"/>
                  <w:b/>
                  <w:sz w:val="24"/>
                </w:rPr>
                <w:t>http://de.ccb.com</w:t>
              </w:r>
            </w:hyperlink>
          </w:p>
          <w:p w:rsidR="006B56B3" w:rsidRDefault="006B56B3">
            <w:pPr>
              <w:rPr>
                <w:rFonts w:ascii="Arial" w:hAnsi="Arial"/>
                <w:sz w:val="16"/>
              </w:rPr>
            </w:pPr>
          </w:p>
          <w:p w:rsidR="006B56B3" w:rsidRDefault="006B56B3">
            <w:pPr>
              <w:rPr>
                <w:rFonts w:ascii="Arial" w:hAnsi="Arial"/>
                <w:sz w:val="16"/>
              </w:rPr>
            </w:pPr>
          </w:p>
          <w:p w:rsidR="006B56B3" w:rsidRDefault="006B56B3">
            <w:pPr>
              <w:rPr>
                <w:rFonts w:ascii="Arial" w:hAnsi="Arial"/>
                <w:b/>
                <w:sz w:val="28"/>
              </w:rPr>
            </w:pPr>
          </w:p>
        </w:tc>
      </w:tr>
      <w:tr w:rsidR="006B56B3">
        <w:trPr>
          <w:trHeight w:val="735"/>
        </w:trPr>
        <w:tc>
          <w:tcPr>
            <w:tcW w:w="4876" w:type="dxa"/>
            <w:vMerge/>
            <w:tcBorders>
              <w:right w:val="single" w:sz="4" w:space="0" w:color="000000"/>
            </w:tcBorders>
          </w:tcPr>
          <w:p w:rsidR="006B56B3" w:rsidRDefault="006B56B3">
            <w:pPr>
              <w:rPr>
                <w:rFonts w:ascii="Arial" w:hAnsi="Arial"/>
                <w:sz w:val="16"/>
              </w:rPr>
            </w:pPr>
          </w:p>
        </w:tc>
        <w:tc>
          <w:tcPr>
            <w:tcW w:w="376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6B56B3" w:rsidRDefault="006B56B3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</w:tcBorders>
          </w:tcPr>
          <w:p w:rsidR="006B56B3" w:rsidRDefault="008851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Sperrnachrichten</w:t>
            </w:r>
            <w:r>
              <w:rPr>
                <w:rFonts w:ascii="Arial" w:hAnsi="Arial"/>
                <w:b/>
                <w:sz w:val="16"/>
              </w:rPr>
              <w:t xml:space="preserve"> unter Telefonnummer</w:t>
            </w:r>
          </w:p>
          <w:p w:rsidR="006B56B3" w:rsidRDefault="00885155">
            <w:pPr>
              <w:rPr>
                <w:rFonts w:ascii="Arial" w:hAnsi="Arial"/>
                <w:sz w:val="16"/>
              </w:rPr>
            </w:pPr>
            <w:r>
              <w:rPr>
                <w:b/>
                <w:noProof/>
                <w:sz w:val="24"/>
              </w:rPr>
              <w:t>+49 (0) 69 – 9714950</w:t>
            </w:r>
          </w:p>
        </w:tc>
      </w:tr>
      <w:tr w:rsidR="006B56B3">
        <w:trPr>
          <w:trHeight w:val="285"/>
        </w:trPr>
        <w:tc>
          <w:tcPr>
            <w:tcW w:w="10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B56B3" w:rsidRDefault="006B56B3">
            <w:pPr>
              <w:rPr>
                <w:rFonts w:ascii="Arial" w:hAnsi="Arial"/>
                <w:sz w:val="16"/>
              </w:rPr>
            </w:pPr>
          </w:p>
        </w:tc>
      </w:tr>
      <w:tr w:rsidR="006B56B3">
        <w:trPr>
          <w:trHeight w:val="2225"/>
        </w:trPr>
        <w:tc>
          <w:tcPr>
            <w:tcW w:w="10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B56B3" w:rsidRDefault="00885155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Der/Die genannte(n) Kontoinhaber der unter </w:t>
            </w:r>
            <w:r>
              <w:rPr>
                <w:rFonts w:ascii="Arial" w:hAnsi="Arial"/>
                <w:b/>
                <w:sz w:val="18"/>
              </w:rPr>
              <w:t>1</w:t>
            </w:r>
            <w:r>
              <w:rPr>
                <w:rFonts w:ascii="Arial" w:hAnsi="Arial"/>
                <w:sz w:val="18"/>
              </w:rPr>
              <w:t>. Aufgeführten Konten vereinbaren mit der Bank für die elektronische Datenübermittlung im Wege des Online-Dialogs mit PIN und Token (Online-Banking) Folgendes:</w:t>
            </w:r>
          </w:p>
          <w:p w:rsidR="006B56B3" w:rsidRDefault="00885155">
            <w:pPr>
              <w:pStyle w:val="ListParagraph"/>
              <w:numPr>
                <w:ilvl w:val="0"/>
                <w:numId w:val="7"/>
              </w:numPr>
              <w:spacing w:after="120"/>
              <w:ind w:left="0" w:firstLine="0"/>
              <w:contextualSpacing w:val="0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Vertragsgegenstand </w:t>
            </w:r>
            <w:r>
              <w:rPr>
                <w:rFonts w:ascii="Arial" w:hAnsi="Arial"/>
                <w:b/>
                <w:sz w:val="18"/>
              </w:rPr>
              <w:br/>
            </w:r>
            <w:r>
              <w:rPr>
                <w:rFonts w:ascii="Arial" w:hAnsi="Arial"/>
                <w:sz w:val="18"/>
              </w:rPr>
              <w:t xml:space="preserve">Der/Die Kontoinhaber sowie etwaige unter Nr. </w:t>
            </w:r>
            <w:r>
              <w:rPr>
                <w:rFonts w:ascii="Arial" w:hAnsi="Arial"/>
                <w:b/>
                <w:sz w:val="18"/>
              </w:rPr>
              <w:t>2</w:t>
            </w:r>
            <w:r>
              <w:rPr>
                <w:rFonts w:ascii="Arial" w:hAnsi="Arial"/>
                <w:sz w:val="18"/>
              </w:rPr>
              <w:t>. Genannte Bevollmächtigte (im Folgenden einheitlich „Nutzer“ genannt) ist/sind zur Inanspruchnahme des Online-Banking in dem von der Bank angegebenen Umfang (</w:t>
            </w:r>
            <w:r>
              <w:rPr>
                <w:rFonts w:ascii="Arial" w:hAnsi="Arial"/>
                <w:b/>
                <w:sz w:val="18"/>
              </w:rPr>
              <w:t>siehe Anlage</w:t>
            </w:r>
            <w:r>
              <w:rPr>
                <w:rFonts w:ascii="Arial" w:hAnsi="Arial"/>
                <w:sz w:val="18"/>
              </w:rPr>
              <w:t>) berechtigt.</w:t>
            </w:r>
          </w:p>
          <w:p w:rsidR="006B56B3" w:rsidRDefault="00885155">
            <w:pPr>
              <w:spacing w:after="12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Die Nutzung des Online-Banking bezieht sich auf folgende Konten:</w:t>
            </w:r>
          </w:p>
          <w:tbl>
            <w:tblPr>
              <w:tblStyle w:val="TableGrid"/>
              <w:tblW w:w="10428" w:type="dxa"/>
              <w:tblLook w:val="04A0" w:firstRow="1" w:lastRow="0" w:firstColumn="1" w:lastColumn="0" w:noHBand="0" w:noVBand="1"/>
            </w:tblPr>
            <w:tblGrid>
              <w:gridCol w:w="10428"/>
            </w:tblGrid>
            <w:tr w:rsidR="006B56B3">
              <w:trPr>
                <w:trHeight w:val="1020"/>
              </w:trPr>
              <w:tc>
                <w:tcPr>
                  <w:tcW w:w="10428" w:type="dxa"/>
                </w:tcPr>
                <w:p w:rsidR="006B56B3" w:rsidRDefault="00885155">
                  <w:pPr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Konto-Nummer(n)</w:t>
                  </w:r>
                  <w:r>
                    <w:rPr>
                      <w:rFonts w:ascii="Arial" w:hAnsi="Arial"/>
                      <w:sz w:val="16"/>
                    </w:rPr>
                    <w:br/>
                  </w:r>
                </w:p>
                <w:p w:rsidR="006B56B3" w:rsidRDefault="006B56B3">
                  <w:pPr>
                    <w:rPr>
                      <w:rFonts w:ascii="Arial" w:hAnsi="Arial"/>
                      <w:b/>
                    </w:rPr>
                  </w:pPr>
                  <w:bookmarkStart w:id="6" w:name="AlleKontenKUNDE"/>
                  <w:bookmarkEnd w:id="6"/>
                </w:p>
                <w:p w:rsidR="006B56B3" w:rsidRDefault="006B56B3">
                  <w:pPr>
                    <w:rPr>
                      <w:rFonts w:ascii="Arial" w:hAnsi="Arial"/>
                      <w:b/>
                    </w:rPr>
                  </w:pPr>
                </w:p>
                <w:p w:rsidR="006B56B3" w:rsidRDefault="006B56B3">
                  <w:pPr>
                    <w:rPr>
                      <w:rFonts w:ascii="Arial" w:hAnsi="Arial"/>
                      <w:b/>
                    </w:rPr>
                  </w:pPr>
                </w:p>
              </w:tc>
            </w:tr>
          </w:tbl>
          <w:p w:rsidR="006B56B3" w:rsidRDefault="00DE4059">
            <w:pPr>
              <w:pStyle w:val="NoSpacing"/>
              <w:rPr>
                <w:rFonts w:ascii="Arial" w:hAnsi="Arial"/>
                <w:sz w:val="18"/>
              </w:rPr>
            </w:pPr>
            <w:r>
              <w:pict>
                <v:shapetype id="4" o:spid="_x0000_m1167" coordsize="21600,21600" o:spt="1" path="m,l,21600r21600,l21600,xe">
                  <v:stroke joinstyle="round"/>
                  <v:path gradientshapeok="f" o:connecttype="segments"/>
                </v:shapetype>
              </w:pict>
            </w:r>
            <w:r>
              <w:pict>
                <v:shape id="_x0000_s1104" type="#4" style="position:absolute;margin-left:.75pt;margin-top:3.95pt;width:11.35pt;height:10.6pt;z-index:251654144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strokecolor="black" strokeweight="0">
                  <v:textbox style="mso-fit-shape-to-text:f">
                    <w:txbxContent>
                      <w:p w:rsidR="006B56B3" w:rsidRDefault="006B56B3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</w:pict>
            </w:r>
            <w:r w:rsidR="00885155">
              <w:t xml:space="preserve">       </w:t>
            </w:r>
            <w:r w:rsidR="00885155">
              <w:rPr>
                <w:rFonts w:ascii="Arial" w:hAnsi="Arial"/>
                <w:sz w:val="18"/>
              </w:rPr>
              <w:t xml:space="preserve">Der/Die Kontoinhaber nutzt/nutzen das online-Banking-Angebot der Bank nicht selbst, ist/sind aber mit der Nutzung durch </w:t>
            </w:r>
          </w:p>
          <w:p w:rsidR="006B56B3" w:rsidRDefault="00885155">
            <w:pPr>
              <w:pStyle w:val="NoSpacing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den/die unter Nr. </w:t>
            </w:r>
            <w:r>
              <w:rPr>
                <w:rFonts w:ascii="Arial" w:hAnsi="Arial"/>
                <w:b/>
                <w:sz w:val="18"/>
              </w:rPr>
              <w:t>2</w:t>
            </w:r>
            <w:r>
              <w:rPr>
                <w:rFonts w:ascii="Arial" w:hAnsi="Arial"/>
                <w:sz w:val="18"/>
              </w:rPr>
              <w:t xml:space="preserve">. genannten Bevollmächtigten zu den gem. </w:t>
            </w:r>
            <w:r>
              <w:rPr>
                <w:rFonts w:ascii="Arial" w:hAnsi="Arial"/>
                <w:b/>
                <w:sz w:val="18"/>
              </w:rPr>
              <w:t>Nr. 7. einbezogenen</w:t>
            </w:r>
            <w:r>
              <w:rPr>
                <w:rFonts w:ascii="Arial" w:hAnsi="Arial"/>
                <w:sz w:val="18"/>
              </w:rPr>
              <w:t xml:space="preserve"> Bedingungen einverstanden.</w:t>
            </w:r>
          </w:p>
          <w:p w:rsidR="006B56B3" w:rsidRDefault="006B56B3">
            <w:pPr>
              <w:pStyle w:val="NoSpacing"/>
              <w:rPr>
                <w:rFonts w:ascii="Arial" w:hAnsi="Arial"/>
                <w:sz w:val="18"/>
              </w:rPr>
            </w:pPr>
          </w:p>
          <w:p w:rsidR="006B56B3" w:rsidRDefault="00885155">
            <w:pPr>
              <w:pStyle w:val="ListParagraph"/>
              <w:numPr>
                <w:ilvl w:val="0"/>
                <w:numId w:val="7"/>
              </w:numPr>
              <w:spacing w:after="120"/>
              <w:ind w:left="0" w:firstLine="0"/>
              <w:contextualSpacing w:val="0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 xml:space="preserve">Bevollmächtigte </w:t>
            </w:r>
            <w:r>
              <w:rPr>
                <w:rFonts w:ascii="Arial" w:hAnsi="Arial"/>
                <w:b/>
                <w:sz w:val="18"/>
              </w:rPr>
              <w:br/>
            </w:r>
            <w:r>
              <w:rPr>
                <w:rFonts w:ascii="Arial" w:hAnsi="Arial"/>
                <w:sz w:val="18"/>
              </w:rPr>
              <w:t>Der/Die nachstehend aufgeführte(n) über die oben genannten Konten Bevollmächtigen</w:t>
            </w:r>
          </w:p>
          <w:tbl>
            <w:tblPr>
              <w:tblStyle w:val="TableGrid"/>
              <w:tblW w:w="10287" w:type="dxa"/>
              <w:tblInd w:w="28" w:type="dxa"/>
              <w:tblLook w:val="04A0" w:firstRow="1" w:lastRow="0" w:firstColumn="1" w:lastColumn="0" w:noHBand="0" w:noVBand="1"/>
            </w:tblPr>
            <w:tblGrid>
              <w:gridCol w:w="10287"/>
            </w:tblGrid>
            <w:tr w:rsidR="006B56B3">
              <w:trPr>
                <w:trHeight w:val="756"/>
              </w:trPr>
              <w:tc>
                <w:tcPr>
                  <w:tcW w:w="10287" w:type="dxa"/>
                </w:tcPr>
                <w:p w:rsidR="006B56B3" w:rsidRDefault="00885155">
                  <w:pPr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Name, Vorname des/der Bevollmächtigten</w:t>
                  </w:r>
                  <w:r>
                    <w:rPr>
                      <w:rFonts w:ascii="Arial" w:hAnsi="Arial"/>
                      <w:sz w:val="16"/>
                    </w:rPr>
                    <w:br/>
                  </w:r>
                </w:p>
                <w:p w:rsidR="006B56B3" w:rsidRDefault="006B56B3">
                  <w:pPr>
                    <w:rPr>
                      <w:rFonts w:ascii="Arial" w:hAnsi="Arial"/>
                      <w:b/>
                    </w:rPr>
                  </w:pPr>
                </w:p>
              </w:tc>
            </w:tr>
          </w:tbl>
          <w:p w:rsidR="006B56B3" w:rsidRDefault="00885155">
            <w:pPr>
              <w:spacing w:after="12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br/>
              <w:t xml:space="preserve"> dürfen den Online-Banking-Dialog im folgendem Umfang nutzen:</w:t>
            </w:r>
          </w:p>
          <w:p w:rsidR="006B56B3" w:rsidRDefault="00DE4059">
            <w:pPr>
              <w:spacing w:before="60" w:after="120"/>
              <w:jc w:val="both"/>
              <w:rPr>
                <w:rFonts w:ascii="Arial" w:hAnsi="Arial"/>
                <w:sz w:val="18"/>
                <w:vertAlign w:val="superscript"/>
              </w:rPr>
            </w:pPr>
            <w:r>
              <w:pict>
                <v:shapetype id="6" o:spid="_x0000_m1166" coordsize="21600,21600" o:spt="1" path="m,l,21600r21600,l21600,xe">
                  <v:stroke joinstyle="round"/>
                  <v:path gradientshapeok="f" o:connecttype="segments"/>
                </v:shapetype>
              </w:pict>
            </w:r>
            <w:r>
              <w:pict>
                <v:shape id="_x0000_s1105" type="#6" style="position:absolute;left:0;text-align:left;margin-left:.75pt;margin-top:1.55pt;width:11.35pt;height:10.6pt;z-index:251655168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strokecolor="black" strokeweight="0">
                  <v:textbox style="mso-fit-shape-to-text:f">
                    <w:txbxContent>
                      <w:p w:rsidR="006B56B3" w:rsidRDefault="006B56B3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</w:pict>
            </w:r>
            <w:r w:rsidR="00885155">
              <w:rPr>
                <w:rFonts w:ascii="Arial" w:hAnsi="Arial"/>
                <w:sz w:val="18"/>
              </w:rPr>
              <w:t xml:space="preserve">       uneingeschränkt alle von der Bank angebotenen Online-Banking-Leistungen</w:t>
            </w:r>
            <w:r w:rsidR="00885155">
              <w:rPr>
                <w:rFonts w:ascii="Arial" w:hAnsi="Arial"/>
                <w:sz w:val="24"/>
                <w:vertAlign w:val="superscript"/>
              </w:rPr>
              <w:t>2</w:t>
            </w:r>
          </w:p>
          <w:tbl>
            <w:tblPr>
              <w:tblStyle w:val="TableGrid"/>
              <w:tblW w:w="10287" w:type="dxa"/>
              <w:tblInd w:w="28" w:type="dxa"/>
              <w:tblLook w:val="04A0" w:firstRow="1" w:lastRow="0" w:firstColumn="1" w:lastColumn="0" w:noHBand="0" w:noVBand="1"/>
            </w:tblPr>
            <w:tblGrid>
              <w:gridCol w:w="10287"/>
            </w:tblGrid>
            <w:tr w:rsidR="006B56B3">
              <w:trPr>
                <w:trHeight w:val="438"/>
              </w:trPr>
              <w:tc>
                <w:tcPr>
                  <w:tcW w:w="10287" w:type="dxa"/>
                  <w:vAlign w:val="center"/>
                </w:tcPr>
                <w:p w:rsidR="006B56B3" w:rsidRDefault="00DE4059">
                  <w:pPr>
                    <w:spacing w:before="60"/>
                    <w:rPr>
                      <w:rFonts w:ascii="Arial" w:hAnsi="Arial"/>
                      <w:sz w:val="16"/>
                      <w:vertAlign w:val="superscript"/>
                    </w:rPr>
                  </w:pPr>
                  <w:r>
                    <w:pict>
                      <v:shapetype id="8" o:spid="_x0000_m1165" coordsize="21600,21600" o:spt="1" path="m,l,21600r21600,l21600,xe">
                        <v:stroke joinstyle="round"/>
                        <v:path gradientshapeok="f" o:connecttype="segments"/>
                      </v:shapetype>
                    </w:pict>
                  </w:r>
                  <w:r>
                    <w:pict>
                      <v:shape id="_x0000_s1106" type="#8" style="position:absolute;margin-left:-2.7pt;margin-top:1.55pt;width:11.5pt;height:10.6pt;z-index:251656192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strokecolor="black" strokeweight="0">
                        <v:textbox style="mso-fit-shape-to-text:f">
                          <w:txbxContent>
                            <w:p w:rsidR="006B56B3" w:rsidRDefault="00885155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885155">
                    <w:rPr>
                      <w:rFonts w:ascii="Arial" w:hAnsi="Arial"/>
                      <w:sz w:val="18"/>
                    </w:rPr>
                    <w:t xml:space="preserve">       3</w:t>
                  </w:r>
                </w:p>
              </w:tc>
            </w:tr>
          </w:tbl>
          <w:p w:rsidR="006B56B3" w:rsidRDefault="00DE4059">
            <w:pPr>
              <w:spacing w:before="60" w:after="120"/>
              <w:jc w:val="both"/>
              <w:rPr>
                <w:rFonts w:ascii="Arial" w:hAnsi="Arial"/>
                <w:sz w:val="18"/>
              </w:rPr>
            </w:pPr>
            <w:r>
              <w:pict>
                <v:shapetype id="10" o:spid="_x0000_m1164" coordsize="21600,21600" o:spt="1" path="m,l,21600r21600,l21600,xe">
                  <v:stroke joinstyle="round"/>
                  <v:path gradientshapeok="f" o:connecttype="segments"/>
                </v:shapetype>
              </w:pict>
            </w:r>
            <w:r>
              <w:pict>
                <v:shape id="_x0000_s1107" type="#10" style="position:absolute;left:0;text-align:left;margin-left:.75pt;margin-top:4.85pt;width:11.35pt;height:10.6pt;z-index:251657216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strokecolor="black" strokeweight="0">
                  <v:textbox style="mso-fit-shape-to-text:f">
                    <w:txbxContent>
                      <w:p w:rsidR="006B56B3" w:rsidRDefault="006B56B3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</w:pict>
            </w:r>
            <w:r w:rsidR="00885155">
              <w:rPr>
                <w:rFonts w:ascii="Arial" w:hAnsi="Arial"/>
                <w:sz w:val="18"/>
              </w:rPr>
              <w:t xml:space="preserve">      nur die Kontoabfrage</w:t>
            </w:r>
            <w:r w:rsidR="00885155">
              <w:rPr>
                <w:rFonts w:ascii="Arial" w:hAnsi="Arial"/>
                <w:sz w:val="24"/>
                <w:vertAlign w:val="superscript"/>
              </w:rPr>
              <w:t>4</w:t>
            </w:r>
          </w:p>
          <w:p w:rsidR="006B56B3" w:rsidRDefault="00885155">
            <w:pPr>
              <w:spacing w:after="12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Es gelten für die unter Nr</w:t>
            </w:r>
            <w:r>
              <w:rPr>
                <w:rFonts w:ascii="Arial" w:hAnsi="Arial"/>
                <w:b/>
                <w:sz w:val="18"/>
              </w:rPr>
              <w:t>. 1</w:t>
            </w:r>
            <w:r>
              <w:rPr>
                <w:rFonts w:ascii="Arial" w:hAnsi="Arial"/>
                <w:sz w:val="18"/>
              </w:rPr>
              <w:t xml:space="preserve"> genannten Konten vereinbarten Zeichnungsberechtigungen.</w:t>
            </w:r>
          </w:p>
          <w:p w:rsidR="006B56B3" w:rsidRDefault="006B56B3">
            <w:pPr>
              <w:spacing w:after="120"/>
              <w:jc w:val="both"/>
              <w:rPr>
                <w:rFonts w:ascii="Arial" w:hAnsi="Arial"/>
                <w:sz w:val="18"/>
              </w:rPr>
            </w:pPr>
          </w:p>
          <w:p w:rsidR="006B56B3" w:rsidRDefault="006B56B3">
            <w:pPr>
              <w:spacing w:after="120"/>
              <w:jc w:val="both"/>
              <w:rPr>
                <w:rFonts w:ascii="Arial" w:hAnsi="Arial"/>
                <w:sz w:val="18"/>
              </w:rPr>
            </w:pPr>
          </w:p>
          <w:p w:rsidR="006B56B3" w:rsidRDefault="006B56B3">
            <w:pPr>
              <w:rPr>
                <w:rFonts w:ascii="Arial" w:hAnsi="Arial"/>
                <w:sz w:val="16"/>
              </w:rPr>
            </w:pPr>
          </w:p>
          <w:p w:rsidR="006B56B3" w:rsidRDefault="006B56B3">
            <w:pPr>
              <w:rPr>
                <w:rFonts w:ascii="Arial" w:hAnsi="Arial"/>
                <w:sz w:val="16"/>
              </w:rPr>
            </w:pPr>
          </w:p>
          <w:p w:rsidR="006B56B3" w:rsidRDefault="006B56B3">
            <w:pPr>
              <w:rPr>
                <w:rFonts w:ascii="Arial" w:hAnsi="Arial"/>
                <w:sz w:val="16"/>
              </w:rPr>
            </w:pPr>
          </w:p>
          <w:p w:rsidR="006B56B3" w:rsidRDefault="006B56B3">
            <w:pPr>
              <w:rPr>
                <w:rFonts w:ascii="Arial" w:hAnsi="Arial"/>
                <w:sz w:val="16"/>
              </w:rPr>
            </w:pPr>
          </w:p>
        </w:tc>
      </w:tr>
    </w:tbl>
    <w:p w:rsidR="006B56B3" w:rsidRDefault="006B56B3">
      <w:pPr>
        <w:rPr>
          <w:rFonts w:ascii="Arial" w:hAnsi="Arial"/>
          <w:b/>
          <w:sz w:val="18"/>
        </w:rPr>
      </w:pPr>
    </w:p>
    <w:p w:rsidR="006B56B3" w:rsidRDefault="006B56B3">
      <w:pPr>
        <w:rPr>
          <w:rFonts w:ascii="Arial" w:hAnsi="Arial"/>
          <w:b/>
          <w:sz w:val="18"/>
        </w:rPr>
      </w:pPr>
    </w:p>
    <w:p w:rsidR="006B56B3" w:rsidRDefault="006B56B3">
      <w:pPr>
        <w:rPr>
          <w:rFonts w:ascii="Arial" w:hAnsi="Arial"/>
          <w:b/>
          <w:sz w:val="18"/>
        </w:rPr>
      </w:pPr>
    </w:p>
    <w:tbl>
      <w:tblPr>
        <w:tblStyle w:val="TableGrid"/>
        <w:tblW w:w="10531" w:type="dxa"/>
        <w:tblInd w:w="-318" w:type="dxa"/>
        <w:tblLook w:val="04A0" w:firstRow="1" w:lastRow="0" w:firstColumn="1" w:lastColumn="0" w:noHBand="0" w:noVBand="1"/>
      </w:tblPr>
      <w:tblGrid>
        <w:gridCol w:w="10531"/>
      </w:tblGrid>
      <w:tr w:rsidR="006B56B3">
        <w:trPr>
          <w:trHeight w:val="13900"/>
        </w:trPr>
        <w:tc>
          <w:tcPr>
            <w:tcW w:w="10531" w:type="dxa"/>
            <w:tcBorders>
              <w:top w:val="nil"/>
              <w:left w:val="nil"/>
              <w:bottom w:val="nil"/>
              <w:right w:val="nil"/>
            </w:tcBorders>
          </w:tcPr>
          <w:p w:rsidR="006B56B3" w:rsidRDefault="00885155">
            <w:pPr>
              <w:pStyle w:val="ListParagraph"/>
              <w:numPr>
                <w:ilvl w:val="0"/>
                <w:numId w:val="12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Verfügungshöchstbetrag</w:t>
            </w:r>
            <w:r>
              <w:rPr>
                <w:rFonts w:ascii="Arial" w:hAnsi="Arial"/>
                <w:b/>
                <w:sz w:val="18"/>
              </w:rPr>
              <w:br/>
            </w:r>
            <w:r>
              <w:rPr>
                <w:rFonts w:ascii="Arial" w:hAnsi="Arial"/>
                <w:sz w:val="18"/>
              </w:rPr>
              <w:t>Verfügungen über Online-Banking sind begrenzt</w:t>
            </w:r>
          </w:p>
          <w:p w:rsidR="006B56B3" w:rsidRDefault="006B56B3">
            <w:pPr>
              <w:pStyle w:val="ListParagraph"/>
              <w:ind w:left="436"/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0" w:type="auto"/>
              <w:tblInd w:w="436" w:type="dxa"/>
              <w:tblLook w:val="04A0" w:firstRow="1" w:lastRow="0" w:firstColumn="1" w:lastColumn="0" w:noHBand="0" w:noVBand="1"/>
            </w:tblPr>
            <w:tblGrid>
              <w:gridCol w:w="4207"/>
              <w:gridCol w:w="589"/>
              <w:gridCol w:w="5073"/>
            </w:tblGrid>
            <w:tr w:rsidR="006B56B3">
              <w:trPr>
                <w:trHeight w:val="967"/>
              </w:trPr>
              <w:tc>
                <w:tcPr>
                  <w:tcW w:w="4207" w:type="dxa"/>
                  <w:tcBorders>
                    <w:right w:val="single" w:sz="4" w:space="0" w:color="000000"/>
                  </w:tcBorders>
                </w:tcPr>
                <w:p w:rsidR="006B56B3" w:rsidRDefault="00DE4059">
                  <w:pPr>
                    <w:pStyle w:val="ListParagraph"/>
                    <w:ind w:left="0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noProof/>
                      <w:sz w:val="18"/>
                      <w:lang w:eastAsia="de-DE"/>
                    </w:rPr>
                    <w:pict>
                      <v:rect id="_x0000_s1155" style="position:absolute;margin-left:-2.8pt;margin-top:2.2pt;width:11.5pt;height:10.6pt;z-index:251668480;visibility:visibl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strokeweight="0">
                        <v:stroke joinstyle="round"/>
                        <v:path gradientshapeok="f" o:connecttype="segments"/>
                        <v:textbox>
                          <w:txbxContent>
                            <w:p w:rsidR="00885155" w:rsidRDefault="00885155" w:rsidP="00885155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885155">
                    <w:rPr>
                      <w:rFonts w:ascii="Arial" w:hAnsi="Arial"/>
                      <w:sz w:val="18"/>
                    </w:rPr>
                    <w:t xml:space="preserve">      je Kalendertag auf den Gesamtbetrag von €</w:t>
                  </w:r>
                </w:p>
              </w:tc>
              <w:tc>
                <w:tcPr>
                  <w:tcW w:w="589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:rsidR="006B56B3" w:rsidRDefault="006B56B3">
                  <w:pPr>
                    <w:pStyle w:val="ListParagraph"/>
                    <w:ind w:left="0"/>
                    <w:rPr>
                      <w:rFonts w:ascii="Arial" w:hAnsi="Arial"/>
                      <w:sz w:val="16"/>
                    </w:rPr>
                  </w:pPr>
                </w:p>
              </w:tc>
              <w:tc>
                <w:tcPr>
                  <w:tcW w:w="5073" w:type="dxa"/>
                  <w:tcBorders>
                    <w:left w:val="single" w:sz="4" w:space="0" w:color="000000"/>
                  </w:tcBorders>
                </w:tcPr>
                <w:p w:rsidR="006B56B3" w:rsidRDefault="00DE4059">
                  <w:pPr>
                    <w:pStyle w:val="ListParagraph"/>
                    <w:ind w:left="0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noProof/>
                      <w:sz w:val="18"/>
                      <w:lang w:eastAsia="de-DE"/>
                    </w:rPr>
                    <w:pict>
                      <v:rect id="_x0000_s1156" style="position:absolute;margin-left:-3.45pt;margin-top:2.2pt;width:11.5pt;height:10.6pt;z-index:251669504;visibility:visibl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strokeweight="0">
                        <v:stroke joinstyle="round"/>
                        <v:path gradientshapeok="f" o:connecttype="segments"/>
                        <v:textbox>
                          <w:txbxContent>
                            <w:p w:rsidR="00885155" w:rsidRDefault="00885155" w:rsidP="00885155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885155">
                    <w:rPr>
                      <w:rFonts w:ascii="Arial" w:hAnsi="Arial"/>
                      <w:sz w:val="18"/>
                    </w:rPr>
                    <w:t xml:space="preserve">       je Kalenderwoche auf den Gesamtbetrag von €</w:t>
                  </w:r>
                </w:p>
              </w:tc>
            </w:tr>
            <w:tr w:rsidR="006B56B3">
              <w:trPr>
                <w:trHeight w:val="271"/>
              </w:trPr>
              <w:tc>
                <w:tcPr>
                  <w:tcW w:w="4207" w:type="dxa"/>
                  <w:tcBorders>
                    <w:left w:val="nil"/>
                    <w:right w:val="nil"/>
                  </w:tcBorders>
                </w:tcPr>
                <w:p w:rsidR="006B56B3" w:rsidRDefault="006B56B3">
                  <w:pPr>
                    <w:pStyle w:val="ListParagraph"/>
                    <w:ind w:left="0"/>
                    <w:rPr>
                      <w:rFonts w:ascii="Arial" w:hAnsi="Arial"/>
                      <w:sz w:val="16"/>
                    </w:rPr>
                  </w:pPr>
                </w:p>
              </w:tc>
              <w:tc>
                <w:tcPr>
                  <w:tcW w:w="5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B56B3" w:rsidRDefault="006B56B3">
                  <w:pPr>
                    <w:pStyle w:val="ListParagraph"/>
                    <w:ind w:left="0"/>
                    <w:rPr>
                      <w:rFonts w:ascii="Arial" w:hAnsi="Arial"/>
                      <w:sz w:val="16"/>
                    </w:rPr>
                  </w:pPr>
                </w:p>
              </w:tc>
              <w:tc>
                <w:tcPr>
                  <w:tcW w:w="5073" w:type="dxa"/>
                  <w:tcBorders>
                    <w:left w:val="nil"/>
                    <w:right w:val="nil"/>
                  </w:tcBorders>
                </w:tcPr>
                <w:p w:rsidR="006B56B3" w:rsidRDefault="006B56B3">
                  <w:pPr>
                    <w:pStyle w:val="ListParagraph"/>
                    <w:ind w:left="0"/>
                    <w:rPr>
                      <w:rFonts w:ascii="Arial" w:hAnsi="Arial"/>
                      <w:sz w:val="16"/>
                    </w:rPr>
                  </w:pPr>
                </w:p>
              </w:tc>
            </w:tr>
            <w:tr w:rsidR="006B56B3">
              <w:trPr>
                <w:trHeight w:val="967"/>
              </w:trPr>
              <w:tc>
                <w:tcPr>
                  <w:tcW w:w="4207" w:type="dxa"/>
                  <w:tcBorders>
                    <w:right w:val="single" w:sz="4" w:space="0" w:color="000000"/>
                  </w:tcBorders>
                </w:tcPr>
                <w:p w:rsidR="006B56B3" w:rsidRDefault="00DE4059">
                  <w:pPr>
                    <w:pStyle w:val="ListParagraph"/>
                    <w:ind w:left="0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noProof/>
                      <w:sz w:val="18"/>
                      <w:lang w:eastAsia="de-DE"/>
                    </w:rPr>
                    <w:pict>
                      <v:rect id="_x0000_s1157" style="position:absolute;margin-left:-2.8pt;margin-top:2.55pt;width:11.5pt;height:10.6pt;z-index:251670528;visibility:visibl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strokeweight="0">
                        <v:stroke joinstyle="round"/>
                        <v:path gradientshapeok="f" o:connecttype="segments"/>
                        <v:textbox>
                          <w:txbxContent>
                            <w:p w:rsidR="00885155" w:rsidRDefault="00885155" w:rsidP="00885155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885155">
                    <w:rPr>
                      <w:rFonts w:ascii="Arial" w:hAnsi="Arial"/>
                      <w:sz w:val="18"/>
                    </w:rPr>
                    <w:t xml:space="preserve">       je Verfügung auf €</w:t>
                  </w:r>
                </w:p>
              </w:tc>
              <w:tc>
                <w:tcPr>
                  <w:tcW w:w="589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:rsidR="006B56B3" w:rsidRDefault="006B56B3">
                  <w:pPr>
                    <w:pStyle w:val="ListParagraph"/>
                    <w:ind w:left="0"/>
                    <w:rPr>
                      <w:rFonts w:ascii="Arial" w:hAnsi="Arial"/>
                      <w:sz w:val="16"/>
                    </w:rPr>
                  </w:pPr>
                </w:p>
              </w:tc>
              <w:tc>
                <w:tcPr>
                  <w:tcW w:w="5073" w:type="dxa"/>
                  <w:tcBorders>
                    <w:left w:val="single" w:sz="4" w:space="0" w:color="000000"/>
                  </w:tcBorders>
                </w:tcPr>
                <w:p w:rsidR="006B56B3" w:rsidRDefault="00DE4059">
                  <w:pPr>
                    <w:pStyle w:val="ListParagraph"/>
                    <w:ind w:left="0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noProof/>
                      <w:sz w:val="18"/>
                      <w:lang w:eastAsia="de-DE"/>
                    </w:rPr>
                    <w:pict>
                      <v:rect id="_x0000_s1158" style="position:absolute;margin-left:-3.45pt;margin-top:2.55pt;width:11.5pt;height:10.6pt;z-index:251671552;visibility:visibl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strokeweight="0">
                        <v:stroke joinstyle="round"/>
                        <v:path gradientshapeok="f" o:connecttype="segments"/>
                        <v:textbox>
                          <w:txbxContent>
                            <w:p w:rsidR="00885155" w:rsidRDefault="00885155" w:rsidP="00885155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885155">
                    <w:rPr>
                      <w:rFonts w:ascii="Arial" w:hAnsi="Arial"/>
                      <w:sz w:val="18"/>
                    </w:rPr>
                    <w:t xml:space="preserve">       auf Guthabenbasis der oben genannten Konten</w:t>
                  </w:r>
                </w:p>
              </w:tc>
            </w:tr>
          </w:tbl>
          <w:p w:rsidR="006B56B3" w:rsidRDefault="006B56B3">
            <w:pPr>
              <w:pStyle w:val="ListParagraph"/>
              <w:ind w:left="436"/>
              <w:rPr>
                <w:rFonts w:ascii="Arial" w:hAnsi="Arial"/>
                <w:sz w:val="16"/>
              </w:rPr>
            </w:pPr>
          </w:p>
          <w:p w:rsidR="006B56B3" w:rsidRDefault="00885155">
            <w:pPr>
              <w:spacing w:after="12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Der Verfügungshöchstbetrag gilt nicht für Überweisungen zugunsten anderer Konten des Kontoinhabers bei der Bank.</w:t>
            </w:r>
          </w:p>
          <w:p w:rsidR="006B56B3" w:rsidRDefault="00885155">
            <w:pPr>
              <w:pStyle w:val="ListParagraph"/>
              <w:numPr>
                <w:ilvl w:val="0"/>
                <w:numId w:val="13"/>
              </w:numPr>
              <w:spacing w:after="120"/>
              <w:contextualSpacing w:val="0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Kommunikationszugänge</w:t>
            </w:r>
            <w:r>
              <w:rPr>
                <w:rFonts w:ascii="Arial" w:hAnsi="Arial"/>
                <w:b/>
                <w:sz w:val="18"/>
              </w:rPr>
              <w:br/>
            </w:r>
            <w:r>
              <w:rPr>
                <w:rFonts w:ascii="Arial" w:hAnsi="Arial"/>
                <w:sz w:val="18"/>
              </w:rPr>
              <w:t>Die Bank ist unter den oben genannten Kommunikationszugängen</w:t>
            </w:r>
            <w:r>
              <w:rPr>
                <w:rFonts w:ascii="Arial" w:hAnsi="Arial"/>
                <w:sz w:val="24"/>
                <w:vertAlign w:val="superscript"/>
              </w:rPr>
              <w:t>1</w:t>
            </w:r>
            <w:r>
              <w:rPr>
                <w:rFonts w:ascii="Arial" w:hAnsi="Arial"/>
                <w:sz w:val="18"/>
              </w:rPr>
              <w:t xml:space="preserve"> per Online-Banking erreichbar.</w:t>
            </w:r>
          </w:p>
          <w:p w:rsidR="006B56B3" w:rsidRDefault="00885155">
            <w:pPr>
              <w:pStyle w:val="ListParagraph"/>
              <w:numPr>
                <w:ilvl w:val="0"/>
                <w:numId w:val="13"/>
              </w:numPr>
              <w:spacing w:after="120"/>
              <w:contextualSpacing w:val="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Sperrnachricht</w:t>
            </w:r>
            <w:r>
              <w:rPr>
                <w:rFonts w:ascii="Arial" w:hAnsi="Arial"/>
                <w:b/>
                <w:sz w:val="18"/>
              </w:rPr>
              <w:br/>
            </w:r>
            <w:r>
              <w:rPr>
                <w:rFonts w:ascii="Arial" w:hAnsi="Arial"/>
                <w:sz w:val="18"/>
              </w:rPr>
              <w:t>Die nach den Online-Banking-Bedingungen bei Bekanntwerden von PIN, bei Verdacht der missbräuchlichen Nutzung der PIN oder Verlust des Hardware-Tokens vom Nutzer abzugebende Sperrnachricht (vgl. Nr. 8 und beim Hardware-Token auch Nr. 9 der Bedingungen) kann der Nutzer der oben genannten Telefonnummer mitteilen.</w:t>
            </w:r>
          </w:p>
          <w:p w:rsidR="006B56B3" w:rsidRDefault="00885155">
            <w:pPr>
              <w:pStyle w:val="ListParagraph"/>
              <w:numPr>
                <w:ilvl w:val="0"/>
                <w:numId w:val="13"/>
              </w:numPr>
              <w:spacing w:after="120"/>
              <w:contextualSpacing w:val="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Datenschutzrechtlicher Hinweis </w:t>
            </w:r>
            <w:r>
              <w:rPr>
                <w:rFonts w:ascii="Arial" w:hAnsi="Arial"/>
                <w:b/>
                <w:sz w:val="18"/>
              </w:rPr>
              <w:tab/>
            </w:r>
            <w:r>
              <w:rPr>
                <w:rFonts w:ascii="Arial" w:hAnsi="Arial"/>
                <w:b/>
                <w:sz w:val="18"/>
              </w:rPr>
              <w:br/>
            </w:r>
            <w:r>
              <w:rPr>
                <w:rFonts w:ascii="Arial" w:hAnsi="Arial"/>
                <w:sz w:val="18"/>
              </w:rPr>
              <w:t>Die im Rahmen des Online-Banking anfallenden personenbezogenen Daten werden zum Zwecke der Vertragsdurchführung von der Bank und ggf. dem von ihm beauftragten Rechenzentrum</w:t>
            </w:r>
          </w:p>
          <w:tbl>
            <w:tblPr>
              <w:tblW w:w="0" w:type="auto"/>
              <w:tblInd w:w="13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042"/>
            </w:tblGrid>
            <w:tr w:rsidR="006B56B3">
              <w:trPr>
                <w:trHeight w:val="927"/>
              </w:trPr>
              <w:tc>
                <w:tcPr>
                  <w:tcW w:w="10042" w:type="dxa"/>
                </w:tcPr>
                <w:p w:rsidR="006B56B3" w:rsidRDefault="00885155">
                  <w:pPr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sz w:val="16"/>
                    </w:rPr>
                    <w:t>Bezeichnung und Anschrift des Rechenzentrums</w:t>
                  </w:r>
                </w:p>
              </w:tc>
            </w:tr>
          </w:tbl>
          <w:p w:rsidR="006B56B3" w:rsidRDefault="00885155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Verarbeitet und genutzt.</w:t>
            </w:r>
          </w:p>
          <w:p w:rsidR="006B56B3" w:rsidRDefault="006B56B3">
            <w:pPr>
              <w:rPr>
                <w:rFonts w:ascii="Arial" w:hAnsi="Arial"/>
                <w:b/>
                <w:sz w:val="18"/>
              </w:rPr>
            </w:pPr>
          </w:p>
          <w:p w:rsidR="006B56B3" w:rsidRDefault="00885155">
            <w:pPr>
              <w:pStyle w:val="ListParagraph"/>
              <w:numPr>
                <w:ilvl w:val="0"/>
                <w:numId w:val="13"/>
              </w:num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Bereitstellung des Hardware-Tokens und Einbeziehung der Online-Banking-Bedingungen </w:t>
            </w:r>
            <w:r>
              <w:rPr>
                <w:rFonts w:ascii="Arial" w:hAnsi="Arial"/>
                <w:b/>
                <w:sz w:val="18"/>
              </w:rPr>
              <w:tab/>
            </w:r>
          </w:p>
          <w:p w:rsidR="006B56B3" w:rsidRDefault="00885155">
            <w:pPr>
              <w:ind w:left="3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Der/Die Nutzer erhält/erhalten die Transaktionsnummern (TAN) für das Online-Banking</w:t>
            </w:r>
          </w:p>
          <w:p w:rsidR="006B56B3" w:rsidRDefault="00885155">
            <w:pPr>
              <w:ind w:left="3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per Hardware-Token 0</w:t>
            </w:r>
            <w:bookmarkStart w:id="7" w:name="Token1_Kunde"/>
            <w:bookmarkEnd w:id="7"/>
            <w:r>
              <w:rPr>
                <w:rFonts w:ascii="Arial" w:hAnsi="Arial"/>
                <w:sz w:val="18"/>
              </w:rPr>
              <w:t>/ 0</w:t>
            </w:r>
            <w:bookmarkStart w:id="8" w:name="Token2_Kunde"/>
            <w:bookmarkEnd w:id="8"/>
          </w:p>
          <w:p w:rsidR="006B56B3" w:rsidRDefault="006B56B3">
            <w:pPr>
              <w:pStyle w:val="ListParagraph"/>
              <w:spacing w:after="120"/>
              <w:ind w:left="-284"/>
              <w:jc w:val="both"/>
              <w:rPr>
                <w:rFonts w:ascii="Arial" w:hAnsi="Arial"/>
                <w:sz w:val="18"/>
              </w:rPr>
            </w:pPr>
          </w:p>
          <w:p w:rsidR="006B56B3" w:rsidRDefault="00885155">
            <w:pPr>
              <w:ind w:left="3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Für die Teilnahme am Online-Banking gelten daher die „Bedingungen für die kontobezogene Nutzung des Online-Banking mit PIN und Token“. </w:t>
            </w:r>
            <w:r>
              <w:rPr>
                <w:rFonts w:ascii="Arial" w:hAnsi="Arial"/>
                <w:sz w:val="18"/>
              </w:rPr>
              <w:tab/>
            </w:r>
          </w:p>
          <w:p w:rsidR="006B56B3" w:rsidRDefault="006B56B3">
            <w:pPr>
              <w:ind w:left="360"/>
              <w:rPr>
                <w:rFonts w:ascii="Arial" w:hAnsi="Arial"/>
                <w:sz w:val="18"/>
              </w:rPr>
            </w:pPr>
          </w:p>
          <w:tbl>
            <w:tblPr>
              <w:tblStyle w:val="TableGrid"/>
              <w:tblpPr w:leftFromText="141" w:rightFromText="141" w:vertAnchor="text" w:horzAnchor="margin" w:tblpX="1" w:tblpY="191"/>
              <w:tblW w:w="10207" w:type="dxa"/>
              <w:tblBorders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7513"/>
            </w:tblGrid>
            <w:tr w:rsidR="006B56B3">
              <w:trPr>
                <w:trHeight w:val="821"/>
              </w:trPr>
              <w:tc>
                <w:tcPr>
                  <w:tcW w:w="2694" w:type="dxa"/>
                </w:tcPr>
                <w:p w:rsidR="006B56B3" w:rsidRDefault="00885155">
                  <w:pPr>
                    <w:tabs>
                      <w:tab w:val="left" w:pos="3424"/>
                    </w:tabs>
                    <w:ind w:left="-393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Ort, Datum</w:t>
                  </w:r>
                </w:p>
              </w:tc>
              <w:tc>
                <w:tcPr>
                  <w:tcW w:w="7513" w:type="dxa"/>
                </w:tcPr>
                <w:p w:rsidR="006B56B3" w:rsidRDefault="00885155">
                  <w:pPr>
                    <w:tabs>
                      <w:tab w:val="left" w:pos="3424"/>
                    </w:tabs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Unterschrift des/der Kontoinhaber(s)</w:t>
                  </w:r>
                </w:p>
              </w:tc>
            </w:tr>
            <w:tr w:rsidR="006B56B3">
              <w:trPr>
                <w:trHeight w:val="821"/>
              </w:trPr>
              <w:tc>
                <w:tcPr>
                  <w:tcW w:w="2694" w:type="dxa"/>
                </w:tcPr>
                <w:p w:rsidR="006B56B3" w:rsidRDefault="00885155">
                  <w:pPr>
                    <w:tabs>
                      <w:tab w:val="left" w:pos="3424"/>
                    </w:tabs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Ort, Datum</w:t>
                  </w:r>
                </w:p>
              </w:tc>
              <w:tc>
                <w:tcPr>
                  <w:tcW w:w="7513" w:type="dxa"/>
                </w:tcPr>
                <w:p w:rsidR="006B56B3" w:rsidRDefault="00885155">
                  <w:pPr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Unterschrift des/der Bevollmächtigten</w:t>
                  </w:r>
                </w:p>
              </w:tc>
            </w:tr>
            <w:tr w:rsidR="006B56B3">
              <w:trPr>
                <w:trHeight w:val="821"/>
              </w:trPr>
              <w:tc>
                <w:tcPr>
                  <w:tcW w:w="2694" w:type="dxa"/>
                </w:tcPr>
                <w:p w:rsidR="006B56B3" w:rsidRDefault="00885155">
                  <w:pPr>
                    <w:tabs>
                      <w:tab w:val="left" w:pos="3424"/>
                    </w:tabs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Ort, Datum</w:t>
                  </w:r>
                </w:p>
              </w:tc>
              <w:tc>
                <w:tcPr>
                  <w:tcW w:w="7513" w:type="dxa"/>
                </w:tcPr>
                <w:p w:rsidR="006B56B3" w:rsidRDefault="00885155">
                  <w:pPr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Unterschrift(en) der Bank</w:t>
                  </w:r>
                </w:p>
              </w:tc>
            </w:tr>
          </w:tbl>
          <w:p w:rsidR="006B56B3" w:rsidRDefault="006B56B3">
            <w:pPr>
              <w:ind w:left="360"/>
              <w:rPr>
                <w:rFonts w:ascii="Arial" w:hAnsi="Arial"/>
                <w:b/>
                <w:sz w:val="18"/>
              </w:rPr>
            </w:pPr>
          </w:p>
        </w:tc>
      </w:tr>
    </w:tbl>
    <w:p w:rsidR="006B56B3" w:rsidRDefault="006B56B3">
      <w:pPr>
        <w:rPr>
          <w:rFonts w:ascii="Arial" w:hAnsi="Arial"/>
          <w:b/>
          <w:sz w:val="18"/>
        </w:rPr>
      </w:pPr>
    </w:p>
    <w:p w:rsidR="006B56B3" w:rsidRDefault="006B56B3">
      <w:pPr>
        <w:rPr>
          <w:rFonts w:ascii="Arial" w:hAnsi="Arial"/>
          <w:b/>
          <w:sz w:val="18"/>
        </w:rPr>
      </w:pPr>
    </w:p>
    <w:tbl>
      <w:tblPr>
        <w:tblStyle w:val="TableGrid"/>
        <w:tblW w:w="10915" w:type="dxa"/>
        <w:tblInd w:w="-459" w:type="dxa"/>
        <w:tblLook w:val="04A0" w:firstRow="1" w:lastRow="0" w:firstColumn="1" w:lastColumn="0" w:noHBand="0" w:noVBand="1"/>
      </w:tblPr>
      <w:tblGrid>
        <w:gridCol w:w="4962"/>
        <w:gridCol w:w="283"/>
        <w:gridCol w:w="5387"/>
        <w:gridCol w:w="283"/>
      </w:tblGrid>
      <w:tr w:rsidR="006B56B3">
        <w:trPr>
          <w:trHeight w:val="1266"/>
        </w:trPr>
        <w:tc>
          <w:tcPr>
            <w:tcW w:w="4962" w:type="dxa"/>
            <w:tcBorders>
              <w:right w:val="single" w:sz="4" w:space="0" w:color="000000"/>
            </w:tcBorders>
          </w:tcPr>
          <w:p w:rsidR="006B56B3" w:rsidRDefault="00885155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lastRenderedPageBreak/>
              <w:br/>
              <w:t>China Construction Bank Corporation</w:t>
            </w:r>
          </w:p>
          <w:p w:rsidR="006B56B3" w:rsidRDefault="00885155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Niederlassung Frankfurt</w:t>
            </w:r>
          </w:p>
          <w:p w:rsidR="006B56B3" w:rsidRDefault="00DE4059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Bockenheimer Landstraße 75</w:t>
            </w:r>
            <w:bookmarkStart w:id="9" w:name="_GoBack"/>
            <w:bookmarkEnd w:id="9"/>
          </w:p>
          <w:p w:rsidR="006B56B3" w:rsidRDefault="0088515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0"/>
              </w:rPr>
              <w:t>60325 Frankfurt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6B56B3" w:rsidRDefault="006B56B3">
            <w:pPr>
              <w:ind w:left="531"/>
              <w:rPr>
                <w:rFonts w:ascii="Arial" w:hAnsi="Arial"/>
                <w:b/>
                <w:sz w:val="20"/>
              </w:rPr>
            </w:pPr>
          </w:p>
        </w:tc>
        <w:tc>
          <w:tcPr>
            <w:tcW w:w="5387" w:type="dxa"/>
            <w:tcBorders>
              <w:right w:val="single" w:sz="4" w:space="0" w:color="000000"/>
            </w:tcBorders>
          </w:tcPr>
          <w:p w:rsidR="006B56B3" w:rsidRDefault="0088515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0"/>
              </w:rPr>
              <w:br/>
              <w:t>Kundennummer</w:t>
            </w:r>
            <w:r>
              <w:rPr>
                <w:rFonts w:ascii="Arial" w:hAnsi="Arial"/>
                <w:b/>
                <w:sz w:val="20"/>
              </w:rPr>
              <w:br/>
            </w:r>
            <w:bookmarkStart w:id="10" w:name="CustomerNr_Bank"/>
            <w:bookmarkEnd w:id="10"/>
            <w:r>
              <w:rPr>
                <w:rFonts w:ascii="Arial" w:hAnsi="Arial"/>
                <w:b/>
                <w:sz w:val="20"/>
              </w:rPr>
              <w:br/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B56B3" w:rsidRDefault="006B56B3">
            <w:pPr>
              <w:ind w:left="673"/>
              <w:rPr>
                <w:rFonts w:ascii="Arial" w:hAnsi="Arial"/>
                <w:b/>
                <w:sz w:val="28"/>
              </w:rPr>
            </w:pPr>
          </w:p>
        </w:tc>
      </w:tr>
    </w:tbl>
    <w:p w:rsidR="006B56B3" w:rsidRDefault="00885155">
      <w:pPr>
        <w:ind w:left="-567"/>
        <w:rPr>
          <w:rFonts w:ascii="Arial" w:hAnsi="Arial"/>
          <w:b/>
          <w:sz w:val="28"/>
        </w:rPr>
      </w:pPr>
      <w:r>
        <w:rPr>
          <w:rFonts w:ascii="Arial" w:hAnsi="Arial"/>
          <w:b/>
          <w:sz w:val="16"/>
        </w:rPr>
        <w:br/>
      </w:r>
      <w:r>
        <w:rPr>
          <w:rFonts w:ascii="Arial" w:hAnsi="Arial"/>
          <w:b/>
          <w:sz w:val="28"/>
        </w:rPr>
        <w:t>Vereinbarung über die Nutzung des Online-Banking mit PIN und Token (Online-Banking)</w:t>
      </w:r>
    </w:p>
    <w:tbl>
      <w:tblPr>
        <w:tblStyle w:val="TableGrid"/>
        <w:tblW w:w="10773" w:type="dxa"/>
        <w:tblInd w:w="-459" w:type="dxa"/>
        <w:tblLook w:val="04A0" w:firstRow="1" w:lastRow="0" w:firstColumn="1" w:lastColumn="0" w:noHBand="0" w:noVBand="1"/>
      </w:tblPr>
      <w:tblGrid>
        <w:gridCol w:w="4876"/>
        <w:gridCol w:w="376"/>
        <w:gridCol w:w="5521"/>
      </w:tblGrid>
      <w:tr w:rsidR="006B56B3">
        <w:trPr>
          <w:trHeight w:val="1515"/>
        </w:trPr>
        <w:tc>
          <w:tcPr>
            <w:tcW w:w="4876" w:type="dxa"/>
            <w:vMerge w:val="restart"/>
            <w:tcBorders>
              <w:right w:val="single" w:sz="4" w:space="0" w:color="000000"/>
            </w:tcBorders>
          </w:tcPr>
          <w:p w:rsidR="006B56B3" w:rsidRDefault="008851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Name und Anschrift des Kontoinhabers</w:t>
            </w:r>
          </w:p>
          <w:p w:rsidR="006B56B3" w:rsidRDefault="006B56B3">
            <w:pPr>
              <w:rPr>
                <w:rFonts w:ascii="Arial" w:hAnsi="Arial"/>
                <w:sz w:val="16"/>
              </w:rPr>
            </w:pPr>
          </w:p>
          <w:p w:rsidR="006B56B3" w:rsidRDefault="006B56B3">
            <w:pPr>
              <w:rPr>
                <w:rFonts w:ascii="Arial" w:hAnsi="Arial"/>
                <w:b/>
              </w:rPr>
            </w:pPr>
            <w:bookmarkStart w:id="11" w:name="CustomerName_Bank"/>
            <w:bookmarkEnd w:id="11"/>
          </w:p>
          <w:p w:rsidR="0060059A" w:rsidRDefault="0060059A">
            <w:pPr>
              <w:rPr>
                <w:rFonts w:ascii="Arial" w:hAnsi="Arial"/>
                <w:b/>
              </w:rPr>
            </w:pPr>
            <w:bookmarkStart w:id="12" w:name="Address1_Bank"/>
            <w:bookmarkEnd w:id="12"/>
          </w:p>
          <w:p w:rsidR="0060059A" w:rsidRDefault="0060059A">
            <w:pPr>
              <w:rPr>
                <w:rFonts w:ascii="Arial" w:hAnsi="Arial"/>
                <w:b/>
              </w:rPr>
            </w:pPr>
            <w:bookmarkStart w:id="13" w:name="Address2_Bank"/>
            <w:bookmarkEnd w:id="13"/>
          </w:p>
          <w:p w:rsidR="006B56B3" w:rsidRDefault="006B56B3">
            <w:pPr>
              <w:rPr>
                <w:rFonts w:ascii="Arial" w:hAnsi="Arial"/>
                <w:b/>
              </w:rPr>
            </w:pPr>
            <w:bookmarkStart w:id="14" w:name="Address3_Bank"/>
            <w:bookmarkEnd w:id="14"/>
          </w:p>
          <w:p w:rsidR="006B56B3" w:rsidRDefault="00DE4059">
            <w:pPr>
              <w:rPr>
                <w:rFonts w:ascii="Arial" w:hAnsi="Arial"/>
                <w:b/>
                <w:sz w:val="28"/>
              </w:rPr>
            </w:pPr>
            <w:bookmarkStart w:id="15" w:name="Address4_Bank"/>
            <w:bookmarkEnd w:id="15"/>
            <w:r>
              <w:pict>
                <v:shapetype id="12" o:spid="_x0000_m1163" coordsize="21600,21600" o:spt="1" path="m,l,21600r21600,l21600,xe">
                  <v:stroke joinstyle="round"/>
                  <v:path gradientshapeok="f" o:connecttype="segments"/>
                </v:shapetype>
              </w:pict>
            </w:r>
            <w:r>
              <w:pict>
                <v:shape id="_x0000_s1139" type="#12" style="position:absolute;margin-left:-4.4pt;margin-top:26.75pt;width:116.1pt;height:12.75pt;z-index:251663360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stroked="f" strokeweight="0">
                  <v:textbox>
                    <w:txbxContent>
                      <w:p w:rsidR="006B56B3" w:rsidRDefault="00885155">
                        <w:pPr>
                          <w:rPr>
                            <w:b/>
                            <w:sz w:val="12"/>
                            <w:lang w:val="en-GB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Ausfertigung für die Bank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76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6B56B3" w:rsidRDefault="006B56B3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521" w:type="dxa"/>
            <w:tcBorders>
              <w:left w:val="single" w:sz="4" w:space="0" w:color="000000"/>
              <w:bottom w:val="single" w:sz="4" w:space="0" w:color="000000"/>
            </w:tcBorders>
          </w:tcPr>
          <w:p w:rsidR="006B56B3" w:rsidRDefault="00885155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16"/>
              </w:rPr>
              <w:t>Erreichbarkeit der Bank</w:t>
            </w:r>
            <w:r>
              <w:rPr>
                <w:rFonts w:ascii="Arial" w:hAnsi="Arial"/>
                <w:b/>
                <w:sz w:val="16"/>
              </w:rPr>
              <w:t xml:space="preserve"> unter folgenden Kommunikations-zugängen:</w:t>
            </w:r>
            <w:r>
              <w:rPr>
                <w:rFonts w:ascii="Arial" w:hAnsi="Arial"/>
                <w:sz w:val="24"/>
                <w:vertAlign w:val="superscript"/>
              </w:rPr>
              <w:t>1</w:t>
            </w:r>
            <w:r>
              <w:rPr>
                <w:rFonts w:ascii="Arial" w:hAnsi="Arial"/>
                <w:b/>
                <w:sz w:val="16"/>
              </w:rPr>
              <w:br/>
            </w:r>
          </w:p>
          <w:p w:rsidR="006B56B3" w:rsidRDefault="006B56B3">
            <w:pPr>
              <w:rPr>
                <w:rFonts w:ascii="Arial" w:hAnsi="Arial"/>
                <w:b/>
                <w:sz w:val="20"/>
              </w:rPr>
            </w:pPr>
          </w:p>
          <w:p w:rsidR="006B56B3" w:rsidRDefault="00DE4059">
            <w:pPr>
              <w:rPr>
                <w:rStyle w:val="Hyperlink"/>
                <w:rFonts w:ascii="Arial" w:hAnsi="Arial"/>
                <w:b/>
                <w:sz w:val="28"/>
              </w:rPr>
            </w:pPr>
            <w:hyperlink r:id="rId9" w:history="1">
              <w:r w:rsidR="00885155">
                <w:rPr>
                  <w:rStyle w:val="Hyperlink"/>
                  <w:rFonts w:ascii="Arial" w:hAnsi="Arial"/>
                  <w:b/>
                  <w:sz w:val="24"/>
                </w:rPr>
                <w:t>http://de.ccb.com</w:t>
              </w:r>
            </w:hyperlink>
          </w:p>
          <w:p w:rsidR="006B56B3" w:rsidRDefault="006B56B3">
            <w:pPr>
              <w:rPr>
                <w:rFonts w:ascii="Arial" w:hAnsi="Arial"/>
                <w:sz w:val="16"/>
              </w:rPr>
            </w:pPr>
          </w:p>
          <w:p w:rsidR="006B56B3" w:rsidRDefault="006B56B3">
            <w:pPr>
              <w:rPr>
                <w:rFonts w:ascii="Arial" w:hAnsi="Arial"/>
                <w:sz w:val="16"/>
              </w:rPr>
            </w:pPr>
          </w:p>
          <w:p w:rsidR="006B56B3" w:rsidRDefault="006B56B3">
            <w:pPr>
              <w:rPr>
                <w:rFonts w:ascii="Arial" w:hAnsi="Arial"/>
                <w:b/>
                <w:sz w:val="28"/>
              </w:rPr>
            </w:pPr>
          </w:p>
        </w:tc>
      </w:tr>
      <w:tr w:rsidR="006B56B3">
        <w:trPr>
          <w:trHeight w:val="697"/>
        </w:trPr>
        <w:tc>
          <w:tcPr>
            <w:tcW w:w="4876" w:type="dxa"/>
            <w:vMerge/>
            <w:tcBorders>
              <w:right w:val="single" w:sz="4" w:space="0" w:color="000000"/>
            </w:tcBorders>
          </w:tcPr>
          <w:p w:rsidR="006B56B3" w:rsidRDefault="006B56B3">
            <w:pPr>
              <w:rPr>
                <w:rFonts w:ascii="Arial" w:hAnsi="Arial"/>
                <w:sz w:val="16"/>
              </w:rPr>
            </w:pPr>
          </w:p>
        </w:tc>
        <w:tc>
          <w:tcPr>
            <w:tcW w:w="376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6B56B3" w:rsidRDefault="006B56B3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</w:tcBorders>
          </w:tcPr>
          <w:p w:rsidR="006B56B3" w:rsidRDefault="008851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Sperrnachrichten</w:t>
            </w:r>
            <w:r>
              <w:rPr>
                <w:rFonts w:ascii="Arial" w:hAnsi="Arial"/>
                <w:b/>
                <w:sz w:val="16"/>
              </w:rPr>
              <w:t xml:space="preserve"> unter Telefonnummer</w:t>
            </w:r>
          </w:p>
          <w:p w:rsidR="006B56B3" w:rsidRDefault="00885155">
            <w:pPr>
              <w:rPr>
                <w:rFonts w:ascii="Arial" w:hAnsi="Arial"/>
                <w:sz w:val="16"/>
              </w:rPr>
            </w:pPr>
            <w:r>
              <w:rPr>
                <w:b/>
                <w:noProof/>
                <w:sz w:val="24"/>
              </w:rPr>
              <w:t>+49 (0) 69 – 9714950</w:t>
            </w:r>
          </w:p>
        </w:tc>
      </w:tr>
      <w:tr w:rsidR="006B56B3">
        <w:trPr>
          <w:trHeight w:val="285"/>
        </w:trPr>
        <w:tc>
          <w:tcPr>
            <w:tcW w:w="10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B56B3" w:rsidRDefault="006B56B3">
            <w:pPr>
              <w:rPr>
                <w:rFonts w:ascii="Arial" w:hAnsi="Arial"/>
                <w:sz w:val="16"/>
              </w:rPr>
            </w:pPr>
          </w:p>
        </w:tc>
      </w:tr>
      <w:tr w:rsidR="006B56B3">
        <w:trPr>
          <w:trHeight w:val="2225"/>
        </w:trPr>
        <w:tc>
          <w:tcPr>
            <w:tcW w:w="10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B56B3" w:rsidRDefault="00885155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Der/Die genannte(n) Kontoinhaber der unter </w:t>
            </w:r>
            <w:r>
              <w:rPr>
                <w:rFonts w:ascii="Arial" w:hAnsi="Arial"/>
                <w:b/>
                <w:sz w:val="18"/>
              </w:rPr>
              <w:t>1</w:t>
            </w:r>
            <w:r>
              <w:rPr>
                <w:rFonts w:ascii="Arial" w:hAnsi="Arial"/>
                <w:sz w:val="18"/>
              </w:rPr>
              <w:t>. Aufgeführten Konten vereinbaren mit der Bank für die elektronische Datenübermittlung im Wege des Online-Dialogs mit PIN und Token (Online-Banking) Folgendes:</w:t>
            </w:r>
          </w:p>
          <w:p w:rsidR="006B56B3" w:rsidRDefault="00885155" w:rsidP="00F6112D">
            <w:pPr>
              <w:pStyle w:val="ListParagraph"/>
              <w:numPr>
                <w:ilvl w:val="0"/>
                <w:numId w:val="15"/>
              </w:numPr>
              <w:spacing w:after="120"/>
              <w:contextualSpacing w:val="0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Vertragsgegenstand </w:t>
            </w:r>
            <w:r>
              <w:rPr>
                <w:rFonts w:ascii="Arial" w:hAnsi="Arial"/>
                <w:b/>
                <w:sz w:val="18"/>
              </w:rPr>
              <w:br/>
            </w:r>
            <w:r>
              <w:rPr>
                <w:rFonts w:ascii="Arial" w:hAnsi="Arial"/>
                <w:sz w:val="18"/>
              </w:rPr>
              <w:t xml:space="preserve">Der/Die Kontoinhaber sowie etwaige unter Nr. </w:t>
            </w:r>
            <w:r>
              <w:rPr>
                <w:rFonts w:ascii="Arial" w:hAnsi="Arial"/>
                <w:b/>
                <w:sz w:val="18"/>
              </w:rPr>
              <w:t>2</w:t>
            </w:r>
            <w:r>
              <w:rPr>
                <w:rFonts w:ascii="Arial" w:hAnsi="Arial"/>
                <w:sz w:val="18"/>
              </w:rPr>
              <w:t>. Genannte Bevollmächtigte (im Folgenden einheitlich „Nutzer“ genannt) ist/sind zur Inanspruchnahme des Online-Banking in dem von der Bank angegebenen Umfang (</w:t>
            </w:r>
            <w:r>
              <w:rPr>
                <w:rFonts w:ascii="Arial" w:hAnsi="Arial"/>
                <w:b/>
                <w:sz w:val="18"/>
              </w:rPr>
              <w:t>siehe Anlage</w:t>
            </w:r>
            <w:r>
              <w:rPr>
                <w:rFonts w:ascii="Arial" w:hAnsi="Arial"/>
                <w:sz w:val="18"/>
              </w:rPr>
              <w:t>) berechtigt.</w:t>
            </w:r>
          </w:p>
          <w:p w:rsidR="006B56B3" w:rsidRDefault="00885155">
            <w:pPr>
              <w:spacing w:after="12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Die Nutzung des Online-Banking bezieht sich auf folgende Konten:</w:t>
            </w:r>
          </w:p>
          <w:tbl>
            <w:tblPr>
              <w:tblStyle w:val="TableGrid"/>
              <w:tblW w:w="10428" w:type="dxa"/>
              <w:tblLook w:val="04A0" w:firstRow="1" w:lastRow="0" w:firstColumn="1" w:lastColumn="0" w:noHBand="0" w:noVBand="1"/>
            </w:tblPr>
            <w:tblGrid>
              <w:gridCol w:w="10428"/>
            </w:tblGrid>
            <w:tr w:rsidR="006B56B3">
              <w:trPr>
                <w:trHeight w:val="1020"/>
              </w:trPr>
              <w:tc>
                <w:tcPr>
                  <w:tcW w:w="10428" w:type="dxa"/>
                </w:tcPr>
                <w:p w:rsidR="006B56B3" w:rsidRDefault="00885155">
                  <w:pPr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Konto-Nummer(n)</w:t>
                  </w:r>
                  <w:r>
                    <w:rPr>
                      <w:rFonts w:ascii="Arial" w:hAnsi="Arial"/>
                      <w:sz w:val="16"/>
                    </w:rPr>
                    <w:br/>
                  </w:r>
                </w:p>
                <w:p w:rsidR="006B56B3" w:rsidRDefault="006B56B3">
                  <w:pPr>
                    <w:rPr>
                      <w:rFonts w:ascii="Arial" w:hAnsi="Arial"/>
                      <w:b/>
                    </w:rPr>
                  </w:pPr>
                  <w:bookmarkStart w:id="16" w:name="AlleKontenBANK"/>
                  <w:bookmarkEnd w:id="16"/>
                </w:p>
                <w:p w:rsidR="006B56B3" w:rsidRDefault="006B56B3">
                  <w:pPr>
                    <w:rPr>
                      <w:rFonts w:ascii="Arial" w:hAnsi="Arial"/>
                      <w:b/>
                    </w:rPr>
                  </w:pPr>
                </w:p>
              </w:tc>
            </w:tr>
          </w:tbl>
          <w:p w:rsidR="006B56B3" w:rsidRDefault="00DE4059">
            <w:pPr>
              <w:pStyle w:val="NoSpacing"/>
              <w:rPr>
                <w:rFonts w:ascii="Arial" w:hAnsi="Arial"/>
                <w:sz w:val="18"/>
              </w:rPr>
            </w:pPr>
            <w:r>
              <w:pict>
                <v:shapetype id="14" o:spid="_x0000_m1162" coordsize="21600,21600" o:spt="1" path="m,l,21600r21600,l21600,xe">
                  <v:stroke joinstyle="round"/>
                  <v:path gradientshapeok="f" o:connecttype="segments"/>
                </v:shapetype>
              </w:pict>
            </w:r>
            <w:r>
              <w:pict>
                <v:shape id="_x0000_s1123" type="#14" style="position:absolute;margin-left:.75pt;margin-top:3.95pt;width:11.35pt;height:10.6pt;z-index:251658240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strokecolor="black" strokeweight="0">
                  <v:textbox style="mso-fit-shape-to-text:f">
                    <w:txbxContent>
                      <w:p w:rsidR="006B56B3" w:rsidRDefault="006B56B3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</w:pict>
            </w:r>
            <w:r w:rsidR="00885155">
              <w:t xml:space="preserve">       </w:t>
            </w:r>
            <w:r w:rsidR="00885155">
              <w:rPr>
                <w:rFonts w:ascii="Arial" w:hAnsi="Arial"/>
                <w:sz w:val="18"/>
              </w:rPr>
              <w:t xml:space="preserve">Der/Die Kontoinhaber nutzt/nutzen das online-Banking-Angebot der Bank nicht selbst, ist/sind aber mit der Nutzung durch </w:t>
            </w:r>
          </w:p>
          <w:p w:rsidR="006B56B3" w:rsidRDefault="00885155">
            <w:pPr>
              <w:pStyle w:val="NoSpacing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den/die unter Nr. </w:t>
            </w:r>
            <w:r>
              <w:rPr>
                <w:rFonts w:ascii="Arial" w:hAnsi="Arial"/>
                <w:b/>
                <w:sz w:val="18"/>
              </w:rPr>
              <w:t>2</w:t>
            </w:r>
            <w:r>
              <w:rPr>
                <w:rFonts w:ascii="Arial" w:hAnsi="Arial"/>
                <w:sz w:val="18"/>
              </w:rPr>
              <w:t xml:space="preserve">. genannten Bevollmächtigten zu den gem. </w:t>
            </w:r>
            <w:r>
              <w:rPr>
                <w:rFonts w:ascii="Arial" w:hAnsi="Arial"/>
                <w:b/>
                <w:sz w:val="18"/>
              </w:rPr>
              <w:t>Nr. 7. einbezogenen</w:t>
            </w:r>
            <w:r>
              <w:rPr>
                <w:rFonts w:ascii="Arial" w:hAnsi="Arial"/>
                <w:sz w:val="18"/>
              </w:rPr>
              <w:t xml:space="preserve"> Bedingungen einverstanden.</w:t>
            </w:r>
          </w:p>
          <w:p w:rsidR="006B56B3" w:rsidRDefault="006B56B3">
            <w:pPr>
              <w:pStyle w:val="NoSpacing"/>
              <w:rPr>
                <w:rFonts w:ascii="Arial" w:hAnsi="Arial"/>
                <w:sz w:val="18"/>
              </w:rPr>
            </w:pPr>
          </w:p>
          <w:p w:rsidR="006B56B3" w:rsidRDefault="00885155" w:rsidP="00F6112D">
            <w:pPr>
              <w:pStyle w:val="ListParagraph"/>
              <w:numPr>
                <w:ilvl w:val="0"/>
                <w:numId w:val="15"/>
              </w:numPr>
              <w:spacing w:after="120"/>
              <w:ind w:left="0" w:firstLine="0"/>
              <w:contextualSpacing w:val="0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 xml:space="preserve">Bevollmächtigte </w:t>
            </w:r>
            <w:r>
              <w:rPr>
                <w:rFonts w:ascii="Arial" w:hAnsi="Arial"/>
                <w:b/>
                <w:sz w:val="18"/>
              </w:rPr>
              <w:br/>
            </w:r>
            <w:r>
              <w:rPr>
                <w:rFonts w:ascii="Arial" w:hAnsi="Arial"/>
                <w:sz w:val="18"/>
              </w:rPr>
              <w:t>Der/Die nachstehend aufgeführte(n) über die oben genannten Konten Bevollmächtigen</w:t>
            </w:r>
          </w:p>
          <w:tbl>
            <w:tblPr>
              <w:tblStyle w:val="TableGrid"/>
              <w:tblW w:w="10287" w:type="dxa"/>
              <w:tblInd w:w="28" w:type="dxa"/>
              <w:tblLook w:val="04A0" w:firstRow="1" w:lastRow="0" w:firstColumn="1" w:lastColumn="0" w:noHBand="0" w:noVBand="1"/>
            </w:tblPr>
            <w:tblGrid>
              <w:gridCol w:w="10287"/>
            </w:tblGrid>
            <w:tr w:rsidR="006B56B3">
              <w:trPr>
                <w:trHeight w:val="756"/>
              </w:trPr>
              <w:tc>
                <w:tcPr>
                  <w:tcW w:w="10287" w:type="dxa"/>
                </w:tcPr>
                <w:p w:rsidR="006B56B3" w:rsidRDefault="00885155">
                  <w:pPr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Name, Vorname des/der Bevollmächtigten</w:t>
                  </w:r>
                  <w:r>
                    <w:rPr>
                      <w:rFonts w:ascii="Arial" w:hAnsi="Arial"/>
                      <w:sz w:val="16"/>
                    </w:rPr>
                    <w:br/>
                  </w:r>
                </w:p>
                <w:p w:rsidR="006B56B3" w:rsidRDefault="006B56B3">
                  <w:pPr>
                    <w:rPr>
                      <w:rFonts w:ascii="Arial" w:hAnsi="Arial"/>
                      <w:b/>
                    </w:rPr>
                  </w:pPr>
                </w:p>
              </w:tc>
            </w:tr>
          </w:tbl>
          <w:p w:rsidR="006B56B3" w:rsidRDefault="00885155">
            <w:pPr>
              <w:spacing w:after="12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br/>
              <w:t xml:space="preserve"> dürfen den Online-Banking-Dialog im folgendem Umfang nutzen:</w:t>
            </w:r>
          </w:p>
          <w:p w:rsidR="006B56B3" w:rsidRDefault="00DE4059">
            <w:pPr>
              <w:spacing w:before="60" w:after="120"/>
              <w:jc w:val="both"/>
              <w:rPr>
                <w:rFonts w:ascii="Arial" w:hAnsi="Arial"/>
                <w:sz w:val="18"/>
                <w:vertAlign w:val="superscript"/>
              </w:rPr>
            </w:pPr>
            <w:r>
              <w:pict>
                <v:shapetype id="16" o:spid="_x0000_m1161" coordsize="21600,21600" o:spt="1" path="m,l,21600r21600,l21600,xe">
                  <v:stroke joinstyle="round"/>
                  <v:path gradientshapeok="f" o:connecttype="segments"/>
                </v:shapetype>
              </w:pict>
            </w:r>
            <w:r>
              <w:pict>
                <v:shape id="_x0000_s1124" type="#16" style="position:absolute;left:0;text-align:left;margin-left:.75pt;margin-top:1.55pt;width:11.35pt;height:10.6pt;z-index:251659264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strokecolor="black" strokeweight="0">
                  <v:textbox style="mso-fit-shape-to-text:f">
                    <w:txbxContent>
                      <w:p w:rsidR="006B56B3" w:rsidRDefault="006B56B3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</w:pict>
            </w:r>
            <w:r w:rsidR="00885155">
              <w:rPr>
                <w:rFonts w:ascii="Arial" w:hAnsi="Arial"/>
                <w:sz w:val="18"/>
              </w:rPr>
              <w:t xml:space="preserve">       uneingeschränkt alle von der Bank angebotenen Online-Banking-Leistungen</w:t>
            </w:r>
            <w:r w:rsidR="00885155">
              <w:rPr>
                <w:rFonts w:ascii="Arial" w:hAnsi="Arial"/>
                <w:sz w:val="24"/>
                <w:vertAlign w:val="superscript"/>
              </w:rPr>
              <w:t>2</w:t>
            </w:r>
          </w:p>
          <w:tbl>
            <w:tblPr>
              <w:tblStyle w:val="TableGrid"/>
              <w:tblW w:w="10287" w:type="dxa"/>
              <w:tblInd w:w="28" w:type="dxa"/>
              <w:tblLook w:val="04A0" w:firstRow="1" w:lastRow="0" w:firstColumn="1" w:lastColumn="0" w:noHBand="0" w:noVBand="1"/>
            </w:tblPr>
            <w:tblGrid>
              <w:gridCol w:w="10287"/>
            </w:tblGrid>
            <w:tr w:rsidR="006B56B3">
              <w:trPr>
                <w:trHeight w:val="438"/>
              </w:trPr>
              <w:tc>
                <w:tcPr>
                  <w:tcW w:w="10287" w:type="dxa"/>
                  <w:vAlign w:val="center"/>
                </w:tcPr>
                <w:p w:rsidR="006B56B3" w:rsidRDefault="00DE4059">
                  <w:pPr>
                    <w:spacing w:before="60"/>
                    <w:rPr>
                      <w:rFonts w:ascii="Arial" w:hAnsi="Arial"/>
                      <w:sz w:val="16"/>
                      <w:vertAlign w:val="superscript"/>
                    </w:rPr>
                  </w:pPr>
                  <w:r>
                    <w:pict>
                      <v:shapetype id="18" o:spid="_x0000_m1160" coordsize="21600,21600" o:spt="1" path="m,l,21600r21600,l21600,xe">
                        <v:stroke joinstyle="round"/>
                        <v:path gradientshapeok="f" o:connecttype="segments"/>
                      </v:shapetype>
                    </w:pict>
                  </w:r>
                  <w:r>
                    <w:pict>
                      <v:shape id="_x0000_s1125" type="#18" style="position:absolute;margin-left:-2.7pt;margin-top:1.55pt;width:11.5pt;height:10.6pt;z-index:251660288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strokecolor="black" strokeweight="0">
                        <v:textbox style="mso-fit-shape-to-text:f">
                          <w:txbxContent>
                            <w:p w:rsidR="006B56B3" w:rsidRDefault="00885155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885155">
                    <w:rPr>
                      <w:rFonts w:ascii="Arial" w:hAnsi="Arial"/>
                      <w:sz w:val="18"/>
                    </w:rPr>
                    <w:t xml:space="preserve">       3</w:t>
                  </w:r>
                </w:p>
              </w:tc>
            </w:tr>
          </w:tbl>
          <w:p w:rsidR="006B56B3" w:rsidRDefault="00DE4059">
            <w:pPr>
              <w:spacing w:before="60" w:after="120"/>
              <w:jc w:val="both"/>
              <w:rPr>
                <w:rFonts w:ascii="Arial" w:hAnsi="Arial"/>
                <w:sz w:val="18"/>
              </w:rPr>
            </w:pPr>
            <w:r>
              <w:pict>
                <v:shapetype id="20" o:spid="_x0000_m1159" coordsize="21600,21600" o:spt="1" path="m,l,21600r21600,l21600,xe">
                  <v:stroke joinstyle="round"/>
                  <v:path gradientshapeok="f" o:connecttype="segments"/>
                </v:shapetype>
              </w:pict>
            </w:r>
            <w:r>
              <w:pict>
                <v:shape id="_x0000_s1126" type="#20" style="position:absolute;left:0;text-align:left;margin-left:.75pt;margin-top:4.85pt;width:11.35pt;height:10.6pt;z-index:251661312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strokecolor="black" strokeweight="0">
                  <v:textbox style="mso-fit-shape-to-text:f">
                    <w:txbxContent>
                      <w:p w:rsidR="006B56B3" w:rsidRDefault="006B56B3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</w:pict>
            </w:r>
            <w:r w:rsidR="00885155">
              <w:rPr>
                <w:rFonts w:ascii="Arial" w:hAnsi="Arial"/>
                <w:sz w:val="18"/>
              </w:rPr>
              <w:t xml:space="preserve">      nur die Kontoabfrage</w:t>
            </w:r>
            <w:r w:rsidR="00885155">
              <w:rPr>
                <w:rFonts w:ascii="Arial" w:hAnsi="Arial"/>
                <w:sz w:val="24"/>
                <w:vertAlign w:val="superscript"/>
              </w:rPr>
              <w:t>4</w:t>
            </w:r>
          </w:p>
          <w:p w:rsidR="006B56B3" w:rsidRDefault="00885155">
            <w:pPr>
              <w:spacing w:after="12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Es gelten für die unter Nr</w:t>
            </w:r>
            <w:r>
              <w:rPr>
                <w:rFonts w:ascii="Arial" w:hAnsi="Arial"/>
                <w:b/>
                <w:sz w:val="18"/>
              </w:rPr>
              <w:t>. 1</w:t>
            </w:r>
            <w:r>
              <w:rPr>
                <w:rFonts w:ascii="Arial" w:hAnsi="Arial"/>
                <w:sz w:val="18"/>
              </w:rPr>
              <w:t xml:space="preserve"> genannten Konten vereinbarten Zeichnungsberechtigungen.</w:t>
            </w:r>
          </w:p>
          <w:p w:rsidR="006B56B3" w:rsidRDefault="006B56B3">
            <w:pPr>
              <w:spacing w:after="120"/>
              <w:jc w:val="both"/>
              <w:rPr>
                <w:rFonts w:ascii="Arial" w:hAnsi="Arial"/>
                <w:sz w:val="18"/>
              </w:rPr>
            </w:pPr>
          </w:p>
          <w:p w:rsidR="006B56B3" w:rsidRDefault="006B56B3">
            <w:pPr>
              <w:spacing w:after="120"/>
              <w:jc w:val="both"/>
              <w:rPr>
                <w:rFonts w:ascii="Arial" w:hAnsi="Arial"/>
                <w:sz w:val="18"/>
              </w:rPr>
            </w:pPr>
          </w:p>
          <w:p w:rsidR="006B56B3" w:rsidRDefault="006B56B3">
            <w:pPr>
              <w:rPr>
                <w:rFonts w:ascii="Arial" w:hAnsi="Arial"/>
                <w:sz w:val="16"/>
              </w:rPr>
            </w:pPr>
          </w:p>
          <w:p w:rsidR="006B56B3" w:rsidRDefault="006B56B3">
            <w:pPr>
              <w:rPr>
                <w:rFonts w:ascii="Arial" w:hAnsi="Arial"/>
                <w:sz w:val="16"/>
              </w:rPr>
            </w:pPr>
          </w:p>
          <w:p w:rsidR="006B56B3" w:rsidRDefault="006B56B3">
            <w:pPr>
              <w:rPr>
                <w:rFonts w:ascii="Arial" w:hAnsi="Arial"/>
                <w:sz w:val="16"/>
              </w:rPr>
            </w:pPr>
          </w:p>
          <w:p w:rsidR="006B56B3" w:rsidRDefault="006B56B3">
            <w:pPr>
              <w:rPr>
                <w:rFonts w:ascii="Arial" w:hAnsi="Arial"/>
                <w:sz w:val="16"/>
              </w:rPr>
            </w:pPr>
          </w:p>
        </w:tc>
      </w:tr>
    </w:tbl>
    <w:p w:rsidR="006B56B3" w:rsidRDefault="006B56B3">
      <w:pPr>
        <w:rPr>
          <w:rFonts w:ascii="Arial" w:hAnsi="Arial"/>
          <w:b/>
          <w:sz w:val="18"/>
        </w:rPr>
      </w:pPr>
    </w:p>
    <w:p w:rsidR="006B56B3" w:rsidRDefault="006B56B3">
      <w:pPr>
        <w:rPr>
          <w:rFonts w:ascii="Arial" w:hAnsi="Arial"/>
          <w:b/>
          <w:sz w:val="18"/>
        </w:rPr>
      </w:pPr>
    </w:p>
    <w:p w:rsidR="006B56B3" w:rsidRDefault="006B56B3">
      <w:pPr>
        <w:rPr>
          <w:rFonts w:ascii="Arial" w:hAnsi="Arial"/>
          <w:b/>
          <w:sz w:val="18"/>
        </w:rPr>
      </w:pPr>
    </w:p>
    <w:tbl>
      <w:tblPr>
        <w:tblStyle w:val="TableGrid"/>
        <w:tblW w:w="10531" w:type="dxa"/>
        <w:tblInd w:w="-318" w:type="dxa"/>
        <w:tblLook w:val="04A0" w:firstRow="1" w:lastRow="0" w:firstColumn="1" w:lastColumn="0" w:noHBand="0" w:noVBand="1"/>
      </w:tblPr>
      <w:tblGrid>
        <w:gridCol w:w="10531"/>
      </w:tblGrid>
      <w:tr w:rsidR="006B56B3">
        <w:trPr>
          <w:trHeight w:val="13900"/>
        </w:trPr>
        <w:tc>
          <w:tcPr>
            <w:tcW w:w="10531" w:type="dxa"/>
            <w:tcBorders>
              <w:top w:val="nil"/>
              <w:left w:val="nil"/>
              <w:bottom w:val="nil"/>
              <w:right w:val="nil"/>
            </w:tcBorders>
          </w:tcPr>
          <w:p w:rsidR="006B56B3" w:rsidRDefault="00885155" w:rsidP="00F6112D">
            <w:pPr>
              <w:pStyle w:val="ListParagraph"/>
              <w:numPr>
                <w:ilvl w:val="0"/>
                <w:numId w:val="16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Verfügungshöchstbetrag</w:t>
            </w:r>
            <w:r>
              <w:rPr>
                <w:rFonts w:ascii="Arial" w:hAnsi="Arial"/>
                <w:b/>
                <w:sz w:val="18"/>
              </w:rPr>
              <w:br/>
            </w:r>
            <w:r>
              <w:rPr>
                <w:rFonts w:ascii="Arial" w:hAnsi="Arial"/>
                <w:sz w:val="18"/>
              </w:rPr>
              <w:t>Verfügungen über Online-Banking sind begrenzt</w:t>
            </w:r>
          </w:p>
          <w:p w:rsidR="006B56B3" w:rsidRDefault="006B56B3">
            <w:pPr>
              <w:pStyle w:val="ListParagraph"/>
              <w:ind w:left="436"/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0" w:type="auto"/>
              <w:tblInd w:w="436" w:type="dxa"/>
              <w:tblLook w:val="04A0" w:firstRow="1" w:lastRow="0" w:firstColumn="1" w:lastColumn="0" w:noHBand="0" w:noVBand="1"/>
            </w:tblPr>
            <w:tblGrid>
              <w:gridCol w:w="4207"/>
              <w:gridCol w:w="589"/>
              <w:gridCol w:w="5073"/>
            </w:tblGrid>
            <w:tr w:rsidR="006B56B3">
              <w:trPr>
                <w:trHeight w:val="967"/>
              </w:trPr>
              <w:tc>
                <w:tcPr>
                  <w:tcW w:w="4207" w:type="dxa"/>
                  <w:tcBorders>
                    <w:right w:val="single" w:sz="4" w:space="0" w:color="000000"/>
                  </w:tcBorders>
                </w:tcPr>
                <w:p w:rsidR="006B56B3" w:rsidRDefault="00DE4059">
                  <w:pPr>
                    <w:pStyle w:val="ListParagraph"/>
                    <w:ind w:left="0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noProof/>
                      <w:sz w:val="18"/>
                      <w:lang w:eastAsia="de-DE"/>
                    </w:rPr>
                    <w:pict>
                      <v:rect id="_x0000_s1151" style="position:absolute;margin-left:-2.15pt;margin-top:1.6pt;width:11.5pt;height:10.6pt;z-index:251664384;visibility:visibl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strokeweight="0">
                        <v:stroke joinstyle="round"/>
                        <v:path gradientshapeok="f" o:connecttype="segments"/>
                        <v:textbox>
                          <w:txbxContent>
                            <w:p w:rsidR="00885155" w:rsidRDefault="00885155" w:rsidP="00885155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885155">
                    <w:rPr>
                      <w:rFonts w:ascii="Arial" w:hAnsi="Arial"/>
                      <w:sz w:val="18"/>
                    </w:rPr>
                    <w:t xml:space="preserve">        je Kalendertag auf den Gesamtbetrag von €</w:t>
                  </w:r>
                </w:p>
              </w:tc>
              <w:tc>
                <w:tcPr>
                  <w:tcW w:w="589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:rsidR="006B56B3" w:rsidRDefault="006B56B3">
                  <w:pPr>
                    <w:pStyle w:val="ListParagraph"/>
                    <w:ind w:left="0"/>
                    <w:rPr>
                      <w:rFonts w:ascii="Arial" w:hAnsi="Arial"/>
                      <w:sz w:val="16"/>
                    </w:rPr>
                  </w:pPr>
                </w:p>
              </w:tc>
              <w:tc>
                <w:tcPr>
                  <w:tcW w:w="5073" w:type="dxa"/>
                  <w:tcBorders>
                    <w:left w:val="single" w:sz="4" w:space="0" w:color="000000"/>
                  </w:tcBorders>
                </w:tcPr>
                <w:p w:rsidR="006B56B3" w:rsidRDefault="00DE4059">
                  <w:pPr>
                    <w:pStyle w:val="ListParagraph"/>
                    <w:ind w:left="0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noProof/>
                      <w:sz w:val="18"/>
                      <w:lang w:eastAsia="de-DE"/>
                    </w:rPr>
                    <w:pict>
                      <v:rect id="_x0000_s1152" style="position:absolute;margin-left:-2.2pt;margin-top:1.6pt;width:11.5pt;height:10.6pt;z-index:251665408;visibility:visibl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strokeweight="0">
                        <v:stroke joinstyle="round"/>
                        <v:path gradientshapeok="f" o:connecttype="segments"/>
                        <v:textbox>
                          <w:txbxContent>
                            <w:p w:rsidR="00885155" w:rsidRDefault="00885155" w:rsidP="00885155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885155">
                    <w:rPr>
                      <w:rFonts w:ascii="Arial" w:hAnsi="Arial"/>
                      <w:sz w:val="18"/>
                    </w:rPr>
                    <w:t xml:space="preserve">        je Kalenderwoche auf den Gesamtbetrag von €</w:t>
                  </w:r>
                </w:p>
              </w:tc>
            </w:tr>
            <w:tr w:rsidR="006B56B3">
              <w:trPr>
                <w:trHeight w:val="271"/>
              </w:trPr>
              <w:tc>
                <w:tcPr>
                  <w:tcW w:w="4207" w:type="dxa"/>
                  <w:tcBorders>
                    <w:left w:val="nil"/>
                    <w:right w:val="nil"/>
                  </w:tcBorders>
                </w:tcPr>
                <w:p w:rsidR="006B56B3" w:rsidRDefault="006B56B3">
                  <w:pPr>
                    <w:pStyle w:val="ListParagraph"/>
                    <w:ind w:left="0"/>
                    <w:rPr>
                      <w:rFonts w:ascii="Arial" w:hAnsi="Arial"/>
                      <w:sz w:val="16"/>
                    </w:rPr>
                  </w:pPr>
                </w:p>
              </w:tc>
              <w:tc>
                <w:tcPr>
                  <w:tcW w:w="5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B56B3" w:rsidRDefault="006B56B3">
                  <w:pPr>
                    <w:pStyle w:val="ListParagraph"/>
                    <w:ind w:left="0"/>
                    <w:rPr>
                      <w:rFonts w:ascii="Arial" w:hAnsi="Arial"/>
                      <w:sz w:val="16"/>
                    </w:rPr>
                  </w:pPr>
                </w:p>
              </w:tc>
              <w:tc>
                <w:tcPr>
                  <w:tcW w:w="5073" w:type="dxa"/>
                  <w:tcBorders>
                    <w:left w:val="nil"/>
                    <w:right w:val="nil"/>
                  </w:tcBorders>
                </w:tcPr>
                <w:p w:rsidR="006B56B3" w:rsidRDefault="006B56B3">
                  <w:pPr>
                    <w:pStyle w:val="ListParagraph"/>
                    <w:ind w:left="0"/>
                    <w:rPr>
                      <w:rFonts w:ascii="Arial" w:hAnsi="Arial"/>
                      <w:sz w:val="16"/>
                    </w:rPr>
                  </w:pPr>
                </w:p>
              </w:tc>
            </w:tr>
            <w:tr w:rsidR="006B56B3">
              <w:trPr>
                <w:trHeight w:val="967"/>
              </w:trPr>
              <w:tc>
                <w:tcPr>
                  <w:tcW w:w="4207" w:type="dxa"/>
                  <w:tcBorders>
                    <w:right w:val="single" w:sz="4" w:space="0" w:color="000000"/>
                  </w:tcBorders>
                </w:tcPr>
                <w:p w:rsidR="006B56B3" w:rsidRDefault="00DE4059">
                  <w:pPr>
                    <w:pStyle w:val="ListParagraph"/>
                    <w:ind w:left="0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noProof/>
                      <w:sz w:val="18"/>
                      <w:lang w:eastAsia="de-DE"/>
                    </w:rPr>
                    <w:pict>
                      <v:rect id="_x0000_s1153" style="position:absolute;margin-left:-2.15pt;margin-top:1.95pt;width:11.5pt;height:10.6pt;z-index:251666432;visibility:visibl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strokeweight="0">
                        <v:stroke joinstyle="round"/>
                        <v:path gradientshapeok="f" o:connecttype="segments"/>
                        <v:textbox>
                          <w:txbxContent>
                            <w:p w:rsidR="00885155" w:rsidRDefault="00885155" w:rsidP="00885155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885155">
                    <w:rPr>
                      <w:rFonts w:ascii="Arial" w:hAnsi="Arial"/>
                      <w:sz w:val="18"/>
                    </w:rPr>
                    <w:t xml:space="preserve">        je Verfügung auf €</w:t>
                  </w:r>
                </w:p>
              </w:tc>
              <w:tc>
                <w:tcPr>
                  <w:tcW w:w="589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:rsidR="006B56B3" w:rsidRDefault="006B56B3">
                  <w:pPr>
                    <w:pStyle w:val="ListParagraph"/>
                    <w:ind w:left="0"/>
                    <w:rPr>
                      <w:rFonts w:ascii="Arial" w:hAnsi="Arial"/>
                      <w:sz w:val="16"/>
                    </w:rPr>
                  </w:pPr>
                </w:p>
              </w:tc>
              <w:tc>
                <w:tcPr>
                  <w:tcW w:w="5073" w:type="dxa"/>
                  <w:tcBorders>
                    <w:left w:val="single" w:sz="4" w:space="0" w:color="000000"/>
                  </w:tcBorders>
                </w:tcPr>
                <w:p w:rsidR="006B56B3" w:rsidRDefault="00DE4059">
                  <w:pPr>
                    <w:pStyle w:val="ListParagraph"/>
                    <w:ind w:left="0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noProof/>
                      <w:sz w:val="18"/>
                      <w:lang w:eastAsia="de-DE"/>
                    </w:rPr>
                    <w:pict>
                      <v:rect id="_x0000_s1154" style="position:absolute;margin-left:-2.2pt;margin-top:1.95pt;width:11.5pt;height:10.6pt;z-index:251667456;visibility:visibl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strokeweight="0">
                        <v:stroke joinstyle="round"/>
                        <v:path gradientshapeok="f" o:connecttype="segments"/>
                        <v:textbox>
                          <w:txbxContent>
                            <w:p w:rsidR="00885155" w:rsidRDefault="00885155" w:rsidP="00885155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885155">
                    <w:rPr>
                      <w:rFonts w:ascii="Arial" w:hAnsi="Arial"/>
                      <w:sz w:val="18"/>
                    </w:rPr>
                    <w:t xml:space="preserve">        auf Guthabenbasis der oben genannten Konten</w:t>
                  </w:r>
                </w:p>
              </w:tc>
            </w:tr>
          </w:tbl>
          <w:p w:rsidR="006B56B3" w:rsidRDefault="006B56B3">
            <w:pPr>
              <w:pStyle w:val="ListParagraph"/>
              <w:ind w:left="436"/>
              <w:rPr>
                <w:rFonts w:ascii="Arial" w:hAnsi="Arial"/>
                <w:sz w:val="16"/>
              </w:rPr>
            </w:pPr>
          </w:p>
          <w:p w:rsidR="006B56B3" w:rsidRDefault="00885155">
            <w:pPr>
              <w:spacing w:after="12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Der Verfügungshöchstbetrag gilt nicht für Überweisungen zugunsten anderer Konten des Kontoinhabers bei der Bank.</w:t>
            </w:r>
          </w:p>
          <w:p w:rsidR="006B56B3" w:rsidRDefault="00885155" w:rsidP="00F6112D">
            <w:pPr>
              <w:pStyle w:val="ListParagraph"/>
              <w:numPr>
                <w:ilvl w:val="0"/>
                <w:numId w:val="17"/>
              </w:numPr>
              <w:spacing w:after="120"/>
              <w:contextualSpacing w:val="0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Kommunikationszugänge</w:t>
            </w:r>
            <w:r>
              <w:rPr>
                <w:rFonts w:ascii="Arial" w:hAnsi="Arial"/>
                <w:b/>
                <w:sz w:val="18"/>
              </w:rPr>
              <w:br/>
            </w:r>
            <w:r>
              <w:rPr>
                <w:rFonts w:ascii="Arial" w:hAnsi="Arial"/>
                <w:sz w:val="18"/>
              </w:rPr>
              <w:t>Die Bank ist unter den oben genannten Kommunikationszugängen</w:t>
            </w:r>
            <w:r>
              <w:rPr>
                <w:rFonts w:ascii="Arial" w:hAnsi="Arial"/>
                <w:sz w:val="24"/>
                <w:vertAlign w:val="superscript"/>
              </w:rPr>
              <w:t>1</w:t>
            </w:r>
            <w:r>
              <w:rPr>
                <w:rFonts w:ascii="Arial" w:hAnsi="Arial"/>
                <w:sz w:val="18"/>
              </w:rPr>
              <w:t xml:space="preserve"> per Online-Banking erreichbar.</w:t>
            </w:r>
          </w:p>
          <w:p w:rsidR="006B56B3" w:rsidRDefault="00885155" w:rsidP="00F6112D">
            <w:pPr>
              <w:pStyle w:val="ListParagraph"/>
              <w:numPr>
                <w:ilvl w:val="0"/>
                <w:numId w:val="17"/>
              </w:numPr>
              <w:spacing w:after="120"/>
              <w:contextualSpacing w:val="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Sperrnachricht</w:t>
            </w:r>
            <w:r>
              <w:rPr>
                <w:rFonts w:ascii="Arial" w:hAnsi="Arial"/>
                <w:b/>
                <w:sz w:val="18"/>
              </w:rPr>
              <w:br/>
            </w:r>
            <w:r>
              <w:rPr>
                <w:rFonts w:ascii="Arial" w:hAnsi="Arial"/>
                <w:sz w:val="18"/>
              </w:rPr>
              <w:t>Die nach den Online-Banking-Bedingungen bei Bekanntwerden von PIN, bei Verdacht der missbräuchlichen Nutzung der PIN oder Verlust des Hardware-Tokens vom Nutzer abzugebende Sperrnachricht (vgl. Nr. 8 und beim Hardware-Token auch Nr. 9 der Bedingungen) kann der Nutzer der oben genannten Telefonnummer mitteilen.</w:t>
            </w:r>
          </w:p>
          <w:p w:rsidR="006B56B3" w:rsidRDefault="00885155" w:rsidP="00F6112D">
            <w:pPr>
              <w:pStyle w:val="ListParagraph"/>
              <w:numPr>
                <w:ilvl w:val="0"/>
                <w:numId w:val="17"/>
              </w:numPr>
              <w:spacing w:after="120"/>
              <w:contextualSpacing w:val="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Datenschutzrechtlicher Hinweis </w:t>
            </w:r>
            <w:r>
              <w:rPr>
                <w:rFonts w:ascii="Arial" w:hAnsi="Arial"/>
                <w:b/>
                <w:sz w:val="18"/>
              </w:rPr>
              <w:tab/>
            </w:r>
            <w:r>
              <w:rPr>
                <w:rFonts w:ascii="Arial" w:hAnsi="Arial"/>
                <w:b/>
                <w:sz w:val="18"/>
              </w:rPr>
              <w:br/>
            </w:r>
            <w:r>
              <w:rPr>
                <w:rFonts w:ascii="Arial" w:hAnsi="Arial"/>
                <w:sz w:val="18"/>
              </w:rPr>
              <w:t>Die im Rahmen des Online-Banking anfallenden personenbezogenen Daten werden zum Zwecke der Vertragsdurchführung von der Bank und ggf. dem von ihm beauftragten Rechenzentrum</w:t>
            </w:r>
          </w:p>
          <w:tbl>
            <w:tblPr>
              <w:tblW w:w="0" w:type="auto"/>
              <w:tblInd w:w="13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042"/>
            </w:tblGrid>
            <w:tr w:rsidR="006B56B3">
              <w:trPr>
                <w:trHeight w:val="927"/>
              </w:trPr>
              <w:tc>
                <w:tcPr>
                  <w:tcW w:w="10042" w:type="dxa"/>
                </w:tcPr>
                <w:p w:rsidR="006B56B3" w:rsidRDefault="00885155">
                  <w:pPr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sz w:val="16"/>
                    </w:rPr>
                    <w:t>Bezeichnung und Anschrift des Rechenzentrums</w:t>
                  </w:r>
                </w:p>
              </w:tc>
            </w:tr>
          </w:tbl>
          <w:p w:rsidR="006B56B3" w:rsidRDefault="00885155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Verarbeitet und genutzt.</w:t>
            </w:r>
          </w:p>
          <w:p w:rsidR="006B56B3" w:rsidRDefault="006B56B3">
            <w:pPr>
              <w:rPr>
                <w:rFonts w:ascii="Arial" w:hAnsi="Arial"/>
                <w:b/>
                <w:sz w:val="18"/>
              </w:rPr>
            </w:pPr>
          </w:p>
          <w:p w:rsidR="006B56B3" w:rsidRDefault="00885155" w:rsidP="00F6112D">
            <w:pPr>
              <w:pStyle w:val="ListParagraph"/>
              <w:numPr>
                <w:ilvl w:val="0"/>
                <w:numId w:val="17"/>
              </w:num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Bereitstellung des Hardware-Tokens und Einbeziehung der Online-Banking-Bedingungen </w:t>
            </w:r>
            <w:r>
              <w:rPr>
                <w:rFonts w:ascii="Arial" w:hAnsi="Arial"/>
                <w:b/>
                <w:sz w:val="18"/>
              </w:rPr>
              <w:tab/>
            </w:r>
          </w:p>
          <w:p w:rsidR="006B56B3" w:rsidRDefault="00885155">
            <w:pPr>
              <w:ind w:left="3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Der/Die Nutzer erhält/erhalten die Transaktionsnummern (TAN) für das Online-Banking</w:t>
            </w:r>
          </w:p>
          <w:p w:rsidR="006B56B3" w:rsidRDefault="00885155">
            <w:pPr>
              <w:ind w:left="3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per Hardware-Token 0</w:t>
            </w:r>
            <w:bookmarkStart w:id="17" w:name="Token1_Bank"/>
            <w:bookmarkEnd w:id="17"/>
            <w:r>
              <w:rPr>
                <w:rFonts w:ascii="Arial" w:hAnsi="Arial"/>
                <w:sz w:val="18"/>
              </w:rPr>
              <w:t xml:space="preserve"> / 0</w:t>
            </w:r>
            <w:bookmarkStart w:id="18" w:name="Token2_Bank"/>
            <w:bookmarkEnd w:id="18"/>
          </w:p>
          <w:p w:rsidR="006B56B3" w:rsidRDefault="006B56B3">
            <w:pPr>
              <w:pStyle w:val="ListParagraph"/>
              <w:spacing w:after="120"/>
              <w:ind w:left="-284"/>
              <w:jc w:val="both"/>
              <w:rPr>
                <w:rFonts w:ascii="Arial" w:hAnsi="Arial"/>
                <w:sz w:val="18"/>
              </w:rPr>
            </w:pPr>
          </w:p>
          <w:p w:rsidR="006B56B3" w:rsidRDefault="00885155">
            <w:pPr>
              <w:ind w:left="3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Für die Teilnahme am Online-Banking gelten daher die „Bedingungen für die kontobezogene Nutzung des Online-Banking mit PIN und Token“. </w:t>
            </w:r>
            <w:r>
              <w:rPr>
                <w:rFonts w:ascii="Arial" w:hAnsi="Arial"/>
                <w:sz w:val="18"/>
              </w:rPr>
              <w:tab/>
            </w:r>
          </w:p>
          <w:p w:rsidR="006B56B3" w:rsidRDefault="006B56B3">
            <w:pPr>
              <w:ind w:left="360"/>
              <w:rPr>
                <w:rFonts w:ascii="Arial" w:hAnsi="Arial"/>
                <w:sz w:val="18"/>
              </w:rPr>
            </w:pPr>
          </w:p>
          <w:tbl>
            <w:tblPr>
              <w:tblStyle w:val="TableGrid"/>
              <w:tblpPr w:leftFromText="141" w:rightFromText="141" w:vertAnchor="text" w:horzAnchor="margin" w:tblpX="1" w:tblpY="191"/>
              <w:tblW w:w="10207" w:type="dxa"/>
              <w:tblBorders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7513"/>
            </w:tblGrid>
            <w:tr w:rsidR="006B56B3">
              <w:trPr>
                <w:trHeight w:val="821"/>
              </w:trPr>
              <w:tc>
                <w:tcPr>
                  <w:tcW w:w="2694" w:type="dxa"/>
                </w:tcPr>
                <w:p w:rsidR="006B56B3" w:rsidRDefault="00885155">
                  <w:pPr>
                    <w:tabs>
                      <w:tab w:val="left" w:pos="3424"/>
                    </w:tabs>
                    <w:ind w:left="-393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Ort, Datum</w:t>
                  </w:r>
                </w:p>
              </w:tc>
              <w:tc>
                <w:tcPr>
                  <w:tcW w:w="7513" w:type="dxa"/>
                </w:tcPr>
                <w:p w:rsidR="006B56B3" w:rsidRDefault="00885155">
                  <w:pPr>
                    <w:tabs>
                      <w:tab w:val="left" w:pos="3424"/>
                    </w:tabs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Unterschrift des/der Kontoinhaber(s)</w:t>
                  </w:r>
                </w:p>
              </w:tc>
            </w:tr>
            <w:tr w:rsidR="006B56B3">
              <w:trPr>
                <w:trHeight w:val="821"/>
              </w:trPr>
              <w:tc>
                <w:tcPr>
                  <w:tcW w:w="2694" w:type="dxa"/>
                </w:tcPr>
                <w:p w:rsidR="006B56B3" w:rsidRDefault="00885155">
                  <w:pPr>
                    <w:tabs>
                      <w:tab w:val="left" w:pos="3424"/>
                    </w:tabs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Ort, Datum</w:t>
                  </w:r>
                </w:p>
              </w:tc>
              <w:tc>
                <w:tcPr>
                  <w:tcW w:w="7513" w:type="dxa"/>
                </w:tcPr>
                <w:p w:rsidR="006B56B3" w:rsidRDefault="00885155">
                  <w:pPr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Unterschrift des/der Bevollmächtigten</w:t>
                  </w:r>
                </w:p>
              </w:tc>
            </w:tr>
            <w:tr w:rsidR="006B56B3">
              <w:trPr>
                <w:trHeight w:val="821"/>
              </w:trPr>
              <w:tc>
                <w:tcPr>
                  <w:tcW w:w="2694" w:type="dxa"/>
                </w:tcPr>
                <w:p w:rsidR="006B56B3" w:rsidRDefault="00885155">
                  <w:pPr>
                    <w:tabs>
                      <w:tab w:val="left" w:pos="3424"/>
                    </w:tabs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Ort, Datum</w:t>
                  </w:r>
                </w:p>
              </w:tc>
              <w:tc>
                <w:tcPr>
                  <w:tcW w:w="7513" w:type="dxa"/>
                </w:tcPr>
                <w:p w:rsidR="006B56B3" w:rsidRDefault="00885155">
                  <w:pPr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Unterschrift(en) der Bank</w:t>
                  </w:r>
                </w:p>
              </w:tc>
            </w:tr>
          </w:tbl>
          <w:p w:rsidR="006B56B3" w:rsidRDefault="006B56B3">
            <w:pPr>
              <w:ind w:left="360"/>
              <w:rPr>
                <w:rFonts w:ascii="Arial" w:hAnsi="Arial"/>
                <w:b/>
                <w:sz w:val="18"/>
              </w:rPr>
            </w:pPr>
          </w:p>
        </w:tc>
      </w:tr>
    </w:tbl>
    <w:p w:rsidR="006B56B3" w:rsidRDefault="006B56B3">
      <w:pPr>
        <w:rPr>
          <w:rFonts w:ascii="Arial" w:hAnsi="Arial"/>
          <w:b/>
          <w:sz w:val="18"/>
        </w:rPr>
      </w:pPr>
    </w:p>
    <w:sectPr w:rsidR="006B56B3" w:rsidSect="006B56B3">
      <w:footerReference w:type="default" r:id="rId10"/>
      <w:footerReference w:type="first" r:id="rId11"/>
      <w:type w:val="continuous"/>
      <w:pgSz w:w="11906" w:h="16838"/>
      <w:pgMar w:top="851" w:right="849" w:bottom="1134" w:left="1417" w:header="708" w:footer="28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6B3" w:rsidRDefault="006B56B3" w:rsidP="006B56B3">
      <w:pPr>
        <w:spacing w:after="0" w:line="240" w:lineRule="auto"/>
      </w:pPr>
      <w:r>
        <w:separator/>
      </w:r>
    </w:p>
  </w:endnote>
  <w:endnote w:type="continuationSeparator" w:id="0">
    <w:p w:rsidR="006B56B3" w:rsidRDefault="006B56B3" w:rsidP="006B5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6B3" w:rsidRDefault="00885155">
    <w:pPr>
      <w:ind w:left="-284"/>
      <w:rPr>
        <w:rFonts w:ascii="Arial" w:hAnsi="Arial"/>
        <w:b/>
      </w:rPr>
    </w:pPr>
    <w:r>
      <w:rPr>
        <w:rFonts w:ascii="Arial" w:hAnsi="Arial"/>
        <w:b/>
      </w:rPr>
      <w:br w:type="page"/>
    </w:r>
  </w:p>
  <w:p w:rsidR="006B56B3" w:rsidRDefault="006B56B3">
    <w:pPr>
      <w:pStyle w:val="Footer"/>
      <w:tabs>
        <w:tab w:val="clear" w:pos="9072"/>
        <w:tab w:val="left" w:pos="9639"/>
      </w:tabs>
      <w:ind w:right="1" w:hanging="567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fldChar w:fldCharType="begin"/>
    </w:r>
    <w:r w:rsidR="00885155">
      <w:rPr>
        <w:rFonts w:ascii="Arial" w:hAnsi="Arial"/>
        <w:b/>
        <w:sz w:val="16"/>
      </w:rPr>
      <w:instrText xml:space="preserve"> PAGE   \* MERGEFORMAT </w:instrText>
    </w:r>
    <w:r>
      <w:rPr>
        <w:rFonts w:ascii="Arial" w:hAnsi="Arial"/>
        <w:b/>
        <w:sz w:val="16"/>
      </w:rPr>
      <w:fldChar w:fldCharType="separate"/>
    </w:r>
    <w:r w:rsidR="00DE4059">
      <w:rPr>
        <w:rFonts w:ascii="Arial" w:hAnsi="Arial"/>
        <w:b/>
        <w:noProof/>
        <w:sz w:val="16"/>
      </w:rPr>
      <w:t>2</w:t>
    </w:r>
    <w:r>
      <w:rPr>
        <w:rFonts w:ascii="Arial" w:hAnsi="Arial"/>
        <w:b/>
        <w:sz w:val="16"/>
      </w:rPr>
      <w:fldChar w:fldCharType="end"/>
    </w:r>
    <w:r w:rsidR="00885155">
      <w:rPr>
        <w:b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6B3" w:rsidRDefault="00885155">
    <w:pPr>
      <w:ind w:left="-284"/>
      <w:rPr>
        <w:rFonts w:ascii="Arial" w:hAnsi="Arial"/>
        <w:sz w:val="12"/>
      </w:rPr>
    </w:pPr>
    <w:r>
      <w:rPr>
        <w:rFonts w:ascii="Arial" w:hAnsi="Arial"/>
        <w:sz w:val="20"/>
        <w:vertAlign w:val="superscript"/>
      </w:rPr>
      <w:t>1</w:t>
    </w:r>
    <w:r>
      <w:rPr>
        <w:rFonts w:ascii="Arial" w:hAnsi="Arial"/>
        <w:sz w:val="12"/>
        <w:vertAlign w:val="superscript"/>
      </w:rPr>
      <w:t xml:space="preserve"> </w:t>
    </w:r>
    <w:r>
      <w:rPr>
        <w:rFonts w:ascii="Arial" w:hAnsi="Arial"/>
        <w:sz w:val="12"/>
      </w:rPr>
      <w:t xml:space="preserve">Z.B. Internet-IP-Adresse  </w:t>
    </w:r>
    <w:r>
      <w:rPr>
        <w:rFonts w:ascii="Arial" w:hAnsi="Arial"/>
        <w:sz w:val="12"/>
      </w:rPr>
      <w:tab/>
    </w:r>
    <w:r>
      <w:rPr>
        <w:rFonts w:ascii="Arial" w:hAnsi="Arial"/>
        <w:sz w:val="20"/>
        <w:vertAlign w:val="superscript"/>
      </w:rPr>
      <w:t>2</w:t>
    </w:r>
    <w:r>
      <w:rPr>
        <w:rFonts w:ascii="Arial" w:hAnsi="Arial"/>
        <w:sz w:val="12"/>
        <w:vertAlign w:val="superscript"/>
      </w:rPr>
      <w:t xml:space="preserve"> </w:t>
    </w:r>
    <w:r>
      <w:rPr>
        <w:rFonts w:ascii="Arial" w:hAnsi="Arial"/>
        <w:sz w:val="12"/>
      </w:rPr>
      <w:t>Siehe Anlage</w:t>
    </w:r>
    <w:r>
      <w:rPr>
        <w:rFonts w:ascii="Arial" w:hAnsi="Arial"/>
        <w:sz w:val="12"/>
      </w:rPr>
      <w:tab/>
    </w:r>
    <w:r>
      <w:rPr>
        <w:rFonts w:ascii="Arial" w:hAnsi="Arial"/>
        <w:sz w:val="20"/>
        <w:vertAlign w:val="superscript"/>
      </w:rPr>
      <w:t xml:space="preserve">3 </w:t>
    </w:r>
    <w:r>
      <w:rPr>
        <w:rFonts w:ascii="Arial" w:hAnsi="Arial"/>
        <w:sz w:val="12"/>
      </w:rPr>
      <w:t xml:space="preserve">Individuelle Auswahl einzelner Online-Banking-Leistungen  </w:t>
    </w:r>
    <w:r>
      <w:rPr>
        <w:rFonts w:ascii="Arial" w:hAnsi="Arial"/>
        <w:sz w:val="12"/>
      </w:rPr>
      <w:tab/>
    </w:r>
    <w:r>
      <w:rPr>
        <w:rFonts w:ascii="Arial" w:hAnsi="Arial"/>
        <w:sz w:val="20"/>
        <w:vertAlign w:val="superscript"/>
      </w:rPr>
      <w:t xml:space="preserve">4 </w:t>
    </w:r>
    <w:r>
      <w:rPr>
        <w:rFonts w:ascii="Arial" w:hAnsi="Arial"/>
        <w:sz w:val="12"/>
      </w:rPr>
      <w:t xml:space="preserve">Z.B. Buchhalter, die nicht selbst verfügen sollen </w:t>
    </w:r>
    <w:r>
      <w:rPr>
        <w:rFonts w:ascii="Arial" w:hAnsi="Arial"/>
        <w:sz w:val="12"/>
      </w:rPr>
      <w:br w:type="page"/>
    </w:r>
  </w:p>
  <w:p w:rsidR="006B56B3" w:rsidRDefault="006B56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6B3" w:rsidRDefault="006B56B3" w:rsidP="006B56B3">
      <w:pPr>
        <w:spacing w:after="0" w:line="240" w:lineRule="auto"/>
      </w:pPr>
      <w:r>
        <w:separator/>
      </w:r>
    </w:p>
  </w:footnote>
  <w:footnote w:type="continuationSeparator" w:id="0">
    <w:p w:rsidR="006B56B3" w:rsidRDefault="006B56B3" w:rsidP="006B5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46CEA"/>
    <w:multiLevelType w:val="hybridMultilevel"/>
    <w:tmpl w:val="6A361CD8"/>
    <w:lvl w:ilvl="0" w:tplc="37A292A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>
      <w:start w:val="1"/>
      <w:numFmt w:val="decimal"/>
      <w:lvlText w:val="%7."/>
      <w:lvlJc w:val="left"/>
      <w:pPr>
        <w:ind w:left="4680" w:hanging="360"/>
      </w:pPr>
    </w:lvl>
    <w:lvl w:ilvl="7" w:tplc="04070019">
      <w:start w:val="1"/>
      <w:numFmt w:val="lowerLetter"/>
      <w:lvlText w:val="%8."/>
      <w:lvlJc w:val="left"/>
      <w:pPr>
        <w:ind w:left="5400" w:hanging="360"/>
      </w:pPr>
    </w:lvl>
    <w:lvl w:ilvl="8" w:tplc="0407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6246F9"/>
    <w:multiLevelType w:val="hybridMultilevel"/>
    <w:tmpl w:val="0DACFC60"/>
    <w:lvl w:ilvl="0" w:tplc="CFAA6BDE">
      <w:start w:val="4"/>
      <w:numFmt w:val="decimal"/>
      <w:lvlText w:val="%1."/>
      <w:lvlJc w:val="left"/>
      <w:pPr>
        <w:ind w:left="360" w:hanging="360"/>
      </w:pPr>
      <w:rPr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F7DEB"/>
    <w:multiLevelType w:val="hybridMultilevel"/>
    <w:tmpl w:val="132266FC"/>
    <w:lvl w:ilvl="0" w:tplc="69380AF8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>
      <w:start w:val="1"/>
      <w:numFmt w:val="lowerLetter"/>
      <w:lvlText w:val="%5."/>
      <w:lvlJc w:val="left"/>
      <w:pPr>
        <w:ind w:left="3960" w:hanging="360"/>
      </w:pPr>
    </w:lvl>
    <w:lvl w:ilvl="5" w:tplc="0407001B">
      <w:start w:val="1"/>
      <w:numFmt w:val="lowerRoman"/>
      <w:lvlText w:val="%6."/>
      <w:lvlJc w:val="right"/>
      <w:pPr>
        <w:ind w:left="4680" w:hanging="180"/>
      </w:pPr>
    </w:lvl>
    <w:lvl w:ilvl="6" w:tplc="0407000F">
      <w:start w:val="1"/>
      <w:numFmt w:val="decimal"/>
      <w:lvlText w:val="%7."/>
      <w:lvlJc w:val="left"/>
      <w:pPr>
        <w:ind w:left="5400" w:hanging="360"/>
      </w:pPr>
    </w:lvl>
    <w:lvl w:ilvl="7" w:tplc="04070019">
      <w:start w:val="1"/>
      <w:numFmt w:val="lowerLetter"/>
      <w:lvlText w:val="%8."/>
      <w:lvlJc w:val="left"/>
      <w:pPr>
        <w:ind w:left="6120" w:hanging="360"/>
      </w:pPr>
    </w:lvl>
    <w:lvl w:ilvl="8" w:tplc="0407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A01C31"/>
    <w:multiLevelType w:val="hybridMultilevel"/>
    <w:tmpl w:val="40288E78"/>
    <w:lvl w:ilvl="0" w:tplc="60B472E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>
      <w:start w:val="1"/>
      <w:numFmt w:val="lowerLetter"/>
      <w:lvlText w:val="%5."/>
      <w:lvlJc w:val="left"/>
      <w:pPr>
        <w:ind w:left="3960" w:hanging="360"/>
      </w:pPr>
    </w:lvl>
    <w:lvl w:ilvl="5" w:tplc="0407001B">
      <w:start w:val="1"/>
      <w:numFmt w:val="lowerRoman"/>
      <w:lvlText w:val="%6."/>
      <w:lvlJc w:val="right"/>
      <w:pPr>
        <w:ind w:left="4680" w:hanging="180"/>
      </w:pPr>
    </w:lvl>
    <w:lvl w:ilvl="6" w:tplc="0407000F">
      <w:start w:val="1"/>
      <w:numFmt w:val="decimal"/>
      <w:lvlText w:val="%7."/>
      <w:lvlJc w:val="left"/>
      <w:pPr>
        <w:ind w:left="5400" w:hanging="360"/>
      </w:pPr>
    </w:lvl>
    <w:lvl w:ilvl="7" w:tplc="04070019">
      <w:start w:val="1"/>
      <w:numFmt w:val="lowerLetter"/>
      <w:lvlText w:val="%8."/>
      <w:lvlJc w:val="left"/>
      <w:pPr>
        <w:ind w:left="6120" w:hanging="360"/>
      </w:pPr>
    </w:lvl>
    <w:lvl w:ilvl="8" w:tplc="0407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8836E8"/>
    <w:multiLevelType w:val="hybridMultilevel"/>
    <w:tmpl w:val="A0D6C3C2"/>
    <w:lvl w:ilvl="0" w:tplc="AF9ED922">
      <w:start w:val="1"/>
      <w:numFmt w:val="decimal"/>
      <w:lvlText w:val="%1."/>
      <w:lvlJc w:val="left"/>
      <w:pPr>
        <w:ind w:left="218" w:hanging="360"/>
      </w:pPr>
    </w:lvl>
    <w:lvl w:ilvl="1" w:tplc="04070019">
      <w:start w:val="1"/>
      <w:numFmt w:val="lowerLetter"/>
      <w:lvlText w:val="%2."/>
      <w:lvlJc w:val="left"/>
      <w:pPr>
        <w:ind w:left="938" w:hanging="360"/>
      </w:pPr>
    </w:lvl>
    <w:lvl w:ilvl="2" w:tplc="0407001B">
      <w:start w:val="1"/>
      <w:numFmt w:val="lowerRoman"/>
      <w:lvlText w:val="%3."/>
      <w:lvlJc w:val="right"/>
      <w:pPr>
        <w:ind w:left="1658" w:hanging="180"/>
      </w:pPr>
    </w:lvl>
    <w:lvl w:ilvl="3" w:tplc="0407000F">
      <w:start w:val="1"/>
      <w:numFmt w:val="decimal"/>
      <w:lvlText w:val="%4."/>
      <w:lvlJc w:val="left"/>
      <w:pPr>
        <w:ind w:left="2378" w:hanging="360"/>
      </w:pPr>
    </w:lvl>
    <w:lvl w:ilvl="4" w:tplc="04070019">
      <w:start w:val="1"/>
      <w:numFmt w:val="lowerLetter"/>
      <w:lvlText w:val="%5."/>
      <w:lvlJc w:val="left"/>
      <w:pPr>
        <w:ind w:left="3098" w:hanging="360"/>
      </w:pPr>
    </w:lvl>
    <w:lvl w:ilvl="5" w:tplc="0407001B">
      <w:start w:val="1"/>
      <w:numFmt w:val="lowerRoman"/>
      <w:lvlText w:val="%6."/>
      <w:lvlJc w:val="right"/>
      <w:pPr>
        <w:ind w:left="3818" w:hanging="180"/>
      </w:pPr>
    </w:lvl>
    <w:lvl w:ilvl="6" w:tplc="0407000F">
      <w:start w:val="1"/>
      <w:numFmt w:val="decimal"/>
      <w:lvlText w:val="%7."/>
      <w:lvlJc w:val="left"/>
      <w:pPr>
        <w:ind w:left="4538" w:hanging="360"/>
      </w:pPr>
    </w:lvl>
    <w:lvl w:ilvl="7" w:tplc="04070019">
      <w:start w:val="1"/>
      <w:numFmt w:val="lowerLetter"/>
      <w:lvlText w:val="%8."/>
      <w:lvlJc w:val="left"/>
      <w:pPr>
        <w:ind w:left="5258" w:hanging="360"/>
      </w:pPr>
    </w:lvl>
    <w:lvl w:ilvl="8" w:tplc="0407001B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36482D81"/>
    <w:multiLevelType w:val="hybridMultilevel"/>
    <w:tmpl w:val="1CB24EC8"/>
    <w:lvl w:ilvl="0" w:tplc="DD720E28">
      <w:start w:val="4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>
      <w:start w:val="1"/>
      <w:numFmt w:val="decimal"/>
      <w:lvlText w:val="%7."/>
      <w:lvlJc w:val="left"/>
      <w:pPr>
        <w:ind w:left="4680" w:hanging="360"/>
      </w:pPr>
    </w:lvl>
    <w:lvl w:ilvl="7" w:tplc="04070019">
      <w:start w:val="1"/>
      <w:numFmt w:val="lowerLetter"/>
      <w:lvlText w:val="%8."/>
      <w:lvlJc w:val="left"/>
      <w:pPr>
        <w:ind w:left="5400" w:hanging="360"/>
      </w:pPr>
    </w:lvl>
    <w:lvl w:ilvl="8" w:tplc="0407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4F109C"/>
    <w:multiLevelType w:val="hybridMultilevel"/>
    <w:tmpl w:val="05EA5EE4"/>
    <w:lvl w:ilvl="0" w:tplc="04070001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04070015">
      <w:start w:val="1"/>
      <w:numFmt w:val="decimal"/>
      <w:lvlText w:val="(%2)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>
      <w:start w:val="1"/>
      <w:numFmt w:val="lowerLetter"/>
      <w:lvlText w:val="%5."/>
      <w:lvlJc w:val="left"/>
      <w:pPr>
        <w:ind w:left="3960" w:hanging="360"/>
      </w:pPr>
    </w:lvl>
    <w:lvl w:ilvl="5" w:tplc="0407001B">
      <w:start w:val="1"/>
      <w:numFmt w:val="lowerRoman"/>
      <w:lvlText w:val="%6."/>
      <w:lvlJc w:val="right"/>
      <w:pPr>
        <w:ind w:left="4680" w:hanging="180"/>
      </w:pPr>
    </w:lvl>
    <w:lvl w:ilvl="6" w:tplc="0407000F">
      <w:start w:val="1"/>
      <w:numFmt w:val="decimal"/>
      <w:lvlText w:val="%7."/>
      <w:lvlJc w:val="left"/>
      <w:pPr>
        <w:ind w:left="5400" w:hanging="360"/>
      </w:pPr>
    </w:lvl>
    <w:lvl w:ilvl="7" w:tplc="04070019">
      <w:start w:val="1"/>
      <w:numFmt w:val="lowerLetter"/>
      <w:lvlText w:val="%8."/>
      <w:lvlJc w:val="left"/>
      <w:pPr>
        <w:ind w:left="6120" w:hanging="360"/>
      </w:pPr>
    </w:lvl>
    <w:lvl w:ilvl="8" w:tplc="0407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AA3C01"/>
    <w:multiLevelType w:val="hybridMultilevel"/>
    <w:tmpl w:val="7EA4CC32"/>
    <w:lvl w:ilvl="0" w:tplc="A8EE494A">
      <w:start w:val="1"/>
      <w:numFmt w:val="decimal"/>
      <w:lvlText w:val="%1."/>
      <w:lvlJc w:val="left"/>
      <w:pPr>
        <w:ind w:left="218" w:hanging="360"/>
      </w:pPr>
    </w:lvl>
    <w:lvl w:ilvl="1" w:tplc="04070019">
      <w:start w:val="1"/>
      <w:numFmt w:val="lowerLetter"/>
      <w:lvlText w:val="%2."/>
      <w:lvlJc w:val="left"/>
      <w:pPr>
        <w:ind w:left="938" w:hanging="360"/>
      </w:pPr>
    </w:lvl>
    <w:lvl w:ilvl="2" w:tplc="0407001B">
      <w:start w:val="1"/>
      <w:numFmt w:val="lowerRoman"/>
      <w:lvlText w:val="%3."/>
      <w:lvlJc w:val="right"/>
      <w:pPr>
        <w:ind w:left="1658" w:hanging="180"/>
      </w:pPr>
    </w:lvl>
    <w:lvl w:ilvl="3" w:tplc="0407000F">
      <w:start w:val="1"/>
      <w:numFmt w:val="decimal"/>
      <w:lvlText w:val="%4."/>
      <w:lvlJc w:val="left"/>
      <w:pPr>
        <w:ind w:left="2378" w:hanging="360"/>
      </w:pPr>
    </w:lvl>
    <w:lvl w:ilvl="4" w:tplc="04070019">
      <w:start w:val="1"/>
      <w:numFmt w:val="lowerLetter"/>
      <w:lvlText w:val="%5."/>
      <w:lvlJc w:val="left"/>
      <w:pPr>
        <w:ind w:left="3098" w:hanging="360"/>
      </w:pPr>
    </w:lvl>
    <w:lvl w:ilvl="5" w:tplc="0407001B">
      <w:start w:val="1"/>
      <w:numFmt w:val="lowerRoman"/>
      <w:lvlText w:val="%6."/>
      <w:lvlJc w:val="right"/>
      <w:pPr>
        <w:ind w:left="3818" w:hanging="180"/>
      </w:pPr>
    </w:lvl>
    <w:lvl w:ilvl="6" w:tplc="0407000F">
      <w:start w:val="1"/>
      <w:numFmt w:val="decimal"/>
      <w:lvlText w:val="%7."/>
      <w:lvlJc w:val="left"/>
      <w:pPr>
        <w:ind w:left="4538" w:hanging="360"/>
      </w:pPr>
    </w:lvl>
    <w:lvl w:ilvl="7" w:tplc="04070019">
      <w:start w:val="1"/>
      <w:numFmt w:val="lowerLetter"/>
      <w:lvlText w:val="%8."/>
      <w:lvlJc w:val="left"/>
      <w:pPr>
        <w:ind w:left="5258" w:hanging="360"/>
      </w:pPr>
    </w:lvl>
    <w:lvl w:ilvl="8" w:tplc="0407001B">
      <w:start w:val="1"/>
      <w:numFmt w:val="lowerRoman"/>
      <w:lvlText w:val="%9."/>
      <w:lvlJc w:val="right"/>
      <w:pPr>
        <w:ind w:left="5978" w:hanging="180"/>
      </w:pPr>
    </w:lvl>
  </w:abstractNum>
  <w:abstractNum w:abstractNumId="8">
    <w:nsid w:val="3E13184F"/>
    <w:multiLevelType w:val="hybridMultilevel"/>
    <w:tmpl w:val="F0547C48"/>
    <w:lvl w:ilvl="0" w:tplc="69380AF8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/>
      </w:rPr>
    </w:lvl>
    <w:lvl w:ilvl="1" w:tplc="04070015">
      <w:start w:val="1"/>
      <w:numFmt w:val="decimal"/>
      <w:lvlText w:val="(%2)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>
      <w:start w:val="1"/>
      <w:numFmt w:val="lowerLetter"/>
      <w:lvlText w:val="%5."/>
      <w:lvlJc w:val="left"/>
      <w:pPr>
        <w:ind w:left="3960" w:hanging="360"/>
      </w:pPr>
    </w:lvl>
    <w:lvl w:ilvl="5" w:tplc="0407001B">
      <w:start w:val="1"/>
      <w:numFmt w:val="lowerRoman"/>
      <w:lvlText w:val="%6."/>
      <w:lvlJc w:val="right"/>
      <w:pPr>
        <w:ind w:left="4680" w:hanging="180"/>
      </w:pPr>
    </w:lvl>
    <w:lvl w:ilvl="6" w:tplc="0407000F">
      <w:start w:val="1"/>
      <w:numFmt w:val="decimal"/>
      <w:lvlText w:val="%7."/>
      <w:lvlJc w:val="left"/>
      <w:pPr>
        <w:ind w:left="5400" w:hanging="360"/>
      </w:pPr>
    </w:lvl>
    <w:lvl w:ilvl="7" w:tplc="04070019">
      <w:start w:val="1"/>
      <w:numFmt w:val="lowerLetter"/>
      <w:lvlText w:val="%8."/>
      <w:lvlJc w:val="left"/>
      <w:pPr>
        <w:ind w:left="6120" w:hanging="360"/>
      </w:pPr>
    </w:lvl>
    <w:lvl w:ilvl="8" w:tplc="0407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2854C5"/>
    <w:multiLevelType w:val="hybridMultilevel"/>
    <w:tmpl w:val="4F9ECAB6"/>
    <w:lvl w:ilvl="0" w:tplc="BDF843CE">
      <w:start w:val="4"/>
      <w:numFmt w:val="decimal"/>
      <w:lvlText w:val="%1."/>
      <w:lvlJc w:val="left"/>
      <w:pPr>
        <w:ind w:left="360" w:hanging="360"/>
      </w:pPr>
      <w:rPr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094FDE"/>
    <w:multiLevelType w:val="hybridMultilevel"/>
    <w:tmpl w:val="019E42A0"/>
    <w:lvl w:ilvl="0" w:tplc="9124903A">
      <w:start w:val="3"/>
      <w:numFmt w:val="decimal"/>
      <w:lvlText w:val="%1."/>
      <w:lvlJc w:val="left"/>
      <w:pPr>
        <w:ind w:left="436" w:hanging="360"/>
      </w:pPr>
    </w:lvl>
    <w:lvl w:ilvl="1" w:tplc="04070019">
      <w:start w:val="1"/>
      <w:numFmt w:val="lowerLetter"/>
      <w:lvlText w:val="%2."/>
      <w:lvlJc w:val="left"/>
      <w:pPr>
        <w:ind w:left="1156" w:hanging="360"/>
      </w:pPr>
    </w:lvl>
    <w:lvl w:ilvl="2" w:tplc="0407001B">
      <w:start w:val="1"/>
      <w:numFmt w:val="lowerRoman"/>
      <w:lvlText w:val="%3."/>
      <w:lvlJc w:val="right"/>
      <w:pPr>
        <w:ind w:left="1876" w:hanging="180"/>
      </w:pPr>
    </w:lvl>
    <w:lvl w:ilvl="3" w:tplc="0407000F">
      <w:start w:val="1"/>
      <w:numFmt w:val="decimal"/>
      <w:lvlText w:val="%4."/>
      <w:lvlJc w:val="left"/>
      <w:pPr>
        <w:ind w:left="2596" w:hanging="360"/>
      </w:pPr>
    </w:lvl>
    <w:lvl w:ilvl="4" w:tplc="04070019">
      <w:start w:val="1"/>
      <w:numFmt w:val="lowerLetter"/>
      <w:lvlText w:val="%5."/>
      <w:lvlJc w:val="left"/>
      <w:pPr>
        <w:ind w:left="3316" w:hanging="360"/>
      </w:pPr>
    </w:lvl>
    <w:lvl w:ilvl="5" w:tplc="0407001B">
      <w:start w:val="1"/>
      <w:numFmt w:val="lowerRoman"/>
      <w:lvlText w:val="%6."/>
      <w:lvlJc w:val="right"/>
      <w:pPr>
        <w:ind w:left="4036" w:hanging="180"/>
      </w:pPr>
    </w:lvl>
    <w:lvl w:ilvl="6" w:tplc="0407000F">
      <w:start w:val="1"/>
      <w:numFmt w:val="decimal"/>
      <w:lvlText w:val="%7."/>
      <w:lvlJc w:val="left"/>
      <w:pPr>
        <w:ind w:left="4756" w:hanging="360"/>
      </w:pPr>
    </w:lvl>
    <w:lvl w:ilvl="7" w:tplc="04070019">
      <w:start w:val="1"/>
      <w:numFmt w:val="lowerLetter"/>
      <w:lvlText w:val="%8."/>
      <w:lvlJc w:val="left"/>
      <w:pPr>
        <w:ind w:left="5476" w:hanging="360"/>
      </w:pPr>
    </w:lvl>
    <w:lvl w:ilvl="8" w:tplc="0407001B">
      <w:start w:val="1"/>
      <w:numFmt w:val="lowerRoman"/>
      <w:lvlText w:val="%9."/>
      <w:lvlJc w:val="right"/>
      <w:pPr>
        <w:ind w:left="6196" w:hanging="180"/>
      </w:pPr>
    </w:lvl>
  </w:abstractNum>
  <w:abstractNum w:abstractNumId="11">
    <w:nsid w:val="49DB2E03"/>
    <w:multiLevelType w:val="hybridMultilevel"/>
    <w:tmpl w:val="019E42A0"/>
    <w:lvl w:ilvl="0" w:tplc="9124903A">
      <w:start w:val="3"/>
      <w:numFmt w:val="decimal"/>
      <w:lvlText w:val="%1."/>
      <w:lvlJc w:val="left"/>
      <w:pPr>
        <w:ind w:left="436" w:hanging="360"/>
      </w:pPr>
    </w:lvl>
    <w:lvl w:ilvl="1" w:tplc="04070019">
      <w:start w:val="1"/>
      <w:numFmt w:val="lowerLetter"/>
      <w:lvlText w:val="%2."/>
      <w:lvlJc w:val="left"/>
      <w:pPr>
        <w:ind w:left="1156" w:hanging="360"/>
      </w:pPr>
    </w:lvl>
    <w:lvl w:ilvl="2" w:tplc="0407001B">
      <w:start w:val="1"/>
      <w:numFmt w:val="lowerRoman"/>
      <w:lvlText w:val="%3."/>
      <w:lvlJc w:val="right"/>
      <w:pPr>
        <w:ind w:left="1876" w:hanging="180"/>
      </w:pPr>
    </w:lvl>
    <w:lvl w:ilvl="3" w:tplc="0407000F">
      <w:start w:val="1"/>
      <w:numFmt w:val="decimal"/>
      <w:lvlText w:val="%4."/>
      <w:lvlJc w:val="left"/>
      <w:pPr>
        <w:ind w:left="2596" w:hanging="360"/>
      </w:pPr>
    </w:lvl>
    <w:lvl w:ilvl="4" w:tplc="04070019">
      <w:start w:val="1"/>
      <w:numFmt w:val="lowerLetter"/>
      <w:lvlText w:val="%5."/>
      <w:lvlJc w:val="left"/>
      <w:pPr>
        <w:ind w:left="3316" w:hanging="360"/>
      </w:pPr>
    </w:lvl>
    <w:lvl w:ilvl="5" w:tplc="0407001B">
      <w:start w:val="1"/>
      <w:numFmt w:val="lowerRoman"/>
      <w:lvlText w:val="%6."/>
      <w:lvlJc w:val="right"/>
      <w:pPr>
        <w:ind w:left="4036" w:hanging="180"/>
      </w:pPr>
    </w:lvl>
    <w:lvl w:ilvl="6" w:tplc="0407000F">
      <w:start w:val="1"/>
      <w:numFmt w:val="decimal"/>
      <w:lvlText w:val="%7."/>
      <w:lvlJc w:val="left"/>
      <w:pPr>
        <w:ind w:left="4756" w:hanging="360"/>
      </w:pPr>
    </w:lvl>
    <w:lvl w:ilvl="7" w:tplc="04070019">
      <w:start w:val="1"/>
      <w:numFmt w:val="lowerLetter"/>
      <w:lvlText w:val="%8."/>
      <w:lvlJc w:val="left"/>
      <w:pPr>
        <w:ind w:left="5476" w:hanging="360"/>
      </w:pPr>
    </w:lvl>
    <w:lvl w:ilvl="8" w:tplc="0407001B">
      <w:start w:val="1"/>
      <w:numFmt w:val="lowerRoman"/>
      <w:lvlText w:val="%9."/>
      <w:lvlJc w:val="right"/>
      <w:pPr>
        <w:ind w:left="6196" w:hanging="180"/>
      </w:pPr>
    </w:lvl>
  </w:abstractNum>
  <w:abstractNum w:abstractNumId="12">
    <w:nsid w:val="51C36DCB"/>
    <w:multiLevelType w:val="hybridMultilevel"/>
    <w:tmpl w:val="2E4ED1A6"/>
    <w:lvl w:ilvl="0" w:tplc="1EFCFB86">
      <w:start w:val="1"/>
      <w:numFmt w:val="decimal"/>
      <w:lvlText w:val="%1."/>
      <w:lvlJc w:val="left"/>
      <w:pPr>
        <w:ind w:left="76" w:hanging="360"/>
      </w:pPr>
    </w:lvl>
    <w:lvl w:ilvl="1" w:tplc="04070019">
      <w:start w:val="1"/>
      <w:numFmt w:val="lowerLetter"/>
      <w:lvlText w:val="%2."/>
      <w:lvlJc w:val="left"/>
      <w:pPr>
        <w:ind w:left="1156" w:hanging="360"/>
      </w:pPr>
    </w:lvl>
    <w:lvl w:ilvl="2" w:tplc="0407001B">
      <w:start w:val="1"/>
      <w:numFmt w:val="lowerRoman"/>
      <w:lvlText w:val="%3."/>
      <w:lvlJc w:val="right"/>
      <w:pPr>
        <w:ind w:left="1876" w:hanging="180"/>
      </w:pPr>
    </w:lvl>
    <w:lvl w:ilvl="3" w:tplc="0407000F">
      <w:start w:val="1"/>
      <w:numFmt w:val="decimal"/>
      <w:lvlText w:val="%4."/>
      <w:lvlJc w:val="left"/>
      <w:pPr>
        <w:ind w:left="2596" w:hanging="360"/>
      </w:pPr>
    </w:lvl>
    <w:lvl w:ilvl="4" w:tplc="04070019">
      <w:start w:val="1"/>
      <w:numFmt w:val="lowerLetter"/>
      <w:lvlText w:val="%5."/>
      <w:lvlJc w:val="left"/>
      <w:pPr>
        <w:ind w:left="3316" w:hanging="360"/>
      </w:pPr>
    </w:lvl>
    <w:lvl w:ilvl="5" w:tplc="0407001B">
      <w:start w:val="1"/>
      <w:numFmt w:val="lowerRoman"/>
      <w:lvlText w:val="%6."/>
      <w:lvlJc w:val="right"/>
      <w:pPr>
        <w:ind w:left="4036" w:hanging="180"/>
      </w:pPr>
    </w:lvl>
    <w:lvl w:ilvl="6" w:tplc="0407000F">
      <w:start w:val="1"/>
      <w:numFmt w:val="decimal"/>
      <w:lvlText w:val="%7."/>
      <w:lvlJc w:val="left"/>
      <w:pPr>
        <w:ind w:left="4756" w:hanging="360"/>
      </w:pPr>
    </w:lvl>
    <w:lvl w:ilvl="7" w:tplc="04070019">
      <w:start w:val="1"/>
      <w:numFmt w:val="lowerLetter"/>
      <w:lvlText w:val="%8."/>
      <w:lvlJc w:val="left"/>
      <w:pPr>
        <w:ind w:left="5476" w:hanging="360"/>
      </w:pPr>
    </w:lvl>
    <w:lvl w:ilvl="8" w:tplc="0407001B">
      <w:start w:val="1"/>
      <w:numFmt w:val="lowerRoman"/>
      <w:lvlText w:val="%9."/>
      <w:lvlJc w:val="right"/>
      <w:pPr>
        <w:ind w:left="6196" w:hanging="180"/>
      </w:pPr>
    </w:lvl>
  </w:abstractNum>
  <w:abstractNum w:abstractNumId="13">
    <w:nsid w:val="54D40762"/>
    <w:multiLevelType w:val="hybridMultilevel"/>
    <w:tmpl w:val="6A361CD8"/>
    <w:lvl w:ilvl="0" w:tplc="37A292A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>
      <w:start w:val="1"/>
      <w:numFmt w:val="decimal"/>
      <w:lvlText w:val="%7."/>
      <w:lvlJc w:val="left"/>
      <w:pPr>
        <w:ind w:left="4680" w:hanging="360"/>
      </w:pPr>
    </w:lvl>
    <w:lvl w:ilvl="7" w:tplc="04070019">
      <w:start w:val="1"/>
      <w:numFmt w:val="lowerLetter"/>
      <w:lvlText w:val="%8."/>
      <w:lvlJc w:val="left"/>
      <w:pPr>
        <w:ind w:left="5400" w:hanging="360"/>
      </w:pPr>
    </w:lvl>
    <w:lvl w:ilvl="8" w:tplc="0407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8267D77"/>
    <w:multiLevelType w:val="hybridMultilevel"/>
    <w:tmpl w:val="4F9ECAB6"/>
    <w:lvl w:ilvl="0" w:tplc="BDF843CE">
      <w:start w:val="4"/>
      <w:numFmt w:val="decimal"/>
      <w:lvlText w:val="%1."/>
      <w:lvlJc w:val="left"/>
      <w:pPr>
        <w:ind w:left="360" w:hanging="360"/>
      </w:pPr>
      <w:rPr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CD6BF9"/>
    <w:multiLevelType w:val="hybridMultilevel"/>
    <w:tmpl w:val="CE52CE10"/>
    <w:lvl w:ilvl="0" w:tplc="1EFCFB86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>
      <w:start w:val="1"/>
      <w:numFmt w:val="decimal"/>
      <w:lvlText w:val="%7."/>
      <w:lvlJc w:val="left"/>
      <w:pPr>
        <w:ind w:left="4680" w:hanging="360"/>
      </w:pPr>
    </w:lvl>
    <w:lvl w:ilvl="7" w:tplc="04070019">
      <w:start w:val="1"/>
      <w:numFmt w:val="lowerLetter"/>
      <w:lvlText w:val="%8."/>
      <w:lvlJc w:val="left"/>
      <w:pPr>
        <w:ind w:left="5400" w:hanging="360"/>
      </w:pPr>
    </w:lvl>
    <w:lvl w:ilvl="8" w:tplc="0407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7635305"/>
    <w:multiLevelType w:val="hybridMultilevel"/>
    <w:tmpl w:val="CAFA8D30"/>
    <w:lvl w:ilvl="0" w:tplc="FA345382">
      <w:start w:val="7"/>
      <w:numFmt w:val="decimal"/>
      <w:lvlText w:val="%1."/>
      <w:lvlJc w:val="left"/>
      <w:pPr>
        <w:ind w:left="436" w:hanging="360"/>
      </w:pPr>
    </w:lvl>
    <w:lvl w:ilvl="1" w:tplc="04070019">
      <w:start w:val="1"/>
      <w:numFmt w:val="lowerLetter"/>
      <w:lvlText w:val="%2."/>
      <w:lvlJc w:val="left"/>
      <w:pPr>
        <w:ind w:left="1156" w:hanging="360"/>
      </w:pPr>
    </w:lvl>
    <w:lvl w:ilvl="2" w:tplc="0407001B">
      <w:start w:val="1"/>
      <w:numFmt w:val="lowerRoman"/>
      <w:lvlText w:val="%3."/>
      <w:lvlJc w:val="right"/>
      <w:pPr>
        <w:ind w:left="1876" w:hanging="180"/>
      </w:pPr>
    </w:lvl>
    <w:lvl w:ilvl="3" w:tplc="0407000F">
      <w:start w:val="1"/>
      <w:numFmt w:val="decimal"/>
      <w:lvlText w:val="%4."/>
      <w:lvlJc w:val="left"/>
      <w:pPr>
        <w:ind w:left="2596" w:hanging="360"/>
      </w:pPr>
    </w:lvl>
    <w:lvl w:ilvl="4" w:tplc="04070019">
      <w:start w:val="1"/>
      <w:numFmt w:val="lowerLetter"/>
      <w:lvlText w:val="%5."/>
      <w:lvlJc w:val="left"/>
      <w:pPr>
        <w:ind w:left="3316" w:hanging="360"/>
      </w:pPr>
    </w:lvl>
    <w:lvl w:ilvl="5" w:tplc="0407001B">
      <w:start w:val="1"/>
      <w:numFmt w:val="lowerRoman"/>
      <w:lvlText w:val="%6."/>
      <w:lvlJc w:val="right"/>
      <w:pPr>
        <w:ind w:left="4036" w:hanging="180"/>
      </w:pPr>
    </w:lvl>
    <w:lvl w:ilvl="6" w:tplc="0407000F">
      <w:start w:val="1"/>
      <w:numFmt w:val="decimal"/>
      <w:lvlText w:val="%7."/>
      <w:lvlJc w:val="left"/>
      <w:pPr>
        <w:ind w:left="4756" w:hanging="360"/>
      </w:pPr>
    </w:lvl>
    <w:lvl w:ilvl="7" w:tplc="04070019">
      <w:start w:val="1"/>
      <w:numFmt w:val="lowerLetter"/>
      <w:lvlText w:val="%8."/>
      <w:lvlJc w:val="left"/>
      <w:pPr>
        <w:ind w:left="5476" w:hanging="360"/>
      </w:pPr>
    </w:lvl>
    <w:lvl w:ilvl="8" w:tplc="0407001B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6"/>
  </w:num>
  <w:num w:numId="9">
    <w:abstractNumId w:val="15"/>
  </w:num>
  <w:num w:numId="10">
    <w:abstractNumId w:val="12"/>
  </w:num>
  <w:num w:numId="11">
    <w:abstractNumId w:val="5"/>
  </w:num>
  <w:num w:numId="12">
    <w:abstractNumId w:val="10"/>
  </w:num>
  <w:num w:numId="13">
    <w:abstractNumId w:val="14"/>
  </w:num>
  <w:num w:numId="14">
    <w:abstractNumId w:val="1"/>
  </w:num>
  <w:num w:numId="15">
    <w:abstractNumId w:val="13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56B3"/>
    <w:rsid w:val="005A1C6F"/>
    <w:rsid w:val="0060059A"/>
    <w:rsid w:val="006B56B3"/>
    <w:rsid w:val="00885155"/>
    <w:rsid w:val="00DE4059"/>
    <w:rsid w:val="00F6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color w:val="000000"/>
        <w:sz w:val="22"/>
        <w:lang w:val="de-DE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B56B3"/>
    <w:pPr>
      <w:ind w:left="720"/>
      <w:contextualSpacing/>
    </w:pPr>
  </w:style>
  <w:style w:type="paragraph" w:styleId="Header">
    <w:name w:val="header"/>
    <w:basedOn w:val="Normal"/>
    <w:link w:val="HeaderChar"/>
    <w:semiHidden/>
    <w:rsid w:val="006B56B3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rsid w:val="006B56B3"/>
    <w:pPr>
      <w:tabs>
        <w:tab w:val="center" w:pos="4536"/>
        <w:tab w:val="right" w:pos="9072"/>
      </w:tabs>
      <w:spacing w:after="0" w:line="240" w:lineRule="auto"/>
    </w:pPr>
  </w:style>
  <w:style w:type="paragraph" w:styleId="BalloonText">
    <w:name w:val="Balloon Text"/>
    <w:basedOn w:val="Normal"/>
    <w:link w:val="BalloonTextChar"/>
    <w:semiHidden/>
    <w:rsid w:val="006B56B3"/>
    <w:pPr>
      <w:spacing w:after="0" w:line="240" w:lineRule="auto"/>
    </w:pPr>
    <w:rPr>
      <w:rFonts w:ascii="Tahoma" w:hAnsi="Tahoma"/>
      <w:sz w:val="16"/>
    </w:rPr>
  </w:style>
  <w:style w:type="paragraph" w:styleId="NoSpacing">
    <w:name w:val="No Spacing"/>
    <w:qFormat/>
    <w:rsid w:val="006B56B3"/>
    <w:pPr>
      <w:spacing w:after="0" w:line="240" w:lineRule="auto"/>
    </w:pPr>
  </w:style>
  <w:style w:type="character" w:styleId="LineNumber">
    <w:name w:val="line number"/>
    <w:basedOn w:val="DefaultParagraphFont"/>
    <w:semiHidden/>
    <w:rsid w:val="006B56B3"/>
  </w:style>
  <w:style w:type="character" w:styleId="Hyperlink">
    <w:name w:val="Hyperlink"/>
    <w:basedOn w:val="DefaultParagraphFont"/>
    <w:rsid w:val="006B56B3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semiHidden/>
    <w:rsid w:val="006B56B3"/>
  </w:style>
  <w:style w:type="character" w:customStyle="1" w:styleId="FooterChar">
    <w:name w:val="Footer Char"/>
    <w:basedOn w:val="DefaultParagraphFont"/>
    <w:link w:val="Footer"/>
    <w:rsid w:val="006B56B3"/>
  </w:style>
  <w:style w:type="character" w:customStyle="1" w:styleId="BalloonTextChar">
    <w:name w:val="Balloon Text Char"/>
    <w:basedOn w:val="DefaultParagraphFont"/>
    <w:link w:val="BalloonText"/>
    <w:semiHidden/>
    <w:rsid w:val="006B56B3"/>
    <w:rPr>
      <w:rFonts w:ascii="Tahoma" w:hAnsi="Tahoma"/>
      <w:sz w:val="16"/>
    </w:rPr>
  </w:style>
  <w:style w:type="table" w:styleId="TableSimple1">
    <w:name w:val="Table Simple 1"/>
    <w:basedOn w:val="TableNormal"/>
    <w:rsid w:val="006B56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rsid w:val="006B56B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ccb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de.cc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893</Words>
  <Characters>5627</Characters>
  <Application>Microsoft Office Word</Application>
  <DocSecurity>0</DocSecurity>
  <Lines>46</Lines>
  <Paragraphs>13</Paragraphs>
  <ScaleCrop>false</ScaleCrop>
  <Company>Hewlett-Packard Company</Company>
  <LinksUpToDate>false</LinksUpToDate>
  <CharactersWithSpaces>6507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Paschalis Papas</cp:lastModifiedBy>
  <cp:revision>7</cp:revision>
  <dcterms:created xsi:type="dcterms:W3CDTF">2015-09-05T14:39:00Z</dcterms:created>
  <dcterms:modified xsi:type="dcterms:W3CDTF">2017-06-30T16:29:00Z</dcterms:modified>
</cp:coreProperties>
</file>