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40AF"/>
          <w:sz w:val="56"/>
          <w:szCs w:val="56"/>
        </w:rPr>
        <w:t xml:space="preserve">MedVerify v3</w:t>
      </w:r>
    </w:p>
    <w:p>
      <w:pPr>
        <w:spacing w:after="120"/>
        <w:jc w:val="center"/>
      </w:pPr>
      <w:r>
        <w:rPr>
          <w:rFonts w:ascii="Arial" w:cs="Arial" w:eastAsia="Arial" w:hAnsi="Arial"/>
          <w:color w:val="475569"/>
          <w:sz w:val="36"/>
          <w:szCs w:val="36"/>
        </w:rPr>
        <w:t xml:space="preserve">Development Roadmap</w:t>
      </w:r>
    </w:p>
    <w:p>
      <w:pPr>
        <w:spacing w:after="80"/>
        <w:jc w:val="center"/>
      </w:pPr>
      <w:r>
        <w:rPr>
          <w:rFonts w:ascii="Arial" w:cs="Arial" w:eastAsia="Arial" w:hAnsi="Arial"/>
          <w:color w:val="64748B"/>
          <w:sz w:val="22"/>
          <w:szCs w:val="22"/>
        </w:rPr>
        <w:t xml:space="preserve">June 4, 2026  —  June 26, 2026</w:t>
      </w:r>
    </w:p>
    <w:p>
      <w:pPr>
        <w:spacing w:after="80"/>
        <w:jc w:val="center"/>
      </w:pPr>
      <w:r>
        <w:rPr>
          <w:rFonts w:ascii="Arial" w:cs="Arial" w:eastAsia="Arial" w:hAnsi="Arial"/>
          <w:color w:val="64748B"/>
          <w:sz w:val="22"/>
          <w:szCs w:val="22"/>
        </w:rPr>
        <w:t xml:space="preserve">Thai Hospital Pharmacy Verification System</w:t>
      </w:r>
    </w:p>
    <w:p>
      <w:pPr>
        <w:pBdr>
          <w:bottom w:val="single" w:color="1E40AF" w:sz="6" w:space="4"/>
        </w:pBdr>
        <w:spacing w:after="480"/>
        <w:jc w:val="center"/>
      </w:pPr>
      <w:r>
        <w:rPr>
          <w:rFonts w:ascii="Arial" w:cs="Arial" w:eastAsia="Arial" w:hAnsi="Arial"/>
          <w:color w:val="94A3B8"/>
          <w:sz w:val="18"/>
          <w:szCs w:val="18"/>
        </w:rPr>
        <w:t xml:space="preserve">Internship Project  •  KMITL  •  67011638@kmitl.ac.th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E3A5F"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17 working days</w:t>
            </w:r>
          </w:p>
        </w:tc>
        <w:tc>
          <w:tcPr>
            <w:tcW w:type="dxa" w:w="3120"/>
            <w:tcBorders>
              <w:top w:val="none" w:color="FFFFFF" w:sz="0"/>
              <w:left w:val="none" w:color="FFFFFF" w:sz="0"/>
              <w:bottom w:val="none" w:color="FFFFFF" w:sz="0"/>
              <w:right w:val="none" w:color="FFFFFF" w:sz="0"/>
            </w:tcBorders>
            <w:shd w:fill="1E3A5F"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4 weeks  •  Mon–Fri only</w:t>
            </w:r>
          </w:p>
        </w:tc>
        <w:tc>
          <w:tcPr>
            <w:tcW w:type="dxa" w:w="3120"/>
            <w:tcBorders>
              <w:top w:val="none" w:color="FFFFFF" w:sz="0"/>
              <w:left w:val="none" w:color="FFFFFF" w:sz="0"/>
              <w:bottom w:val="none" w:color="FFFFFF" w:sz="0"/>
              <w:right w:val="none" w:color="FFFFFF" w:sz="0"/>
            </w:tcBorders>
            <w:shd w:fill="1E3A5F"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Updated: June 9, 2026</w:t>
            </w:r>
          </w:p>
        </w:tc>
      </w:tr>
    </w:tbl>
    <w:p>
      <w:pPr>
        <w:spacing w:after="160"/>
      </w:pPr>
      <w:r>
        <w:t xml:space="preserve"/>
      </w:r>
    </w:p>
    <w:p>
      <w:pPr>
        <w:spacing w:after="160"/>
      </w:pPr>
      <w:r>
        <w:t xml:space="preserve"/>
      </w:r>
    </w:p>
    <w:p>
      <w:pPr>
        <w:pStyle w:val="Heading1"/>
        <w:spacing w:after="160" w:before="320"/>
      </w:pPr>
      <w:r>
        <w:rPr>
          <w:rFonts w:ascii="Arial" w:cs="Arial" w:eastAsia="Arial" w:hAnsi="Arial"/>
          <w:b/>
          <w:bCs/>
          <w:color w:val="1E40AF"/>
          <w:sz w:val="32"/>
          <w:szCs w:val="32"/>
        </w:rPr>
        <w:t xml:space="preserve">1.  What Has Been Completed</w:t>
      </w:r>
    </w:p>
    <w:p>
      <w:pPr>
        <w:spacing w:after="120"/>
      </w:pPr>
      <w:r>
        <w:rPr>
          <w:rFonts w:ascii="Arial" w:cs="Arial" w:eastAsia="Arial" w:hAnsi="Arial"/>
          <w:b w:val="false"/>
          <w:bCs w:val="false"/>
          <w:color w:val="64748B"/>
          <w:sz w:val="18"/>
          <w:szCs w:val="18"/>
        </w:rPr>
        <w:t xml:space="preserve">All tasks below were completed on June 4, 2026 — both Week 1 days finished in a single day.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960"/>
      </w:tblGrid>
      <w:tr>
        <w:tc>
          <w:tcPr>
            <w:tcW w:type="dxa" w:w="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 File</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What Was Done</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B1</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database.py</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SQLite init, get_db() connection helper, CREATE TABLE drugs</w:t>
            </w:r>
          </w:p>
        </w:tc>
      </w:tr>
      <w:tr>
        <w:tc>
          <w:tcPr>
            <w:tcW w:type="dxa" w:w="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B2</w:t>
            </w:r>
          </w:p>
        </w:tc>
        <w:tc>
          <w:tcPr>
            <w:tcW w:type="dxa" w:w="1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CSV Migration</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One-time script: read CSV rows and INSERT INTO drugs; script deleted after run</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B3</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Drug CRUD</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Rewrote drug endpoints in server.py to use sqlite3. Stable AUTOINCREMENT IDs, no row-shift bug</w:t>
            </w:r>
          </w:p>
        </w:tc>
      </w:tr>
      <w:tr>
        <w:tc>
          <w:tcPr>
            <w:tcW w:type="dxa" w:w="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B4</w:t>
            </w:r>
          </w:p>
        </w:tc>
        <w:tc>
          <w:tcPr>
            <w:tcW w:type="dxa" w:w="1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History Schema</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scan_sessions + scan_results tables added to database.py</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B5</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POST /history</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Save session + all result rows in one transaction, return session_id</w:t>
            </w:r>
          </w:p>
        </w:tc>
      </w:tr>
      <w:tr>
        <w:tc>
          <w:tcPr>
            <w:tcW w:type="dxa" w:w="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B6</w:t>
            </w:r>
          </w:p>
        </w:tc>
        <w:tc>
          <w:tcPr>
            <w:tcW w:type="dxa" w:w="1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GET /history</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All sessions ordered newest-first (annotated blob excluded for performance)</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B7</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GET /history/{id}</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Full session + all scan_results rows for detail popup</w:t>
            </w:r>
          </w:p>
        </w:tc>
      </w:tr>
      <w:tr>
        <w:tc>
          <w:tcPr>
            <w:tcW w:type="dxa" w:w="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Pipeline</w:t>
            </w:r>
          </w:p>
        </w:tc>
        <w:tc>
          <w:tcPr>
            <w:tcW w:type="dxa" w:w="1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consensus.py</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OCR score fix — server.py passes pre-computed ocr_db_name/ocr_db_score down. Eliminated triple-recalculation that dropped valid 95+ scores</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F1</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App.jsx</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saveHistory() called on scan complete, POSTs to /history</w:t>
            </w:r>
          </w:p>
        </w:tc>
      </w:tr>
      <w:tr>
        <w:tc>
          <w:tcPr>
            <w:tcW w:type="dxa" w:w="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F2</w:t>
            </w:r>
          </w:p>
        </w:tc>
        <w:tc>
          <w:tcPr>
            <w:tcW w:type="dxa" w:w="1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App.jsx</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useEffect on mount fetches GET /history to restore state from DB</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F8</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DashboardPage.jsx</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Already reads real data from history prop — no separate /stats endpoint needed</w:t>
            </w:r>
          </w:p>
        </w:tc>
      </w:tr>
      <w:tr>
        <w:tc>
          <w:tcPr>
            <w:tcW w:type="dxa" w:w="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F11</w:t>
            </w:r>
          </w:p>
        </w:tc>
        <w:tc>
          <w:tcPr>
            <w:tcW w:type="dxa" w:w="1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Historydetailpopup.jsx</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Loads scan_results from DB via GET /history/{id} instead of in-memory object</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B8</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database.py</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users table added with bcrypt-hashed password seed for default admin account</w:t>
            </w:r>
          </w:p>
        </w:tc>
      </w:tr>
      <w:tr>
        <w:tc>
          <w:tcPr>
            <w:tcW w:type="dxa" w:w="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B9</w:t>
            </w:r>
          </w:p>
        </w:tc>
        <w:tc>
          <w:tcPr>
            <w:tcW w:type="dxa" w:w="17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server.py</w:t>
            </w:r>
          </w:p>
        </w:tc>
        <w:tc>
          <w:tcPr>
            <w:tcW w:type="dxa" w:w="69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POST /auth/login — verifies password hash, returns signed JWT (30-min expiry)</w:t>
            </w:r>
          </w:p>
        </w:tc>
      </w:tr>
      <w:tr>
        <w:tc>
          <w:tcPr>
            <w:tcW w:type="dxa" w:w="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B10</w:t>
            </w:r>
          </w:p>
        </w:tc>
        <w:tc>
          <w:tcPr>
            <w:tcW w:type="dxa" w:w="17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server.py</w:t>
            </w:r>
          </w:p>
        </w:tc>
        <w:tc>
          <w:tcPr>
            <w:tcW w:type="dxa" w:w="6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get_current_user() JWT middleware — decodes Bearer token, raises 401 if invalid or expired. Applied to all endpoints except /auth/login</w:t>
            </w:r>
          </w:p>
        </w:tc>
      </w:tr>
    </w:tbl>
    <w:p>
      <w:pPr>
        <w:spacing w:after="160"/>
      </w:pPr>
      <w:r>
        <w:t xml:space="preserve"/>
      </w:r>
    </w:p>
    <w:p>
      <w:pPr>
        <w:pStyle w:val="Heading1"/>
        <w:spacing w:after="160" w:before="320"/>
      </w:pPr>
      <w:r>
        <w:rPr>
          <w:rFonts w:ascii="Arial" w:cs="Arial" w:eastAsia="Arial" w:hAnsi="Arial"/>
          <w:b/>
          <w:bCs/>
          <w:color w:val="1E40AF"/>
          <w:sz w:val="32"/>
          <w:szCs w:val="32"/>
        </w:rPr>
        <w:t xml:space="preserve">2.  What Still Needs to Be Done</w:t>
      </w:r>
    </w:p>
    <w:p>
      <w:pPr>
        <w:pStyle w:val="Heading2"/>
        <w:spacing w:after="120" w:before="240"/>
      </w:pPr>
      <w:r>
        <w:rPr>
          <w:rFonts w:ascii="Arial" w:cs="Arial" w:eastAsia="Arial" w:hAnsi="Arial"/>
          <w:b/>
          <w:bCs/>
          <w:color w:val="334155"/>
          <w:sz w:val="24"/>
          <w:szCs w:val="24"/>
        </w:rPr>
        <w:t xml:space="preserve">2.1  Backend, Frontend &amp; Model Training</w:t>
      </w:r>
    </w:p>
    <w:p>
      <w:pPr>
        <w:spacing w:after="120"/>
      </w:pPr>
      <w:r>
        <w:rPr>
          <w:rFonts w:ascii="Arial" w:cs="Arial" w:eastAsia="Arial" w:hAnsi="Arial"/>
          <w:b w:val="false"/>
          <w:bCs w:val="false"/>
          <w:color w:val="64748B"/>
          <w:sz w:val="18"/>
          <w:szCs w:val="18"/>
        </w:rPr>
        <w:t xml:space="preserve">ML tasks (purple) are physical and compute work. New medicines must be annotated manually. Existing classes can use auto-annotation for top-up images.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560"/>
        <w:gridCol w:w="1100"/>
      </w:tblGrid>
      <w:tr>
        <w:tc>
          <w:tcPr>
            <w:tcW w:type="dxa" w:w="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 File</w:t>
            </w:r>
          </w:p>
        </w:tc>
        <w:tc>
          <w:tcPr>
            <w:tcW w:type="dxa" w:w="5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B11</w:t>
            </w:r>
          </w:p>
        </w:tc>
        <w:tc>
          <w:tcPr>
            <w:tcW w:type="dxa" w:w="1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server.py</w:t>
            </w:r>
          </w:p>
        </w:tc>
        <w:tc>
          <w:tcPr>
            <w:tcW w:type="dxa" w:w="5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DONE ✓ — Admin-only GET / POST / PUT / DELETE /users endpoints; validate role from JWT</w:t>
            </w:r>
          </w:p>
        </w:tc>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B12</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database.py + server.py</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medicine_codes (id, label) + medicine_code_items tables. Full CRUD endpoints for codes and items</w:t>
            </w:r>
          </w:p>
        </w:tc>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B13</w:t>
            </w:r>
          </w:p>
        </w:tc>
        <w:tc>
          <w:tcPr>
            <w:tcW w:type="dxa" w:w="1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server.py</w:t>
            </w:r>
          </w:p>
        </w:tc>
        <w:tc>
          <w:tcPr>
            <w:tcW w:type="dxa" w:w="5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GET /history/export — build .xlsx with openpyxl, return as file download</w:t>
            </w:r>
          </w:p>
        </w:tc>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r>
      <w:tr>
        <w:tc>
          <w:tcPr>
            <w:tcW w:type="dxa" w:w="7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ML1</w:t>
            </w:r>
          </w:p>
        </w:tc>
        <w:tc>
          <w:tcPr>
            <w:tcW w:type="dxa" w:w="19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backend/data/medicine_images/</w:t>
            </w:r>
          </w:p>
        </w:tc>
        <w:tc>
          <w:tcPr>
            <w:tcW w:type="dxa" w:w="5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Audit current image counts per class. Identify which of the 8 existing classes are under 250. Choose 12 new medicine types to add (target: 20 total classes)</w:t>
            </w:r>
          </w:p>
        </w:tc>
        <w:tc>
          <w:tcPr>
            <w:tcW w:type="dxa" w:w="11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18"/>
                <w:szCs w:val="18"/>
              </w:rPr>
              <w:t xml:space="preserve">ML</w:t>
            </w:r>
          </w:p>
        </w:tc>
      </w:tr>
      <w:tr>
        <w:tc>
          <w:tcPr>
            <w:tcW w:type="dxa" w:w="7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ML2</w:t>
            </w:r>
          </w:p>
        </w:tc>
        <w:tc>
          <w:tcPr>
            <w:tcW w:type="dxa" w:w="19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Camera + 12 new medicine boxes</w:t>
            </w:r>
          </w:p>
        </w:tc>
        <w:tc>
          <w:tcPr>
            <w:tcW w:type="dxa" w:w="55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Photograph all 12 new medicine boxes — 250 images each. Top up any existing classes under 250. Target: 250+ per class across all 20 classes</w:t>
            </w:r>
          </w:p>
        </w:tc>
        <w:tc>
          <w:tcPr>
            <w:tcW w:type="dxa" w:w="11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7C3AED"/>
                <w:sz w:val="18"/>
                <w:szCs w:val="18"/>
              </w:rPr>
              <w:t xml:space="preserve">ML</w:t>
            </w:r>
          </w:p>
        </w:tc>
      </w:tr>
      <w:tr>
        <w:tc>
          <w:tcPr>
            <w:tcW w:type="dxa" w:w="7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ML3</w:t>
            </w:r>
          </w:p>
        </w:tc>
        <w:tc>
          <w:tcPr>
            <w:tcW w:type="dxa" w:w="19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Annotation — new medicines (manual)</w:t>
            </w:r>
          </w:p>
        </w:tc>
        <w:tc>
          <w:tcPr>
            <w:tcW w:type="dxa" w:w="5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Manually annotate all 12 new medicine classes with OBB bounding boxes. Auto-annotation cannot be used since the current model has never seen these medicines</w:t>
            </w:r>
          </w:p>
        </w:tc>
        <w:tc>
          <w:tcPr>
            <w:tcW w:type="dxa" w:w="11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18"/>
                <w:szCs w:val="18"/>
              </w:rPr>
              <w:t xml:space="preserve">ML</w:t>
            </w:r>
          </w:p>
        </w:tc>
      </w:tr>
      <w:tr>
        <w:tc>
          <w:tcPr>
            <w:tcW w:type="dxa" w:w="7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ML4</w:t>
            </w:r>
          </w:p>
        </w:tc>
        <w:tc>
          <w:tcPr>
            <w:tcW w:type="dxa" w:w="19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Annotation — existing medicines (auto)</w:t>
            </w:r>
          </w:p>
        </w:tc>
        <w:tc>
          <w:tcPr>
            <w:tcW w:type="dxa" w:w="55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Use the auto-annotation tool (current model) to label top-up images for the 8 existing classes</w:t>
            </w:r>
          </w:p>
        </w:tc>
        <w:tc>
          <w:tcPr>
            <w:tcW w:type="dxa" w:w="11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7C3AED"/>
                <w:sz w:val="18"/>
                <w:szCs w:val="18"/>
              </w:rPr>
              <w:t xml:space="preserve">ML</w:t>
            </w:r>
          </w:p>
        </w:tc>
      </w:tr>
      <w:tr>
        <w:tc>
          <w:tcPr>
            <w:tcW w:type="dxa" w:w="7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ML5</w:t>
            </w:r>
          </w:p>
        </w:tc>
        <w:tc>
          <w:tcPr>
            <w:tcW w:type="dxa" w:w="19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YOLO training</w:t>
            </w:r>
          </w:p>
        </w:tc>
        <w:tc>
          <w:tcPr>
            <w:tcW w:type="dxa" w:w="55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Retrain med_box.pt with the full 20-class dataset. Monitor training loss. Save best weights. Training runs overnight</w:t>
            </w:r>
          </w:p>
        </w:tc>
        <w:tc>
          <w:tcPr>
            <w:tcW w:type="dxa" w:w="11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center"/>
            </w:pPr>
            <w:r>
              <w:rPr>
                <w:rFonts w:ascii="Arial" w:cs="Arial" w:eastAsia="Arial" w:hAnsi="Arial"/>
                <w:b/>
                <w:bCs/>
                <w:color w:val="7C3AED"/>
                <w:sz w:val="18"/>
                <w:szCs w:val="18"/>
              </w:rPr>
              <w:t xml:space="preserve">ML</w:t>
            </w:r>
          </w:p>
        </w:tc>
      </w:tr>
      <w:tr>
        <w:tc>
          <w:tcPr>
            <w:tcW w:type="dxa" w:w="7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ML6</w:t>
            </w:r>
          </w:p>
        </w:tc>
        <w:tc>
          <w:tcPr>
            <w:tcW w:type="dxa" w:w="19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backend/pipeline/layer4_vision.py</w:t>
            </w:r>
          </w:p>
        </w:tc>
        <w:tc>
          <w:tcPr>
            <w:tcW w:type="dxa" w:w="55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Validate retrained model — test against all 20 medicine types physically. Confirm no regression on original 8. Replace med_box.pt if results pass</w:t>
            </w:r>
          </w:p>
        </w:tc>
        <w:tc>
          <w:tcPr>
            <w:tcW w:type="dxa" w:w="11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center"/>
            </w:pPr>
            <w:r>
              <w:rPr>
                <w:rFonts w:ascii="Arial" w:cs="Arial" w:eastAsia="Arial" w:hAnsi="Arial"/>
                <w:b/>
                <w:bCs/>
                <w:color w:val="7C3AED"/>
                <w:sz w:val="18"/>
                <w:szCs w:val="18"/>
              </w:rPr>
              <w:t xml:space="preserve">ML</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F3</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LoginPage.jsx</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POST credentials to real backend endpoint; remove hardcoded admin/1234 check</w:t>
            </w:r>
          </w:p>
        </w:tc>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F4</w:t>
            </w:r>
          </w:p>
        </w:tc>
        <w:tc>
          <w:tcPr>
            <w:tcW w:type="dxa" w:w="1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api/index.js</w:t>
            </w:r>
          </w:p>
        </w:tc>
        <w:tc>
          <w:tcPr>
            <w:tcW w:type="dxa" w:w="5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Read token from localStorage, attach Authorization: Bearer header to every API call</w:t>
            </w:r>
          </w:p>
        </w:tc>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F5</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App.jsx</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Auth guard — redirect to /login if no valid token present in localStorage</w:t>
            </w:r>
          </w:p>
        </w:tc>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F6</w:t>
            </w:r>
          </w:p>
        </w:tc>
        <w:tc>
          <w:tcPr>
            <w:tcW w:type="dxa" w:w="1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App.jsx</w:t>
            </w:r>
          </w:p>
        </w:tc>
        <w:tc>
          <w:tcPr>
            <w:tcW w:type="dxa" w:w="5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On any 401 response: clear token from localStorage and redirect to login page</w:t>
            </w:r>
          </w:p>
        </w:tc>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F7</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App.jsx</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DONE ✓ — Auto-logout idle timer — mousemove/keydown listeners reset 15-min timer; timeout clears token</w:t>
            </w:r>
          </w:p>
        </w:tc>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F9</w:t>
            </w:r>
          </w:p>
        </w:tc>
        <w:tc>
          <w:tcPr>
            <w:tcW w:type="dxa" w:w="1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Sidebar.jsx + App.jsx</w:t>
            </w:r>
          </w:p>
        </w:tc>
        <w:tc>
          <w:tcPr>
            <w:tcW w:type="dxa" w:w="5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Add Medicine Code tab between Master Data and Setup in the sidebar nav</w:t>
            </w:r>
          </w:p>
        </w:tc>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F10</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MedicineCodePage.jsx</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New page: list all medicine codes, create/edit/delete codes, add/remove medicines using a picker from drug master data</w:t>
            </w:r>
          </w:p>
        </w:tc>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F11</w:t>
            </w:r>
          </w:p>
        </w:tc>
        <w:tc>
          <w:tcPr>
            <w:tcW w:type="dxa" w:w="1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ScanPage.jsx / ExpectedMedicines.jsx</w:t>
            </w:r>
          </w:p>
        </w:tc>
        <w:tc>
          <w:tcPr>
            <w:tcW w:type="dxa" w:w="5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Load Code dropdown — on selection auto-populates expected medicine list. User can still manually add/remove after loading</w:t>
            </w:r>
          </w:p>
        </w:tc>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r>
      <w:tr>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F12</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MasterDataPage.jsx</w:t>
            </w:r>
          </w:p>
        </w:tc>
        <w:tc>
          <w:tcPr>
            <w:tcW w:type="dxa" w:w="5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DONE ✓ — Replace Users tab Coming Soon with real CRUD table (admin only)</w:t>
            </w:r>
          </w:p>
        </w:tc>
        <w:tc>
          <w:tcPr>
            <w:tcW w:type="dxa" w:w="1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r>
      <w:tr>
        <w:tc>
          <w:tcPr>
            <w:tcW w:type="dxa" w:w="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18"/>
                <w:szCs w:val="18"/>
              </w:rPr>
              <w:t xml:space="preserve">F13</w:t>
            </w:r>
          </w:p>
        </w:tc>
        <w:tc>
          <w:tcPr>
            <w:tcW w:type="dxa" w:w="1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HistoryPage.jsx</w:t>
            </w:r>
          </w:p>
        </w:tc>
        <w:tc>
          <w:tcPr>
            <w:tcW w:type="dxa" w:w="5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Add Export button that triggers .xlsx download from backend</w:t>
            </w:r>
          </w:p>
        </w:tc>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r>
    </w:tbl>
    <w:p>
      <w:pPr>
        <w:spacing w:after="160"/>
      </w:pPr>
      <w:r>
        <w:t xml:space="preserve"/>
      </w:r>
    </w:p>
    <w:p>
      <w:pPr>
        <w:pStyle w:val="Heading2"/>
        <w:spacing w:after="120" w:before="240"/>
      </w:pPr>
      <w:r>
        <w:rPr>
          <w:rFonts w:ascii="Arial" w:cs="Arial" w:eastAsia="Arial" w:hAnsi="Arial"/>
          <w:b/>
          <w:bCs/>
          <w:color w:val="334155"/>
          <w:sz w:val="24"/>
          <w:szCs w:val="24"/>
        </w:rPr>
        <w:t xml:space="preserve">2.2  Nice-to-Have  (pick up only if core is finished early)</w:t>
      </w:r>
    </w:p>
    <w:p>
      <w:pPr>
        <w:spacing w:after="120"/>
      </w:pPr>
      <w:r>
        <w:rPr>
          <w:rFonts w:ascii="Arial" w:cs="Arial" w:eastAsia="Arial" w:hAnsi="Arial"/>
          <w:b w:val="false"/>
          <w:bCs w:val="false"/>
          <w:color w:val="64748B"/>
          <w:sz w:val="18"/>
          <w:szCs w:val="18"/>
        </w:rPr>
        <w:t xml:space="preserve">Lower-priority items addressed only after all HIGH items are complete.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660"/>
        <w:gridCol w:w="1100"/>
      </w:tblGrid>
      <w:tr>
        <w:tc>
          <w:tcPr>
            <w:tcW w:type="dxa" w:w="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 / File</w:t>
            </w:r>
          </w:p>
        </w:tc>
        <w:tc>
          <w:tcPr>
            <w:tcW w:type="dxa" w:w="5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r>
      <w:tr>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left"/>
            </w:pPr>
            <w:r>
              <w:rPr>
                <w:rFonts w:ascii="Arial" w:cs="Arial" w:eastAsia="Arial" w:hAnsi="Arial"/>
                <w:b/>
                <w:bCs/>
                <w:color w:val="854D0E"/>
                <w:sz w:val="18"/>
                <w:szCs w:val="18"/>
              </w:rPr>
              <w:t xml:space="preserve">N1</w:t>
            </w:r>
          </w:p>
        </w:tc>
        <w:tc>
          <w:tcPr>
            <w:tcW w:type="dxa" w:w="1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pipeline/layer3_ocr.py</w:t>
            </w:r>
          </w:p>
        </w:tc>
        <w:tc>
          <w:tcPr>
            <w:tcW w:type="dxa" w:w="56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Parse batch number and expiry date from Layer 3 OCR output</w:t>
            </w:r>
          </w:p>
        </w:tc>
        <w:tc>
          <w:tcPr>
            <w:tcW w:type="dxa" w:w="11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r>
      <w:tr>
        <w:tc>
          <w:tcPr>
            <w:tcW w:type="dxa" w:w="7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left"/>
            </w:pPr>
            <w:r>
              <w:rPr>
                <w:rFonts w:ascii="Arial" w:cs="Arial" w:eastAsia="Arial" w:hAnsi="Arial"/>
                <w:b/>
                <w:bCs/>
                <w:color w:val="854D0E"/>
                <w:sz w:val="18"/>
                <w:szCs w:val="18"/>
              </w:rPr>
              <w:t xml:space="preserve">N2</w:t>
            </w:r>
          </w:p>
        </w:tc>
        <w:tc>
          <w:tcPr>
            <w:tcW w:type="dxa" w:w="1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App.jsx + backend</w:t>
            </w:r>
          </w:p>
        </w:tc>
        <w:tc>
          <w:tcPr>
            <w:tcW w:type="dxa" w:w="566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DONE ✓ — Pharmacist vs admin role controls which pages/actions are visible</w:t>
            </w:r>
          </w:p>
        </w:tc>
        <w:tc>
          <w:tcPr>
            <w:tcW w:type="dxa" w:w="11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MEDIUM</w:t>
            </w:r>
          </w:p>
        </w:tc>
      </w:tr>
      <w:tr>
        <w:tc>
          <w:tcPr>
            <w:tcW w:type="dxa" w:w="7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left"/>
            </w:pPr>
            <w:r>
              <w:rPr>
                <w:rFonts w:ascii="Arial" w:cs="Arial" w:eastAsia="Arial" w:hAnsi="Arial"/>
                <w:b/>
                <w:bCs/>
                <w:color w:val="854D0E"/>
                <w:sz w:val="18"/>
                <w:szCs w:val="18"/>
              </w:rPr>
              <w:t xml:space="preserve">N3</w:t>
            </w:r>
          </w:p>
        </w:tc>
        <w:tc>
          <w:tcPr>
            <w:tcW w:type="dxa" w:w="19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All pages</w:t>
            </w:r>
          </w:p>
        </w:tc>
        <w:tc>
          <w:tcPr>
            <w:tcW w:type="dxa" w:w="566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Thai / English UI language switch for all page text</w:t>
            </w:r>
          </w:p>
        </w:tc>
        <w:tc>
          <w:tcPr>
            <w:tcW w:type="dxa" w:w="11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pPr>
              <w:jc w:val="center"/>
            </w:pPr>
            <w:r>
              <w:rPr>
                <w:rFonts w:ascii="Arial" w:cs="Arial" w:eastAsia="Arial" w:hAnsi="Arial"/>
                <w:b/>
                <w:bCs/>
                <w:color w:val="6B7280"/>
                <w:sz w:val="18"/>
                <w:szCs w:val="18"/>
              </w:rPr>
              <w:t xml:space="preserve">LOW</w:t>
            </w:r>
          </w:p>
        </w:tc>
      </w:tr>
      <w:tr>
        <w:tc>
          <w:tcPr>
            <w:tcW w:type="dxa" w:w="7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left"/>
            </w:pPr>
            <w:r>
              <w:rPr>
                <w:rFonts w:ascii="Arial" w:cs="Arial" w:eastAsia="Arial" w:hAnsi="Arial"/>
                <w:b/>
                <w:bCs/>
                <w:color w:val="854D0E"/>
                <w:sz w:val="18"/>
                <w:szCs w:val="18"/>
              </w:rPr>
              <w:t xml:space="preserve">N4</w:t>
            </w:r>
          </w:p>
        </w:tc>
        <w:tc>
          <w:tcPr>
            <w:tcW w:type="dxa" w:w="1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Hardware</w:t>
            </w:r>
          </w:p>
        </w:tc>
        <w:tc>
          <w:tcPr>
            <w:tcW w:type="dxa" w:w="566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Stronger internal lighting to reduce ambient light sensitivity</w:t>
            </w:r>
          </w:p>
        </w:tc>
        <w:tc>
          <w:tcPr>
            <w:tcW w:type="dxa" w:w="11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6B7280"/>
                <w:sz w:val="18"/>
                <w:szCs w:val="18"/>
              </w:rPr>
              <w:t xml:space="preserve">LOW</w:t>
            </w:r>
          </w:p>
        </w:tc>
      </w:tr>
    </w:tbl>
    <w:p>
      <w:pPr>
        <w:spacing w:after="160"/>
      </w:pPr>
      <w:r>
        <w:t xml:space="preserve"/>
      </w:r>
    </w:p>
    <w:p>
      <w:pPr>
        <w:pStyle w:val="Heading1"/>
        <w:spacing w:after="160" w:before="320"/>
      </w:pPr>
      <w:r>
        <w:rPr>
          <w:rFonts w:ascii="Arial" w:cs="Arial" w:eastAsia="Arial" w:hAnsi="Arial"/>
          <w:b/>
          <w:bCs/>
          <w:color w:val="1E40AF"/>
          <w:sz w:val="32"/>
          <w:szCs w:val="32"/>
        </w:rPr>
        <w:t xml:space="preserve">3.  17-Day Roadmap</w:t>
      </w:r>
    </w:p>
    <w:p>
      <w:pPr>
        <w:spacing w:after="120"/>
      </w:pPr>
      <w:r>
        <w:rPr>
          <w:rFonts w:ascii="Arial" w:cs="Arial" w:eastAsia="Arial" w:hAnsi="Arial"/>
          <w:b w:val="false"/>
          <w:bCs w:val="false"/>
          <w:color w:val="64748B"/>
          <w:sz w:val="18"/>
          <w:szCs w:val="18"/>
        </w:rPr>
        <w:t xml:space="preserve">Both Week 1 days were completed on Jun 4. Jun 5 now starts frontend auth work — one full day ahead of the original schedule. Green rows are completed. Purple rows are ML/training tasks.</w:t>
      </w:r>
    </w:p>
    <w:p>
      <w:pPr>
        <w:spacing w:after="160"/>
      </w:pPr>
      <w:r>
        <w:t xml:space="preserve"/>
      </w:r>
    </w:p>
    <w:p>
      <w:pPr>
        <w:pStyle w:val="Heading2"/>
        <w:spacing w:after="120" w:before="240"/>
      </w:pPr>
      <w:r>
        <w:rPr>
          <w:rFonts w:ascii="Arial" w:cs="Arial" w:eastAsia="Arial" w:hAnsi="Arial"/>
          <w:b/>
          <w:bCs/>
          <w:color w:val="334155"/>
          <w:sz w:val="24"/>
          <w:szCs w:val="24"/>
        </w:rPr>
        <w:t xml:space="preserve">Week 1  —  June 4–5, 2026</w:t>
      </w:r>
    </w:p>
    <w:p>
      <w:pPr>
        <w:spacing w:after="120"/>
      </w:pPr>
      <w:r>
        <w:rPr>
          <w:rFonts w:ascii="Arial" w:cs="Arial" w:eastAsia="Arial" w:hAnsi="Arial"/>
          <w:b/>
          <w:bCs/>
          <w:color w:val="64748B"/>
          <w:sz w:val="18"/>
          <w:szCs w:val="18"/>
        </w:rPr>
        <w:t xml:space="preserve">2 working days  (Thu – Fri)</w:t>
      </w:r>
    </w:p>
    <w:p>
      <w:pPr>
        <w:spacing w:after="120"/>
      </w:pPr>
      <w:r>
        <w:rPr>
          <w:rFonts w:ascii="Arial" w:cs="Arial" w:eastAsia="Arial" w:hAnsi="Arial"/>
          <w:b w:val="false"/>
          <w:bCs w:val="false"/>
          <w:color w:val="374151"/>
          <w:sz w:val="20"/>
          <w:szCs w:val="20"/>
        </w:rPr>
        <w:t xml:space="preserve">Focus:  Authentication Backend — FULLY COMPLETED ON JUN 4. Jun 5 pulls forward frontend auth work.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Daily Goal</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r>
      <w:tr>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Thu Jun 4 ✓</w:t>
            </w:r>
          </w:p>
        </w:tc>
        <w:tc>
          <w:tcPr>
            <w:tcW w:type="dxa" w:w="2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bCs/>
                <w:color w:val="166534"/>
                <w:sz w:val="18"/>
                <w:szCs w:val="18"/>
              </w:rPr>
              <w:t xml:space="preserve">Entire Week 1 done</w:t>
            </w:r>
          </w:p>
        </w:tc>
        <w:tc>
          <w:tcPr>
            <w:tcW w:type="dxa" w:w="6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users table + bcrypt seed. POST /auth/login returning JWT. get_current_user() JWT middleware. All 18 endpoints protected with Depends(get_current_user). Unauthed requests confirmed returning 401.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Fri Jun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Frontend login flow (pulled forward)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LoginPage.jsx — POST to /auth/login, store JWT in localStorage on success. api/index.js — read token from localStorage, attach Authorization: Bearer header to every fetch() call. Originally scheduled for Mon Jun 8.</w:t>
            </w:r>
          </w:p>
        </w:tc>
      </w:tr>
    </w:tbl>
    <w:p>
      <w:pPr>
        <w:spacing w:after="160"/>
      </w:pPr>
      <w:r>
        <w:t xml:space="preserve"/>
      </w:r>
    </w:p>
    <w:p>
      <w:pPr>
        <w:spacing w:after="120"/>
      </w:pPr>
      <w:r>
        <w:rPr>
          <w:rFonts w:ascii="Arial" w:cs="Arial" w:eastAsia="Arial" w:hAnsi="Arial"/>
          <w:b/>
          <w:bCs/>
          <w:color w:val="1E40AF"/>
          <w:sz w:val="18"/>
          <w:szCs w:val="18"/>
        </w:rPr>
        <w:t xml:space="preserve">Exit Criteria:  Backend fully protected. Frontend login POSTs to real endpoint and stores JWT. Bearer header attached to all API calls.</w:t>
      </w:r>
    </w:p>
    <w:p>
      <w:pPr>
        <w:spacing w:after="160"/>
      </w:pPr>
      <w:r>
        <w:t xml:space="preserve"/>
      </w:r>
    </w:p>
    <w:p>
      <w:pPr>
        <w:pStyle w:val="Heading2"/>
        <w:spacing w:after="120" w:before="240"/>
      </w:pPr>
      <w:r>
        <w:rPr>
          <w:rFonts w:ascii="Arial" w:cs="Arial" w:eastAsia="Arial" w:hAnsi="Arial"/>
          <w:b/>
          <w:bCs/>
          <w:color w:val="334155"/>
          <w:sz w:val="24"/>
          <w:szCs w:val="24"/>
        </w:rPr>
        <w:t xml:space="preserve">Week 2  —  June 8–12, 2026</w:t>
      </w:r>
    </w:p>
    <w:p>
      <w:pPr>
        <w:spacing w:after="120"/>
      </w:pPr>
      <w:r>
        <w:rPr>
          <w:rFonts w:ascii="Arial" w:cs="Arial" w:eastAsia="Arial" w:hAnsi="Arial"/>
          <w:b/>
          <w:bCs/>
          <w:color w:val="64748B"/>
          <w:sz w:val="18"/>
          <w:szCs w:val="18"/>
        </w:rPr>
        <w:t xml:space="preserve">5 working days  (Mon – Fri)</w:t>
      </w:r>
    </w:p>
    <w:p>
      <w:pPr>
        <w:spacing w:after="120"/>
      </w:pPr>
      <w:r>
        <w:rPr>
          <w:rFonts w:ascii="Arial" w:cs="Arial" w:eastAsia="Arial" w:hAnsi="Arial"/>
          <w:b w:val="false"/>
          <w:bCs w:val="false"/>
          <w:color w:val="374151"/>
          <w:sz w:val="20"/>
          <w:szCs w:val="20"/>
        </w:rPr>
        <w:t xml:space="preserve">Focus:  Auth Frontend completion + Auto-logout + Image Audit + Medicine Code backend head start.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Daily Goal</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Mon Jun 8</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Auth guard + logout + 401</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App.jsx route guard — redirect to /login if no token in localStorage. Handle 401 globally: clear token and redirect to login. Wire sign-out button to clear localStorage and redirect. Originally scheduled for Tue Jun 9.</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Mon Jun 8</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Dashboard today-only filter</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DashboardPage.jsx — filter the history prop to only entries where timestamp is today before computing stats. History page stays unchanged — still shows all records.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Tue Jun 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User mgmt + Role-based UI + Auto-logout ✓ DONE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User management CRUD (B11, F12). Role-based UI access — viewer/pharmacist/admin page restrictions (N2). Auto-logout idle timer 30-min (F7). Reference image fix for history detail. All completed Jun 9.</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Wed Jun 10</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Auto-logout idle timer — PULLED FORWARD TO JUN 9 ✓</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Completed on Jun 9. Free buffer day.</w:t>
            </w:r>
          </w:p>
        </w:tc>
      </w:tr>
      <w:tr>
        <w:tc>
          <w:tcPr>
            <w:tcW w:type="dxa" w:w="1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Thu Jun 11</w:t>
            </w:r>
          </w:p>
        </w:tc>
        <w:tc>
          <w:tcPr>
            <w:tcW w:type="dxa" w:w="2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Image audit + plan 20-class expansion</w:t>
            </w:r>
          </w:p>
        </w:tc>
        <w:tc>
          <w:tcPr>
            <w:tcW w:type="dxa" w:w="61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Count images per class in backend/data/medicine_images/. Identify which of the 8 existing classes are under 250. Confirm all 12 new medicine boxes are physically available. Document the full gap list: class name → current count → images still needed. Originally scheduled for Fri Jun 12.</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Fri Jun 12</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Medicine Code backend (head start)</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COMPLETE ✓ — medicine_codes and medicine_code_items tables added to database.py. All 7 CRUD endpoints built in server.py (GET/POST /medicine-codes, GET/PUT/DELETE /medicine-codes/{id}, POST/DELETE item endpoints). MedCodes and MedCodesItem Pydantic models added. SetupPage.jsx fixed — Save Settings only restarts cameras when on Camera tab; other tabs save to localStorage only.</w:t>
            </w:r>
          </w:p>
        </w:tc>
      </w:tr>
    </w:tbl>
    <w:p>
      <w:pPr>
        <w:spacing w:after="160"/>
      </w:pPr>
      <w:r>
        <w:t xml:space="preserve"/>
      </w:r>
    </w:p>
    <w:p>
      <w:pPr>
        <w:spacing w:after="120"/>
      </w:pPr>
      <w:r>
        <w:rPr>
          <w:rFonts w:ascii="Arial" w:cs="Arial" w:eastAsia="Arial" w:hAnsi="Arial"/>
          <w:b/>
          <w:bCs/>
          <w:color w:val="1E40AF"/>
          <w:sz w:val="18"/>
          <w:szCs w:val="18"/>
        </w:rPr>
        <w:t xml:space="preserve">Exit Criteria:  Full auth works end-to-end. Auto-logout wired. Gap list for all 20 classes ready. Medicine Code backend endpoints complete.</w:t>
      </w:r>
    </w:p>
    <w:p>
      <w:pPr>
        <w:spacing w:after="160"/>
      </w:pPr>
      <w:r>
        <w:t xml:space="preserve"/>
      </w:r>
    </w:p>
    <w:p>
      <w:pPr>
        <w:pStyle w:val="Heading2"/>
        <w:spacing w:after="120" w:before="240"/>
      </w:pPr>
      <w:r>
        <w:rPr>
          <w:rFonts w:ascii="Arial" w:cs="Arial" w:eastAsia="Arial" w:hAnsi="Arial"/>
          <w:b/>
          <w:bCs/>
          <w:color w:val="334155"/>
          <w:sz w:val="24"/>
          <w:szCs w:val="24"/>
        </w:rPr>
        <w:t xml:space="preserve">Week 3  —  June 15–19, 2026</w:t>
      </w:r>
    </w:p>
    <w:p>
      <w:pPr>
        <w:spacing w:after="120"/>
      </w:pPr>
      <w:r>
        <w:rPr>
          <w:rFonts w:ascii="Arial" w:cs="Arial" w:eastAsia="Arial" w:hAnsi="Arial"/>
          <w:b/>
          <w:bCs/>
          <w:color w:val="64748B"/>
          <w:sz w:val="18"/>
          <w:szCs w:val="18"/>
        </w:rPr>
        <w:t xml:space="preserve">5 working days  (Mon – Fri)</w:t>
      </w:r>
    </w:p>
    <w:p>
      <w:pPr>
        <w:spacing w:after="120"/>
      </w:pPr>
      <w:r>
        <w:rPr>
          <w:rFonts w:ascii="Arial" w:cs="Arial" w:eastAsia="Arial" w:hAnsi="Arial"/>
          <w:b w:val="false"/>
          <w:bCs w:val="false"/>
          <w:color w:val="374151"/>
          <w:sz w:val="20"/>
          <w:szCs w:val="20"/>
        </w:rPr>
        <w:t xml:space="preserve">Focus:  Medicine Code Frontend + ScanPage Dropdown + Image Collection + Annotation days 1 &amp; 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Daily Goal</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Mon Jun 15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Medicine Code frontend page</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Create MedicineCodePage.jsx. Add Medicine Code tab to Sidebar.jsx between Master Data and Setup. Page shows list of all codes. Create/edit/delete codes. Add medicines using a picker dropdown from drug master data. Originally scheduled for Tue Jun 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Tue Jun 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ScanPage Load Code dropdown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Arduino RGB LED Strip Integration. Write Arduino Nano V3 sketch to listen on serial for R,G,B commands and drive the LED strip via FastLED or Adafruit NeoPixel. Add backend/led.py pyserial wrapper with led_on(), led_off(), led_color(r,g,b). Hook into server.py scan flow: white on scan start, green on clean pass, red if medicines are missing. Note: LED strip requires separate 5V power supply. ScanPage Load Code dropdown (originally this slot) was pulled forward to Jun 13.</w:t>
            </w:r>
          </w:p>
        </w:tc>
      </w:tr>
      <w:tr>
        <w:tc>
          <w:tcPr>
            <w:tcW w:type="dxa" w:w="1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Wed Jun 17</w:t>
            </w:r>
          </w:p>
        </w:tc>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Image collection — all 12 new medicines</w:t>
            </w:r>
          </w:p>
        </w:tc>
        <w:tc>
          <w:tcPr>
            <w:tcW w:type="dxa" w:w="61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Physically photograph all 12 new medicine boxes — 250 images each from varied angles, distances, and lighting. Also top up any existing classes identified as under 250. Aim: every class at 250+ images by end of day. Originally scheduled for Thu Jun 18.</w:t>
            </w:r>
          </w:p>
        </w:tc>
      </w:tr>
      <w:tr>
        <w:tc>
          <w:tcPr>
            <w:tcW w:type="dxa" w:w="1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Thu Jun 18</w:t>
            </w:r>
          </w:p>
        </w:tc>
        <w:tc>
          <w:tcPr>
            <w:tcW w:type="dxa" w:w="2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Manual annotation — new medicines (day 1)</w:t>
            </w:r>
          </w:p>
        </w:tc>
        <w:tc>
          <w:tcPr>
            <w:tcW w:type="dxa" w:w="61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Manually annotate OBB bounding boxes for the 12 new medicine classes. These cannot use auto-annotation since the current model has never seen them. Aim to fully annotate at least 6 of the 12 new classes today. Originally scheduled for Fri Jun 19.</w:t>
            </w:r>
          </w:p>
        </w:tc>
      </w:tr>
      <w:tr>
        <w:tc>
          <w:tcPr>
            <w:tcW w:type="dxa" w:w="1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Fri Jun 19</w:t>
            </w:r>
          </w:p>
        </w:tc>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Manual annotation — new medicines (day 2)</w:t>
            </w:r>
          </w:p>
        </w:tc>
        <w:tc>
          <w:tcPr>
            <w:tcW w:type="dxa" w:w="61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Complete manual annotation for remaining new medicine classes. By end of day all 12 new classes should be fully annotated. Run auto-annotation tool on top-up images for the 8 existing classes. Verify dataset structure and class count. Extra day gained from being ahead of schedule.</w:t>
            </w:r>
          </w:p>
        </w:tc>
      </w:tr>
    </w:tbl>
    <w:p>
      <w:pPr>
        <w:spacing w:after="160"/>
      </w:pPr>
      <w:r>
        <w:t xml:space="preserve"/>
      </w:r>
    </w:p>
    <w:p>
      <w:pPr>
        <w:spacing w:after="120"/>
      </w:pPr>
      <w:r>
        <w:rPr>
          <w:rFonts w:ascii="Arial" w:cs="Arial" w:eastAsia="Arial" w:hAnsi="Arial"/>
          <w:b/>
          <w:bCs/>
          <w:color w:val="1E40AF"/>
          <w:sz w:val="18"/>
          <w:szCs w:val="18"/>
        </w:rPr>
        <w:t xml:space="preserve">Exit Criteria:  Medicine Code tab fully functional. ScanPage Load Code dropdown auto-fills the expected list. All 20 classes have 250+ annotated images. Dataset is clean and ready for training.</w:t>
      </w:r>
    </w:p>
    <w:p>
      <w:pPr>
        <w:spacing w:after="160"/>
      </w:pPr>
      <w:r>
        <w:t xml:space="preserve"/>
      </w:r>
    </w:p>
    <w:p>
      <w:pPr>
        <w:pStyle w:val="Heading2"/>
        <w:spacing w:after="120" w:before="240"/>
      </w:pPr>
      <w:r>
        <w:rPr>
          <w:rFonts w:ascii="Arial" w:cs="Arial" w:eastAsia="Arial" w:hAnsi="Arial"/>
          <w:b/>
          <w:bCs/>
          <w:color w:val="334155"/>
          <w:sz w:val="24"/>
          <w:szCs w:val="24"/>
        </w:rPr>
        <w:t xml:space="preserve">Week 4  —  June 22–26, 2026</w:t>
      </w:r>
    </w:p>
    <w:p>
      <w:pPr>
        <w:spacing w:after="120"/>
      </w:pPr>
      <w:r>
        <w:rPr>
          <w:rFonts w:ascii="Arial" w:cs="Arial" w:eastAsia="Arial" w:hAnsi="Arial"/>
          <w:b/>
          <w:bCs/>
          <w:color w:val="64748B"/>
          <w:sz w:val="18"/>
          <w:szCs w:val="18"/>
        </w:rPr>
        <w:t xml:space="preserve">5 working days  (Mon – Fri)</w:t>
      </w:r>
    </w:p>
    <w:p>
      <w:pPr>
        <w:spacing w:after="120"/>
      </w:pPr>
      <w:r>
        <w:rPr>
          <w:rFonts w:ascii="Arial" w:cs="Arial" w:eastAsia="Arial" w:hAnsi="Arial"/>
          <w:b w:val="false"/>
          <w:bCs w:val="false"/>
          <w:color w:val="374151"/>
          <w:sz w:val="20"/>
          <w:szCs w:val="20"/>
        </w:rPr>
        <w:t xml:space="preserve">Focus:  Launch Training + Validate Model + Remaining Features + Polish + Ship.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Daily Goal</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Tasks</w:t>
            </w:r>
          </w:p>
        </w:tc>
      </w:tr>
      <w:tr>
        <w:tc>
          <w:tcPr>
            <w:tcW w:type="dxa" w:w="12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Mon Jun 22</w:t>
            </w:r>
          </w:p>
        </w:tc>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Launch YOLO retraining</w:t>
            </w:r>
          </w:p>
        </w:tc>
        <w:tc>
          <w:tcPr>
            <w:tcW w:type="dxa" w:w="61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Verify full dataset: 20 classes, 250+ images each, correct OBB format. Launch YOLO retraining with the full 20-class dataset. Training runs overnight Monday into Tuesday. While training runs, begin user management backend (admin-only GET/POST/PUT/DELETE /users endpoints).</w:t>
            </w:r>
          </w:p>
        </w:tc>
      </w:tr>
      <w:tr>
        <w:tc>
          <w:tcPr>
            <w:tcW w:type="dxa" w:w="1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Tue Jun 23</w:t>
            </w:r>
          </w:p>
        </w:tc>
        <w:tc>
          <w:tcPr>
            <w:tcW w:type="dxa" w:w="20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bCs/>
                <w:color w:val="6D28D9"/>
                <w:sz w:val="18"/>
                <w:szCs w:val="18"/>
              </w:rPr>
              <w:t xml:space="preserve">Validate model + user management frontend</w:t>
            </w:r>
          </w:p>
        </w:tc>
        <w:tc>
          <w:tcPr>
            <w:tcW w:type="dxa" w:w="616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Training should be complete overnight. Evaluate results — check mAP and per-class accuracy for all 20 medicines. Test against physical medicine boxes. If all 20 pass, replace med_box.pt. If any fail, note as known limitation. Then: replace Coming Soon in MasterDataPage.jsx Users tab with real CRUD table.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Wed Jun 24</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History export + error toasts</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History export: GET /history/export with openpyxl + Export button in HistoryPage.jsx with loading state. Error toasts: bad login, API errors, duplicate drug name, successful add/edit/delete. Loading spinners on scan, history fetch, login submit.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Thu Jun 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UI polish + README + smoke 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UI audit: missing=red / extra=amber consistent everywhere. Thai text renders correctly. Write README.md with prerequisites, install steps, how to run both servers, first-run admin credentials, SQLite and model file locations. Run full smoke test from fresh DB: login → create medicine code → load code → scan → history → export → add user → idle timeout.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Fri Jun 26</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FINAL — Ship</w:t>
            </w:r>
          </w:p>
        </w:tc>
        <w:tc>
          <w:tcPr>
            <w:tcW w:type="dxa" w:w="6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Fix all smoke test findings. Confirm medverify.db is in .gitignore. Confirm med_box.pt is the retrained 20-class model. Update handoff.md to reflect finished state. Final commit. git tag v3.0. Project is deliverable.</w:t>
            </w:r>
          </w:p>
        </w:tc>
      </w:tr>
    </w:tbl>
    <w:p>
      <w:pPr>
        <w:spacing w:after="160"/>
      </w:pPr>
      <w:r>
        <w:t xml:space="preserve"/>
      </w:r>
    </w:p>
    <w:p>
      <w:pPr>
        <w:spacing w:after="120"/>
      </w:pPr>
      <w:r>
        <w:rPr>
          <w:rFonts w:ascii="Arial" w:cs="Arial" w:eastAsia="Arial" w:hAnsi="Arial"/>
          <w:b/>
          <w:bCs/>
          <w:color w:val="1E40AF"/>
          <w:sz w:val="18"/>
          <w:szCs w:val="18"/>
        </w:rPr>
        <w:t xml:space="preserve">Exit Criteria:  System works end-to-end. Layer 4 recognises all 20 medicine types. Fresh install from README takes under 10 minutes. All placeholders replaced. Release tagged v3.0.</w:t>
      </w:r>
    </w:p>
    <w:p>
      <w:pPr>
        <w:spacing w:after="160"/>
      </w:pPr>
      <w:r>
        <w:t xml:space="preserve"/>
      </w:r>
    </w:p>
    <w:p>
      <w:pPr>
        <w:pStyle w:val="Heading1"/>
        <w:spacing w:after="160" w:before="320"/>
      </w:pPr>
      <w:r>
        <w:rPr>
          <w:rFonts w:ascii="Arial" w:cs="Arial" w:eastAsia="Arial" w:hAnsi="Arial"/>
          <w:b/>
          <w:bCs/>
          <w:color w:val="1E40AF"/>
          <w:sz w:val="32"/>
          <w:szCs w:val="32"/>
        </w:rPr>
        <w:t xml:space="preserve">4.  Summary Timeline</w:t>
      </w:r>
    </w:p>
    <w:p>
      <w:pPr>
        <w:spacing w:after="120"/>
      </w:pPr>
      <w:r>
        <w:rPr>
          <w:rFonts w:ascii="Arial" w:cs="Arial" w:eastAsia="Arial" w:hAnsi="Arial"/>
          <w:b w:val="false"/>
          <w:bCs w:val="false"/>
          <w:color w:val="64748B"/>
          <w:sz w:val="18"/>
          <w:szCs w:val="18"/>
        </w:rPr>
        <w:t xml:space="preserve">Week 1 backend was completed entirely on Jun 4, giving one extra day of buffer carried through the rest of the schedule. The extra annotation day (Fri Jun 19) was gained from this buffer and is critical for the 20-class model.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760"/>
        <w:gridCol w:w="500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Week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Days</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Dates</w:t>
            </w:r>
          </w:p>
        </w:tc>
        <w:tc>
          <w:tcPr>
            <w:tcW w:type="dxa" w:w="5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Focus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Week 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8"/>
                <w:szCs w:val="18"/>
              </w:rPr>
              <w:t xml:space="preserve">2 days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Jun 4–5</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DONE EARLY — Auth backend fully complete on Jun 4. Jun 5 starts frontend auth.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Week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8"/>
                <w:szCs w:val="18"/>
              </w:rPr>
              <w:t xml:space="preserve">5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Jun 8–12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Auth frontend complete + auto-logout + image audit + Medicine Code backend head start</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Week 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8"/>
                <w:szCs w:val="18"/>
              </w:rPr>
              <w:t xml:space="preserve">5 days</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Jun 15–19</w:t>
            </w:r>
          </w:p>
        </w:tc>
        <w:tc>
          <w:tcPr>
            <w:tcW w:type="dxa" w:w="5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Medicine Code frontend + ScanPage dropdown + image collection + annotation (days 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Week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8"/>
                <w:szCs w:val="18"/>
              </w:rPr>
              <w:t xml:space="preserve">5 days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Jun 22–26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Finish annotation + launch training + validate model + remaining features + ship</w:t>
            </w:r>
          </w:p>
        </w:tc>
      </w:tr>
    </w:tbl>
    <w:p>
      <w:pPr>
        <w:spacing w:after="160"/>
      </w:pPr>
      <w:r>
        <w:t xml:space="preserve"/>
      </w:r>
    </w:p>
    <w:p>
      <w:pPr>
        <w:spacing w:after="120"/>
      </w:pPr>
      <w:r>
        <w:rPr>
          <w:rFonts w:ascii="Arial" w:cs="Arial" w:eastAsia="Arial" w:hAnsi="Arial"/>
          <w:b/>
          <w:bCs/>
          <w:color w:val="DC2626"/>
          <w:sz w:val="18"/>
          <w:szCs w:val="18"/>
        </w:rPr>
        <w:t xml:space="preserve">If you fall behind on annotation: reduce target to 150 images per new class and note the lower coverage in handoff.md. If training is still running Tue morning, continue with user management and validate the model later in the day. Never drop authentication or the Medicine Code feature.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Confidential  —  Thai Hospital Pharmacy Verification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jc w:val="right"/>
    </w:pPr>
    <w:r>
      <w:rPr>
        <w:rFonts w:ascii="Arial" w:cs="Arial" w:eastAsia="Arial" w:hAnsi="Arial"/>
        <w:color w:val="1E40AF"/>
        <w:sz w:val="18"/>
        <w:szCs w:val="18"/>
      </w:rPr>
      <w:t xml:space="preserve">MedVerify v3  —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2026-06-04T07:04:27.324Z</dcterms:created>
  <dcterms:modified xsi:type="dcterms:W3CDTF">2026-06-04T07:04:27.325Z</dcterms:modified>
</cp:coreProperties>
</file>

<file path=docProps/custom.xml><?xml version="1.0" encoding="utf-8"?>
<Properties xmlns="http://schemas.openxmlformats.org/officeDocument/2006/custom-properties" xmlns:vt="http://schemas.openxmlformats.org/officeDocument/2006/docPropsVTypes"/>
</file>