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000"/>
      </w:pPr>
      <w:r>
        <w:t xml:space="preserve"/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1D5FA6"/>
          <w:sz w:val="80"/>
          <w:szCs w:val="80"/>
        </w:rPr>
        <w:t xml:space="preserve">MedVerify v3</w:t>
      </w:r>
    </w:p>
    <w:p>
      <w:pPr>
        <w:spacing w:after="280" w:before="0"/>
        <w:jc w:val="center"/>
      </w:pPr>
      <w:r>
        <w:rPr>
          <w:rFonts w:ascii="Arial" w:cs="Arial" w:eastAsia="Arial" w:hAnsi="Arial"/>
          <w:color w:val="334155"/>
          <w:sz w:val="44"/>
          <w:szCs w:val="44"/>
        </w:rPr>
        <w:t xml:space="preserve">Development Roadmap</w:t>
      </w:r>
    </w:p>
    <w:p>
      <w:pPr>
        <w:pBdr>
          <w:top w:val="single" w:color="1D5FA6" w:sz="6" w:space="6"/>
          <w:bottom w:val="single" w:color="1D5FA6" w:sz="6" w:space="6"/>
        </w:pBdr>
        <w:spacing w:after="160" w:before="0"/>
        <w:jc w:val="center"/>
      </w:pPr>
      <w:r>
        <w:rPr>
          <w:rFonts w:ascii="Arial" w:cs="Arial" w:eastAsia="Arial" w:hAnsi="Arial"/>
          <w:b/>
          <w:bCs/>
          <w:color w:val="1D5FA6"/>
          <w:sz w:val="28"/>
          <w:szCs w:val="28"/>
        </w:rPr>
        <w:t xml:space="preserve">May 28, 2026  –  June 26, 2026</w:t>
      </w:r>
    </w:p>
    <w:p>
      <w:pPr>
        <w:spacing w:after="0" w:before="240"/>
      </w:pPr>
      <w:r>
        <w:t xml:space="preserve"/>
      </w:r>
    </w:p>
    <w:p>
      <w:pPr>
        <w:spacing w:after="100" w:before="0"/>
        <w:jc w:val="center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Thai Hospital Pharmacy Verification System</w:t>
      </w:r>
    </w:p>
    <w:p>
      <w:pPr>
        <w:spacing w:after="100" w:before="0"/>
        <w:jc w:val="center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Internship Project  ·  KMITL  ·  67011638@kmitl.ac.th</w:t>
      </w:r>
    </w:p>
    <w:p>
      <w:pPr>
        <w:spacing w:after="0" w:before="200"/>
      </w:pPr>
      <w:r>
        <w:t xml:space="preserve"/>
      </w:r>
    </w:p>
    <w:p>
      <w:pPr>
        <w:spacing w:after="0" w:before="0"/>
        <w:jc w:val="center"/>
      </w:pPr>
      <w:r>
        <w:rPr>
          <w:rFonts w:ascii="Arial" w:cs="Arial" w:eastAsia="Arial" w:hAnsi="Arial"/>
          <w:i/>
          <w:iCs/>
          <w:color w:val="64748B"/>
          <w:sz w:val="20"/>
          <w:szCs w:val="20"/>
        </w:rPr>
        <w:t xml:space="preserve">22 working days  ·  5 weeks  ·  Mon–Fri only</w:t>
      </w:r>
    </w:p>
    <w:p>
      <w:r>
        <w:br w:type="page"/>
      </w:r>
    </w:p>
    <w:p>
      <w:pPr>
        <w:pStyle w:val="Heading1"/>
        <w:pBdr>
          <w:bottom w:val="single" w:color="1D5FA6" w:sz="8" w:space="4"/>
        </w:pBdr>
        <w:spacing w:after="160" w:before="520"/>
      </w:pPr>
      <w:r>
        <w:rPr>
          <w:rFonts w:ascii="Arial" w:cs="Arial" w:eastAsia="Arial" w:hAnsi="Arial"/>
          <w:b/>
          <w:bCs/>
          <w:color w:val="1D5FA6"/>
          <w:sz w:val="34"/>
          <w:szCs w:val="34"/>
        </w:rPr>
        <w:t xml:space="preserve">1.  What Still Needs to Be Done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E3A5F"/>
          <w:sz w:val="25"/>
          <w:szCs w:val="25"/>
        </w:rPr>
        <w:t xml:space="preserve">1.1  Backend  (13 items)</w:t>
      </w:r>
    </w:p>
    <w:p>
      <w:pPr>
        <w:spacing w:after="160" w:before="8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Database layer, history persistence, authentication, real stats, and export endpoints.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2400"/>
        <w:gridCol w:w="7000"/>
      </w:tblGrid>
      <w:tr>
        <w:trPr>
          <w:tblHeader/>
        </w:trPr>
        <w:tc>
          <w:tcPr>
            <w:tcW w:type="dxa" w:w="680"/>
            <w:tcBorders>
              <w:top w:val="single" w:color="1D5FA6" w:sz="1"/>
              <w:left w:val="single" w:color="1D5FA6" w:sz="1"/>
              <w:bottom w:val="single" w:color="1D5FA6" w:sz="1"/>
              <w:right w:val="single" w:color="1D5FA6" w:sz="1"/>
            </w:tcBorders>
            <w:shd w:fill="1D5FA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400"/>
            <w:tcBorders>
              <w:top w:val="single" w:color="1D5FA6" w:sz="1"/>
              <w:left w:val="single" w:color="1D5FA6" w:sz="1"/>
              <w:bottom w:val="single" w:color="1D5FA6" w:sz="1"/>
              <w:right w:val="single" w:color="1D5FA6" w:sz="1"/>
            </w:tcBorders>
            <w:shd w:fill="1D5FA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Task / File</w:t>
            </w:r>
          </w:p>
        </w:tc>
        <w:tc>
          <w:tcPr>
            <w:tcW w:type="dxa" w:w="7000"/>
            <w:tcBorders>
              <w:top w:val="single" w:color="1D5FA6" w:sz="1"/>
              <w:left w:val="single" w:color="1D5FA6" w:sz="1"/>
              <w:bottom w:val="single" w:color="1D5FA6" w:sz="1"/>
              <w:right w:val="single" w:color="1D5FA6" w:sz="1"/>
            </w:tcBorders>
            <w:shd w:fill="1D5FA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8"/>
                <w:szCs w:val="18"/>
              </w:rPr>
              <w:t xml:space="preserve">B1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database.py</w:t>
            </w:r>
          </w:p>
        </w:tc>
        <w:tc>
          <w:tcPr>
            <w:tcW w:type="dxa" w:w="7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SQLite init, get_db() connection helper, CREATE TABLE drugs</w:t>
            </w:r>
          </w:p>
        </w:tc>
      </w:tr>
      <w:tr>
        <w:tc>
          <w:tcPr>
            <w:tcW w:type="dxa" w:w="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8"/>
                <w:szCs w:val="18"/>
              </w:rPr>
              <w:t xml:space="preserve">B2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CSV Migration</w:t>
            </w:r>
          </w:p>
        </w:tc>
        <w:tc>
          <w:tcPr>
            <w:tcW w:type="dxa" w:w="7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One-time script: read CSV rows and INSERT INTO drugs table</w:t>
            </w:r>
          </w:p>
        </w:tc>
      </w:tr>
      <w:tr>
        <w:tc>
          <w:tcPr>
            <w:tcW w:type="dxa" w:w="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8"/>
                <w:szCs w:val="18"/>
              </w:rPr>
              <w:t xml:space="preserve">B3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Drug CRUD</w:t>
            </w:r>
          </w:p>
        </w:tc>
        <w:tc>
          <w:tcPr>
            <w:tcW w:type="dxa" w:w="7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Rewrite drug endpoints in server.py to use sqlite3 instead of CSV helpers</w:t>
            </w:r>
          </w:p>
        </w:tc>
      </w:tr>
      <w:tr>
        <w:tc>
          <w:tcPr>
            <w:tcW w:type="dxa" w:w="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8"/>
                <w:szCs w:val="18"/>
              </w:rPr>
              <w:t xml:space="preserve">B4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History Schema</w:t>
            </w:r>
          </w:p>
        </w:tc>
        <w:tc>
          <w:tcPr>
            <w:tcW w:type="dxa" w:w="7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scan_sessions + scan_results tables added to database.py</w:t>
            </w:r>
          </w:p>
        </w:tc>
      </w:tr>
      <w:tr>
        <w:tc>
          <w:tcPr>
            <w:tcW w:type="dxa" w:w="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8"/>
                <w:szCs w:val="18"/>
              </w:rPr>
              <w:t xml:space="preserve">B5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POST /history</w:t>
            </w:r>
          </w:p>
        </w:tc>
        <w:tc>
          <w:tcPr>
            <w:tcW w:type="dxa" w:w="7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Save a completed scan session + all result rows to DB, return session id</w:t>
            </w:r>
          </w:p>
        </w:tc>
      </w:tr>
      <w:tr>
        <w:tc>
          <w:tcPr>
            <w:tcW w:type="dxa" w:w="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8"/>
                <w:szCs w:val="18"/>
              </w:rPr>
              <w:t xml:space="preserve">B6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GET /history</w:t>
            </w:r>
          </w:p>
        </w:tc>
        <w:tc>
          <w:tcPr>
            <w:tcW w:type="dxa" w:w="7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Paginated history list, newest first</w:t>
            </w:r>
          </w:p>
        </w:tc>
      </w:tr>
      <w:tr>
        <w:tc>
          <w:tcPr>
            <w:tcW w:type="dxa" w:w="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8"/>
                <w:szCs w:val="18"/>
              </w:rPr>
              <w:t xml:space="preserve">B7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GET /history/{id}</w:t>
            </w:r>
          </w:p>
        </w:tc>
        <w:tc>
          <w:tcPr>
            <w:tcW w:type="dxa" w:w="7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Single session + all associated scan_results rows</w:t>
            </w:r>
          </w:p>
        </w:tc>
      </w:tr>
      <w:tr>
        <w:tc>
          <w:tcPr>
            <w:tcW w:type="dxa" w:w="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8"/>
                <w:szCs w:val="18"/>
              </w:rPr>
              <w:t xml:space="preserve">B8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Users Table</w:t>
            </w:r>
          </w:p>
        </w:tc>
        <w:tc>
          <w:tcPr>
            <w:tcW w:type="dxa" w:w="7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users table with bcrypt-hashed passwords; seed default admin user</w:t>
            </w:r>
          </w:p>
        </w:tc>
      </w:tr>
      <w:tr>
        <w:tc>
          <w:tcPr>
            <w:tcW w:type="dxa" w:w="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8"/>
                <w:szCs w:val="18"/>
              </w:rPr>
              <w:t xml:space="preserve">B9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POST /auth/login</w:t>
            </w:r>
          </w:p>
        </w:tc>
        <w:tc>
          <w:tcPr>
            <w:tcW w:type="dxa" w:w="7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Validate credentials, return signed JWT with 30-minute expiry</w:t>
            </w:r>
          </w:p>
        </w:tc>
      </w:tr>
      <w:tr>
        <w:tc>
          <w:tcPr>
            <w:tcW w:type="dxa" w:w="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8"/>
                <w:szCs w:val="18"/>
              </w:rPr>
              <w:t xml:space="preserve">B10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JWT Middleware</w:t>
            </w:r>
          </w:p>
        </w:tc>
        <w:tc>
          <w:tcPr>
            <w:tcW w:type="dxa" w:w="7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Decode Bearer token from Authorization header, raise 401 if invalid or expired</w:t>
            </w:r>
          </w:p>
        </w:tc>
      </w:tr>
      <w:tr>
        <w:tc>
          <w:tcPr>
            <w:tcW w:type="dxa" w:w="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8"/>
                <w:szCs w:val="18"/>
              </w:rPr>
              <w:t xml:space="preserve">B11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GET /stats</w:t>
            </w:r>
          </w:p>
        </w:tc>
        <w:tc>
          <w:tcPr>
            <w:tcW w:type="dxa" w:w="7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Real dashboard numbers queried from the database (scan count, pass rate, weekly trend)</w:t>
            </w:r>
          </w:p>
        </w:tc>
      </w:tr>
      <w:tr>
        <w:tc>
          <w:tcPr>
            <w:tcW w:type="dxa" w:w="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8"/>
                <w:szCs w:val="18"/>
              </w:rPr>
              <w:t xml:space="preserve">B12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GET /history/export</w:t>
            </w:r>
          </w:p>
        </w:tc>
        <w:tc>
          <w:tcPr>
            <w:tcW w:type="dxa" w:w="7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Generate .xlsx file download using openpyxl and return as file response</w:t>
            </w:r>
          </w:p>
        </w:tc>
      </w:tr>
      <w:tr>
        <w:tc>
          <w:tcPr>
            <w:tcW w:type="dxa" w:w="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8"/>
                <w:szCs w:val="18"/>
              </w:rPr>
              <w:t xml:space="preserve">B13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User CRUD</w:t>
            </w:r>
          </w:p>
        </w:tc>
        <w:tc>
          <w:tcPr>
            <w:tcW w:type="dxa" w:w="7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Admin-only GET / POST / PUT / DELETE /users endpoints; validate role from JWT</w:t>
            </w:r>
          </w:p>
        </w:tc>
      </w:tr>
    </w:tbl>
    <w:p>
      <w:pPr>
        <w:spacing w:after="0" w:before="24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E3A5F"/>
          <w:sz w:val="25"/>
          <w:szCs w:val="25"/>
        </w:rPr>
        <w:t xml:space="preserve">1.2  Frontend  (11 items)</w:t>
      </w:r>
    </w:p>
    <w:p>
      <w:pPr>
        <w:spacing w:after="160" w:before="8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Connecting the UI to real APIs, adding auth flows, and replacing all placeholder pages.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2400"/>
        <w:gridCol w:w="7000"/>
      </w:tblGrid>
      <w:tr>
        <w:trPr>
          <w:tblHeader/>
        </w:trPr>
        <w:tc>
          <w:tcPr>
            <w:tcW w:type="dxa" w:w="680"/>
            <w:tcBorders>
              <w:top w:val="single" w:color="1D5FA6" w:sz="1"/>
              <w:left w:val="single" w:color="1D5FA6" w:sz="1"/>
              <w:bottom w:val="single" w:color="1D5FA6" w:sz="1"/>
              <w:right w:val="single" w:color="1D5FA6" w:sz="1"/>
            </w:tcBorders>
            <w:shd w:fill="1D5FA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400"/>
            <w:tcBorders>
              <w:top w:val="single" w:color="1D5FA6" w:sz="1"/>
              <w:left w:val="single" w:color="1D5FA6" w:sz="1"/>
              <w:bottom w:val="single" w:color="1D5FA6" w:sz="1"/>
              <w:right w:val="single" w:color="1D5FA6" w:sz="1"/>
            </w:tcBorders>
            <w:shd w:fill="1D5FA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Task / File</w:t>
            </w:r>
          </w:p>
        </w:tc>
        <w:tc>
          <w:tcPr>
            <w:tcW w:type="dxa" w:w="7000"/>
            <w:tcBorders>
              <w:top w:val="single" w:color="1D5FA6" w:sz="1"/>
              <w:left w:val="single" w:color="1D5FA6" w:sz="1"/>
              <w:bottom w:val="single" w:color="1D5FA6" w:sz="1"/>
              <w:right w:val="single" w:color="1D5FA6" w:sz="1"/>
            </w:tcBorders>
            <w:shd w:fill="1D5FA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8"/>
                <w:szCs w:val="18"/>
              </w:rPr>
              <w:t xml:space="preserve">F1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App.jsx — saveHistory()</w:t>
            </w:r>
          </w:p>
        </w:tc>
        <w:tc>
          <w:tcPr>
            <w:tcW w:type="dxa" w:w="7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Calls POST /history on scan complete instead of only setState</w:t>
            </w:r>
          </w:p>
        </w:tc>
      </w:tr>
      <w:tr>
        <w:tc>
          <w:tcPr>
            <w:tcW w:type="dxa" w:w="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8"/>
                <w:szCs w:val="18"/>
              </w:rPr>
              <w:t xml:space="preserve">F2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App.jsx — useEffect</w:t>
            </w:r>
          </w:p>
        </w:tc>
        <w:tc>
          <w:tcPr>
            <w:tcW w:type="dxa" w:w="7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Fetches GET /history on mount to restore history state from DB</w:t>
            </w:r>
          </w:p>
        </w:tc>
      </w:tr>
      <w:tr>
        <w:tc>
          <w:tcPr>
            <w:tcW w:type="dxa" w:w="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8"/>
                <w:szCs w:val="18"/>
              </w:rPr>
              <w:t xml:space="preserve">F3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LoginPage.jsx</w:t>
            </w:r>
          </w:p>
        </w:tc>
        <w:tc>
          <w:tcPr>
            <w:tcW w:type="dxa" w:w="7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POST credentials to real backend endpoint; remove hardcoded admin/1234 check</w:t>
            </w:r>
          </w:p>
        </w:tc>
      </w:tr>
      <w:tr>
        <w:tc>
          <w:tcPr>
            <w:tcW w:type="dxa" w:w="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8"/>
                <w:szCs w:val="18"/>
              </w:rPr>
              <w:t xml:space="preserve">F4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api/index.js</w:t>
            </w:r>
          </w:p>
        </w:tc>
        <w:tc>
          <w:tcPr>
            <w:tcW w:type="dxa" w:w="7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Read token from localStorage and attach Authorization: Bearer header to every API call</w:t>
            </w:r>
          </w:p>
        </w:tc>
      </w:tr>
      <w:tr>
        <w:tc>
          <w:tcPr>
            <w:tcW w:type="dxa" w:w="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8"/>
                <w:szCs w:val="18"/>
              </w:rPr>
              <w:t xml:space="preserve">F5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Auth Guard</w:t>
            </w:r>
          </w:p>
        </w:tc>
        <w:tc>
          <w:tcPr>
            <w:tcW w:type="dxa" w:w="7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Redirect to /login if no valid token present in localStorage</w:t>
            </w:r>
          </w:p>
        </w:tc>
      </w:tr>
      <w:tr>
        <w:tc>
          <w:tcPr>
            <w:tcW w:type="dxa" w:w="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8"/>
                <w:szCs w:val="18"/>
              </w:rPr>
              <w:t xml:space="preserve">F6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Token Expiry / 401 Handling</w:t>
            </w:r>
          </w:p>
        </w:tc>
        <w:tc>
          <w:tcPr>
            <w:tcW w:type="dxa" w:w="7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On any 401 response: clear token from localStorage and redirect to login page</w:t>
            </w:r>
          </w:p>
        </w:tc>
      </w:tr>
      <w:tr>
        <w:tc>
          <w:tcPr>
            <w:tcW w:type="dxa" w:w="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8"/>
                <w:szCs w:val="18"/>
              </w:rPr>
              <w:t xml:space="preserve">F7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Auto-logout Timer</w:t>
            </w:r>
          </w:p>
        </w:tc>
        <w:tc>
          <w:tcPr>
            <w:tcW w:type="dxa" w:w="7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Wire idle timer (mousemove/keydown listeners) to existing UI — 15 min inactivity triggers logout</w:t>
            </w:r>
          </w:p>
        </w:tc>
      </w:tr>
      <w:tr>
        <w:tc>
          <w:tcPr>
            <w:tcW w:type="dxa" w:w="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8"/>
                <w:szCs w:val="18"/>
              </w:rPr>
              <w:t xml:space="preserve">F8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DashboardPage.jsx</w:t>
            </w:r>
          </w:p>
        </w:tc>
        <w:tc>
          <w:tcPr>
            <w:tcW w:type="dxa" w:w="7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Fetch real stats from GET /stats and replace all placeholder numbers</w:t>
            </w:r>
          </w:p>
        </w:tc>
      </w:tr>
      <w:tr>
        <w:tc>
          <w:tcPr>
            <w:tcW w:type="dxa" w:w="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8"/>
                <w:szCs w:val="18"/>
              </w:rPr>
              <w:t xml:space="preserve">F9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MasterDataPage.jsx</w:t>
            </w:r>
          </w:p>
        </w:tc>
        <w:tc>
          <w:tcPr>
            <w:tcW w:type="dxa" w:w="7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Replace Users tab Coming Soon placeholder with real CRUD table (same pattern as drug CRUD)</w:t>
            </w:r>
          </w:p>
        </w:tc>
      </w:tr>
      <w:tr>
        <w:tc>
          <w:tcPr>
            <w:tcW w:type="dxa" w:w="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8"/>
                <w:szCs w:val="18"/>
              </w:rPr>
              <w:t xml:space="preserve">F10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HistoryPage.jsx</w:t>
            </w:r>
          </w:p>
        </w:tc>
        <w:tc>
          <w:tcPr>
            <w:tcW w:type="dxa" w:w="7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Add Export button that triggers .xlsx download from backend</w:t>
            </w:r>
          </w:p>
        </w:tc>
      </w:tr>
      <w:tr>
        <w:tc>
          <w:tcPr>
            <w:tcW w:type="dxa" w:w="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8"/>
                <w:szCs w:val="18"/>
              </w:rPr>
              <w:t xml:space="preserve">F11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Historydetailpopup.jsx</w:t>
            </w:r>
          </w:p>
        </w:tc>
        <w:tc>
          <w:tcPr>
            <w:tcW w:type="dxa" w:w="7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Load scan_results rows from DB via GET /history/{id} instead of in-memory object</w:t>
            </w:r>
          </w:p>
        </w:tc>
      </w:tr>
    </w:tbl>
    <w:p>
      <w:pPr>
        <w:spacing w:after="0" w:before="24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E3A5F"/>
          <w:sz w:val="25"/>
          <w:szCs w:val="25"/>
        </w:rPr>
        <w:t xml:space="preserve">1.3  Nice-to-Have  (pick up only if core is finished early)</w:t>
      </w:r>
    </w:p>
    <w:p>
      <w:pPr>
        <w:spacing w:after="160" w:before="8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Lower-priority items addressed only after all HIGH items are complete.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2400"/>
        <w:gridCol w:w="5600"/>
        <w:gridCol w:w="1400"/>
      </w:tblGrid>
      <w:tr>
        <w:trPr>
          <w:tblHeader/>
        </w:trPr>
        <w:tc>
          <w:tcPr>
            <w:tcW w:type="dxa" w:w="680"/>
            <w:tcBorders>
              <w:top w:val="single" w:color="1D5FA6" w:sz="1"/>
              <w:left w:val="single" w:color="1D5FA6" w:sz="1"/>
              <w:bottom w:val="single" w:color="1D5FA6" w:sz="1"/>
              <w:right w:val="single" w:color="1D5FA6" w:sz="1"/>
            </w:tcBorders>
            <w:shd w:fill="1D5FA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400"/>
            <w:tcBorders>
              <w:top w:val="single" w:color="1D5FA6" w:sz="1"/>
              <w:left w:val="single" w:color="1D5FA6" w:sz="1"/>
              <w:bottom w:val="single" w:color="1D5FA6" w:sz="1"/>
              <w:right w:val="single" w:color="1D5FA6" w:sz="1"/>
            </w:tcBorders>
            <w:shd w:fill="1D5FA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Task / File</w:t>
            </w:r>
          </w:p>
        </w:tc>
        <w:tc>
          <w:tcPr>
            <w:tcW w:type="dxa" w:w="5600"/>
            <w:tcBorders>
              <w:top w:val="single" w:color="1D5FA6" w:sz="1"/>
              <w:left w:val="single" w:color="1D5FA6" w:sz="1"/>
              <w:bottom w:val="single" w:color="1D5FA6" w:sz="1"/>
              <w:right w:val="single" w:color="1D5FA6" w:sz="1"/>
            </w:tcBorders>
            <w:shd w:fill="1D5FA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400"/>
            <w:tcBorders>
              <w:top w:val="single" w:color="1D5FA6" w:sz="1"/>
              <w:left w:val="single" w:color="1D5FA6" w:sz="1"/>
              <w:bottom w:val="single" w:color="1D5FA6" w:sz="1"/>
              <w:right w:val="single" w:color="1D5FA6" w:sz="1"/>
            </w:tcBorders>
            <w:shd w:fill="1D5FA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8"/>
                <w:szCs w:val="18"/>
              </w:rPr>
              <w:t xml:space="preserve">N1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OCR Batch / Expiry</w:t>
            </w:r>
          </w:p>
        </w:tc>
        <w:tc>
          <w:tcPr>
            <w:tcW w:type="dxa" w:w="5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Parse batch number and expiry date from Layer 3 OCR text output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F9C3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2400E"/>
                <w:sz w:val="17"/>
                <w:szCs w:val="17"/>
              </w:rPr>
              <w:t xml:space="preserve">MEDIUM</w:t>
            </w:r>
          </w:p>
        </w:tc>
      </w:tr>
      <w:tr>
        <w:tc>
          <w:tcPr>
            <w:tcW w:type="dxa" w:w="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8"/>
                <w:szCs w:val="18"/>
              </w:rPr>
              <w:t xml:space="preserve">N2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Role-Based Access</w:t>
            </w:r>
          </w:p>
        </w:tc>
        <w:tc>
          <w:tcPr>
            <w:tcW w:type="dxa" w:w="5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Pharmacist vs admin role controls which pages and actions are visible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F9C3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2400E"/>
                <w:sz w:val="17"/>
                <w:szCs w:val="17"/>
              </w:rPr>
              <w:t xml:space="preserve">MEDIUM</w:t>
            </w:r>
          </w:p>
        </w:tc>
      </w:tr>
      <w:tr>
        <w:tc>
          <w:tcPr>
            <w:tcW w:type="dxa" w:w="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8"/>
                <w:szCs w:val="18"/>
              </w:rPr>
              <w:t xml:space="preserve">N3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Language Toggle</w:t>
            </w:r>
          </w:p>
        </w:tc>
        <w:tc>
          <w:tcPr>
            <w:tcW w:type="dxa" w:w="5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Thai / English UI language switch for all page text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FF6FD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7"/>
                <w:szCs w:val="17"/>
              </w:rPr>
              <w:t xml:space="preserve">LOW</w:t>
            </w:r>
          </w:p>
        </w:tc>
      </w:tr>
      <w:tr>
        <w:tc>
          <w:tcPr>
            <w:tcW w:type="dxa" w:w="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8"/>
                <w:szCs w:val="18"/>
              </w:rPr>
              <w:t xml:space="preserve">N4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Camera Lighting</w:t>
            </w:r>
          </w:p>
        </w:tc>
        <w:tc>
          <w:tcPr>
            <w:tcW w:type="dxa" w:w="5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Stronger internal hardware lighting to reduce ambient light sensitivity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FF6FD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7"/>
                <w:szCs w:val="17"/>
              </w:rPr>
              <w:t xml:space="preserve">LOW</w:t>
            </w:r>
          </w:p>
        </w:tc>
      </w:tr>
    </w:tbl>
    <w:p>
      <w:pPr>
        <w:spacing w:after="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D5FA6" w:sz="8" w:space="4"/>
        </w:pBdr>
        <w:spacing w:after="160" w:before="520"/>
      </w:pPr>
      <w:r>
        <w:rPr>
          <w:rFonts w:ascii="Arial" w:cs="Arial" w:eastAsia="Arial" w:hAnsi="Arial"/>
          <w:b/>
          <w:bCs/>
          <w:color w:val="1D5FA6"/>
          <w:sz w:val="34"/>
          <w:szCs w:val="34"/>
        </w:rPr>
        <w:t xml:space="preserve">2.  30-Day Roadmap</w:t>
      </w:r>
    </w:p>
    <w:p>
      <w:pPr>
        <w:spacing w:after="240" w:before="8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22 working days across 5 weeks, Monday to Friday. Weekends are off. Week 1 starts on a Thursday so it only has 2 working days.</w:t>
      </w:r>
    </w:p>
    <w:p>
      <w:pPr>
        <w:spacing w:after="0" w:before="1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D5FA6"/>
          <w:sz w:val="25"/>
          <w:szCs w:val="25"/>
        </w:rPr>
        <w:t xml:space="preserve">Week 1  ·  May 28 – May 29, 2026</w:t>
      </w:r>
    </w:p>
    <w:p>
      <w:pPr>
        <w:spacing w:after="60" w:before="40"/>
      </w:pPr>
      <w:r>
        <w:rPr>
          <w:rFonts w:ascii="Arial" w:cs="Arial" w:eastAsia="Arial" w:hAnsi="Arial"/>
          <w:i/>
          <w:iCs/>
          <w:color w:val="64748B"/>
          <w:sz w:val="18"/>
          <w:szCs w:val="18"/>
        </w:rPr>
        <w:t xml:space="preserve">2 working days  (Thu – Fri)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Focus:  </w:t>
      </w:r>
      <w:r>
        <w:rPr>
          <w:rFonts w:ascii="Arial" w:cs="Arial" w:eastAsia="Arial" w:hAnsi="Arial"/>
          <w:color w:val="1D5FA6"/>
          <w:sz w:val="20"/>
          <w:szCs w:val="20"/>
        </w:rPr>
        <w:t xml:space="preserve">SQLite Phase 1 — Drug Database</w:t>
      </w:r>
    </w:p>
    <w:p>
      <w:pPr>
        <w:spacing w:after="180" w:before="4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Replace the fragile CSV drug list with a real SQLite database. Drug IDs become stable AUTOINCREMENT keys and the row-shift delete bug is eliminated.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2520"/>
        <w:gridCol w:w="6300"/>
      </w:tblGrid>
      <w:tr>
        <w:trPr>
          <w:tblHeader/>
        </w:trPr>
        <w:tc>
          <w:tcPr>
            <w:tcW w:type="dxa" w:w="1260"/>
            <w:tcBorders>
              <w:top w:val="single" w:color="1D5FA6" w:sz="1"/>
              <w:left w:val="single" w:color="1D5FA6" w:sz="1"/>
              <w:bottom w:val="single" w:color="1D5FA6" w:sz="1"/>
              <w:right w:val="single" w:color="1D5FA6" w:sz="1"/>
            </w:tcBorders>
            <w:shd w:fill="1D5FA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2520"/>
            <w:tcBorders>
              <w:top w:val="single" w:color="1D5FA6" w:sz="1"/>
              <w:left w:val="single" w:color="1D5FA6" w:sz="1"/>
              <w:bottom w:val="single" w:color="1D5FA6" w:sz="1"/>
              <w:right w:val="single" w:color="1D5FA6" w:sz="1"/>
            </w:tcBorders>
            <w:shd w:fill="1D5FA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Daily Goal</w:t>
            </w:r>
          </w:p>
        </w:tc>
        <w:tc>
          <w:tcPr>
            <w:tcW w:type="dxa" w:w="6300"/>
            <w:tcBorders>
              <w:top w:val="single" w:color="1D5FA6" w:sz="1"/>
              <w:left w:val="single" w:color="1D5FA6" w:sz="1"/>
              <w:bottom w:val="single" w:color="1D5FA6" w:sz="1"/>
              <w:right w:val="single" w:color="1D5FA6" w:sz="1"/>
            </w:tcBorders>
            <w:shd w:fill="1D5FA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Tasks</w:t>
            </w:r>
          </w:p>
        </w:tc>
      </w:tr>
      <w:tr>
        <w:tc>
          <w:tcPr>
            <w:tcW w:type="dxa" w:w="1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Thu 5/28</w:t>
            </w:r>
          </w:p>
        </w:tc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DB foundation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Create backend/database.py — init function, get_db() connection helper, CREATE TABLE drugs. Run once to generate medverify.db.</w:t>
            </w:r>
          </w:p>
        </w:tc>
      </w:tr>
      <w:tr>
        <w:tc>
          <w:tcPr>
            <w:tcW w:type="dxa" w:w="1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Fri 5/29</w:t>
            </w:r>
          </w:p>
        </w:tc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Migrate drugs + rewrite CRUD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Write CSV to SQLite migration script. Rewrite drug endpoints in server.py to use sqlite3 queries. Test all CRUD in browser.</w:t>
            </w:r>
          </w:p>
        </w:tc>
      </w:tr>
    </w:tbl>
    <w:p>
      <w:pPr>
        <w:pBdr>
          <w:top w:val="single" w:color="166534" w:sz="1" w:space="1"/>
          <w:bottom w:val="single" w:color="166534" w:sz="1" w:space="1"/>
          <w:left w:val="thick" w:color="166534" w:sz="8" w:space="4"/>
          <w:right w:val="single" w:color="166534" w:sz="1" w:space="1"/>
        </w:pBdr>
        <w:shd w:fill="DCFCE7" w:val="clear"/>
        <w:spacing w:after="240" w:before="160"/>
        <w:ind w:left="200" w:right="200"/>
      </w:pPr>
      <w:r>
        <w:rPr>
          <w:rFonts w:ascii="Arial" w:cs="Arial" w:eastAsia="Arial" w:hAnsi="Arial"/>
          <w:b/>
          <w:bCs/>
          <w:color w:val="166534"/>
          <w:sz w:val="19"/>
          <w:szCs w:val="19"/>
        </w:rPr>
        <w:t xml:space="preserve">Exit Criteria:  </w:t>
      </w:r>
      <w:r>
        <w:rPr>
          <w:rFonts w:ascii="Arial" w:cs="Arial" w:eastAsia="Arial" w:hAnsi="Arial"/>
          <w:color w:val="166534"/>
          <w:sz w:val="19"/>
          <w:szCs w:val="19"/>
        </w:rPr>
        <w:t xml:space="preserve">Drug CRUD works end-to-end through the browser with SQLite. No more CSV file. No row-shift bug on delete.</w:t>
      </w:r>
    </w:p>
    <w:p>
      <w:r>
        <w:br w:type="page"/>
      </w:r>
    </w:p>
    <w:p>
      <w:pPr>
        <w:spacing w:after="0" w:before="1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66534"/>
          <w:sz w:val="25"/>
          <w:szCs w:val="25"/>
        </w:rPr>
        <w:t xml:space="preserve">Week 2  ·  June 1 – June 5, 2026</w:t>
      </w:r>
    </w:p>
    <w:p>
      <w:pPr>
        <w:spacing w:after="60" w:before="40"/>
      </w:pPr>
      <w:r>
        <w:rPr>
          <w:rFonts w:ascii="Arial" w:cs="Arial" w:eastAsia="Arial" w:hAnsi="Arial"/>
          <w:i/>
          <w:iCs/>
          <w:color w:val="64748B"/>
          <w:sz w:val="18"/>
          <w:szCs w:val="18"/>
        </w:rPr>
        <w:t xml:space="preserve">5 working days  (Mon – Fri)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Focus:  </w:t>
      </w:r>
      <w:r>
        <w:rPr>
          <w:rFonts w:ascii="Arial" w:cs="Arial" w:eastAsia="Arial" w:hAnsi="Arial"/>
          <w:color w:val="166534"/>
          <w:sz w:val="20"/>
          <w:szCs w:val="20"/>
        </w:rPr>
        <w:t xml:space="preserve">SQLite Phase 2 — Persistent Scan History</w:t>
      </w:r>
    </w:p>
    <w:p>
      <w:pPr>
        <w:spacing w:after="180" w:before="4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Scan history survives page refresh and backend restart. The in-memory 50-entry cap is removed.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2520"/>
        <w:gridCol w:w="6300"/>
      </w:tblGrid>
      <w:tr>
        <w:trPr>
          <w:tblHeader/>
        </w:trPr>
        <w:tc>
          <w:tcPr>
            <w:tcW w:type="dxa" w:w="1260"/>
            <w:tcBorders>
              <w:top w:val="single" w:color="1D5FA6" w:sz="1"/>
              <w:left w:val="single" w:color="1D5FA6" w:sz="1"/>
              <w:bottom w:val="single" w:color="1D5FA6" w:sz="1"/>
              <w:right w:val="single" w:color="1D5FA6" w:sz="1"/>
            </w:tcBorders>
            <w:shd w:fill="16653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2520"/>
            <w:tcBorders>
              <w:top w:val="single" w:color="1D5FA6" w:sz="1"/>
              <w:left w:val="single" w:color="1D5FA6" w:sz="1"/>
              <w:bottom w:val="single" w:color="1D5FA6" w:sz="1"/>
              <w:right w:val="single" w:color="1D5FA6" w:sz="1"/>
            </w:tcBorders>
            <w:shd w:fill="16653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Daily Goal</w:t>
            </w:r>
          </w:p>
        </w:tc>
        <w:tc>
          <w:tcPr>
            <w:tcW w:type="dxa" w:w="6300"/>
            <w:tcBorders>
              <w:top w:val="single" w:color="1D5FA6" w:sz="1"/>
              <w:left w:val="single" w:color="1D5FA6" w:sz="1"/>
              <w:bottom w:val="single" w:color="1D5FA6" w:sz="1"/>
              <w:right w:val="single" w:color="1D5FA6" w:sz="1"/>
            </w:tcBorders>
            <w:shd w:fill="16653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Tasks</w:t>
            </w:r>
          </w:p>
        </w:tc>
      </w:tr>
      <w:tr>
        <w:tc>
          <w:tcPr>
            <w:tcW w:type="dxa" w:w="1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Mon 6/1</w:t>
            </w:r>
          </w:p>
        </w:tc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History schema + POST endpoint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Add scan_sessions + scan_results tables to database.py. Add POST /history in server.py — accepts session object, inserts both tables, returns session id.</w:t>
            </w:r>
          </w:p>
        </w:tc>
      </w:tr>
      <w:tr>
        <w:tc>
          <w:tcPr>
            <w:tcW w:type="dxa" w:w="1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Tue 6/2</w:t>
            </w:r>
          </w:p>
        </w:tc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Save history from frontend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App.jsx — make handleCloseAndReview / handleComplete call await saveHistory(entry). Add saveHistory to api/index.js (POST to /history).</w:t>
            </w:r>
          </w:p>
        </w:tc>
      </w:tr>
      <w:tr>
        <w:tc>
          <w:tcPr>
            <w:tcW w:type="dxa" w:w="1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Wed 6/3</w:t>
            </w:r>
          </w:p>
        </w:tc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Load history on startup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Add GET /history endpoint (paginated, newest first). App.jsx useEffect on mount: fetch history, setHistory from response.</w:t>
            </w:r>
          </w:p>
        </w:tc>
      </w:tr>
      <w:tr>
        <w:tc>
          <w:tcPr>
            <w:tcW w:type="dxa" w:w="1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Thu 6/4</w:t>
            </w:r>
          </w:p>
        </w:tc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History detail from DB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Add GET /history/{id} returning session + all scan_results rows. Update Historydetailpopup.jsx to use DB data instead of in-memory object.</w:t>
            </w:r>
          </w:p>
        </w:tc>
      </w:tr>
      <w:tr>
        <w:tc>
          <w:tcPr>
            <w:tcW w:type="dxa" w:w="1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Fri 6/5</w:t>
            </w:r>
          </w:p>
        </w:tc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End-to-end test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Run multiple scans, refresh page, confirm history persists. Check detail popup shows correct rows. Fix any field mismatches.</w:t>
            </w:r>
          </w:p>
        </w:tc>
      </w:tr>
    </w:tbl>
    <w:p>
      <w:pPr>
        <w:pBdr>
          <w:top w:val="single" w:color="166534" w:sz="1" w:space="1"/>
          <w:bottom w:val="single" w:color="166534" w:sz="1" w:space="1"/>
          <w:left w:val="thick" w:color="166534" w:sz="8" w:space="4"/>
          <w:right w:val="single" w:color="166534" w:sz="1" w:space="1"/>
        </w:pBdr>
        <w:shd w:fill="DCFCE7" w:val="clear"/>
        <w:spacing w:after="240" w:before="160"/>
        <w:ind w:left="200" w:right="200"/>
      </w:pPr>
      <w:r>
        <w:rPr>
          <w:rFonts w:ascii="Arial" w:cs="Arial" w:eastAsia="Arial" w:hAnsi="Arial"/>
          <w:b/>
          <w:bCs/>
          <w:color w:val="166534"/>
          <w:sz w:val="19"/>
          <w:szCs w:val="19"/>
        </w:rPr>
        <w:t xml:space="preserve">Exit Criteria:  </w:t>
      </w:r>
      <w:r>
        <w:rPr>
          <w:rFonts w:ascii="Arial" w:cs="Arial" w:eastAsia="Arial" w:hAnsi="Arial"/>
          <w:color w:val="166534"/>
          <w:sz w:val="19"/>
          <w:szCs w:val="19"/>
        </w:rPr>
        <w:t xml:space="preserve">Scan history persists across page refresh and backend restart. Detail popup works from DB. In-memory 50-entry cap removed.</w:t>
      </w:r>
    </w:p>
    <w:p>
      <w:r>
        <w:br w:type="page"/>
      </w:r>
    </w:p>
    <w:p>
      <w:pPr>
        <w:spacing w:after="0" w:before="1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92400E"/>
          <w:sz w:val="25"/>
          <w:szCs w:val="25"/>
        </w:rPr>
        <w:t xml:space="preserve">Week 3  ·  June 8 – June 12, 2026</w:t>
      </w:r>
    </w:p>
    <w:p>
      <w:pPr>
        <w:spacing w:after="60" w:before="40"/>
      </w:pPr>
      <w:r>
        <w:rPr>
          <w:rFonts w:ascii="Arial" w:cs="Arial" w:eastAsia="Arial" w:hAnsi="Arial"/>
          <w:i/>
          <w:iCs/>
          <w:color w:val="64748B"/>
          <w:sz w:val="18"/>
          <w:szCs w:val="18"/>
        </w:rPr>
        <w:t xml:space="preserve">5 working days  (Mon – Fri)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Focus:  </w:t>
      </w:r>
      <w:r>
        <w:rPr>
          <w:rFonts w:ascii="Arial" w:cs="Arial" w:eastAsia="Arial" w:hAnsi="Arial"/>
          <w:color w:val="92400E"/>
          <w:sz w:val="20"/>
          <w:szCs w:val="20"/>
        </w:rPr>
        <w:t xml:space="preserve">Real Authentication</w:t>
      </w:r>
    </w:p>
    <w:p>
      <w:pPr>
        <w:spacing w:after="180" w:before="4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Replace hardcoded admin/1234 with a real login system backed by a database, bcrypt passwords, and JWT tokens.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2520"/>
        <w:gridCol w:w="6300"/>
      </w:tblGrid>
      <w:tr>
        <w:trPr>
          <w:tblHeader/>
        </w:trPr>
        <w:tc>
          <w:tcPr>
            <w:tcW w:type="dxa" w:w="1260"/>
            <w:tcBorders>
              <w:top w:val="single" w:color="1D5FA6" w:sz="1"/>
              <w:left w:val="single" w:color="1D5FA6" w:sz="1"/>
              <w:bottom w:val="single" w:color="1D5FA6" w:sz="1"/>
              <w:right w:val="single" w:color="1D5FA6" w:sz="1"/>
            </w:tcBorders>
            <w:shd w:fill="92400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2520"/>
            <w:tcBorders>
              <w:top w:val="single" w:color="1D5FA6" w:sz="1"/>
              <w:left w:val="single" w:color="1D5FA6" w:sz="1"/>
              <w:bottom w:val="single" w:color="1D5FA6" w:sz="1"/>
              <w:right w:val="single" w:color="1D5FA6" w:sz="1"/>
            </w:tcBorders>
            <w:shd w:fill="92400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Daily Goal</w:t>
            </w:r>
          </w:p>
        </w:tc>
        <w:tc>
          <w:tcPr>
            <w:tcW w:type="dxa" w:w="6300"/>
            <w:tcBorders>
              <w:top w:val="single" w:color="1D5FA6" w:sz="1"/>
              <w:left w:val="single" w:color="1D5FA6" w:sz="1"/>
              <w:bottom w:val="single" w:color="1D5FA6" w:sz="1"/>
              <w:right w:val="single" w:color="1D5FA6" w:sz="1"/>
            </w:tcBorders>
            <w:shd w:fill="92400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Tasks</w:t>
            </w:r>
          </w:p>
        </w:tc>
      </w:tr>
      <w:tr>
        <w:tc>
          <w:tcPr>
            <w:tcW w:type="dxa" w:w="1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Mon 6/8</w:t>
            </w:r>
          </w:p>
        </w:tc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Users table + bcrypt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Add users table to database.py. Seed admin user with bcrypt-hashed password. Install python-jose and passlib[bcrypt].</w:t>
            </w:r>
          </w:p>
        </w:tc>
      </w:tr>
      <w:tr>
        <w:tc>
          <w:tcPr>
            <w:tcW w:type="dxa" w:w="1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Tue 6/9</w:t>
            </w:r>
          </w:p>
        </w:tc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Login endpoint + JWT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POST /auth/login — validate username/password, return signed JWT (30-min expiry). Test with curl or Postman.</w:t>
            </w:r>
          </w:p>
        </w:tc>
      </w:tr>
      <w:tr>
        <w:tc>
          <w:tcPr>
            <w:tcW w:type="dxa" w:w="1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Wed 6/10</w:t>
            </w:r>
          </w:p>
        </w:tc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JWT middleware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FastAPI dependency get_current_user — decode token from Authorization header, raise 401 if invalid or expired. Apply to all non-login routes.</w:t>
            </w:r>
          </w:p>
        </w:tc>
      </w:tr>
      <w:tr>
        <w:tc>
          <w:tcPr>
            <w:tcW w:type="dxa" w:w="1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Thu 6/11</w:t>
            </w:r>
          </w:p>
        </w:tc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Frontend login flow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LoginPage.jsx — POST to /auth/login, store JWT in localStorage. api/index.js — read token, attach header to every request.</w:t>
            </w:r>
          </w:p>
        </w:tc>
      </w:tr>
      <w:tr>
        <w:tc>
          <w:tcPr>
            <w:tcW w:type="dxa" w:w="1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Fri 6/12</w:t>
            </w:r>
          </w:p>
        </w:tc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Auth guard + logout + 401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App.jsx route guard — redirect to /login if no token. Handle 401 anywhere: clear token and redirect. Wire sign-out button to clear localStorage.</w:t>
            </w:r>
          </w:p>
        </w:tc>
      </w:tr>
    </w:tbl>
    <w:p>
      <w:pPr>
        <w:pBdr>
          <w:top w:val="single" w:color="166534" w:sz="1" w:space="1"/>
          <w:bottom w:val="single" w:color="166534" w:sz="1" w:space="1"/>
          <w:left w:val="thick" w:color="166534" w:sz="8" w:space="4"/>
          <w:right w:val="single" w:color="166534" w:sz="1" w:space="1"/>
        </w:pBdr>
        <w:shd w:fill="DCFCE7" w:val="clear"/>
        <w:spacing w:after="240" w:before="160"/>
        <w:ind w:left="200" w:right="200"/>
      </w:pPr>
      <w:r>
        <w:rPr>
          <w:rFonts w:ascii="Arial" w:cs="Arial" w:eastAsia="Arial" w:hAnsi="Arial"/>
          <w:b/>
          <w:bCs/>
          <w:color w:val="166534"/>
          <w:sz w:val="19"/>
          <w:szCs w:val="19"/>
        </w:rPr>
        <w:t xml:space="preserve">Exit Criteria:  </w:t>
      </w:r>
      <w:r>
        <w:rPr>
          <w:rFonts w:ascii="Arial" w:cs="Arial" w:eastAsia="Arial" w:hAnsi="Arial"/>
          <w:color w:val="166534"/>
          <w:sz w:val="19"/>
          <w:szCs w:val="19"/>
        </w:rPr>
        <w:t xml:space="preserve">Login fails with wrong password. Valid login produces JWT stored in browser. All API calls are authenticated. Sign-out clears session. 401 auto-redirects to login.</w:t>
      </w:r>
    </w:p>
    <w:p>
      <w:r>
        <w:br w:type="page"/>
      </w:r>
    </w:p>
    <w:p>
      <w:pPr>
        <w:spacing w:after="0" w:before="1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B21B6"/>
          <w:sz w:val="25"/>
          <w:szCs w:val="25"/>
        </w:rPr>
        <w:t xml:space="preserve">Week 4  ·  June 15 – June 19, 2026</w:t>
      </w:r>
    </w:p>
    <w:p>
      <w:pPr>
        <w:spacing w:after="60" w:before="40"/>
      </w:pPr>
      <w:r>
        <w:rPr>
          <w:rFonts w:ascii="Arial" w:cs="Arial" w:eastAsia="Arial" w:hAnsi="Arial"/>
          <w:i/>
          <w:iCs/>
          <w:color w:val="64748B"/>
          <w:sz w:val="18"/>
          <w:szCs w:val="18"/>
        </w:rPr>
        <w:t xml:space="preserve">5 working days  (Mon – Fri)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Focus:  </w:t>
      </w:r>
      <w:r>
        <w:rPr>
          <w:rFonts w:ascii="Arial" w:cs="Arial" w:eastAsia="Arial" w:hAnsi="Arial"/>
          <w:color w:val="5B21B6"/>
          <w:sz w:val="20"/>
          <w:szCs w:val="20"/>
        </w:rPr>
        <w:t xml:space="preserve">Dashboard, User Management, Auto-logout &amp; Export</w:t>
      </w:r>
    </w:p>
    <w:p>
      <w:pPr>
        <w:spacing w:after="180" w:before="4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Fill in the remaining placeholder features. By end of week the system has no major 'Coming Soon' sections.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2520"/>
        <w:gridCol w:w="6300"/>
      </w:tblGrid>
      <w:tr>
        <w:trPr>
          <w:tblHeader/>
        </w:trPr>
        <w:tc>
          <w:tcPr>
            <w:tcW w:type="dxa" w:w="1260"/>
            <w:tcBorders>
              <w:top w:val="single" w:color="1D5FA6" w:sz="1"/>
              <w:left w:val="single" w:color="1D5FA6" w:sz="1"/>
              <w:bottom w:val="single" w:color="1D5FA6" w:sz="1"/>
              <w:right w:val="single" w:color="1D5FA6" w:sz="1"/>
            </w:tcBorders>
            <w:shd w:fill="5B21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2520"/>
            <w:tcBorders>
              <w:top w:val="single" w:color="1D5FA6" w:sz="1"/>
              <w:left w:val="single" w:color="1D5FA6" w:sz="1"/>
              <w:bottom w:val="single" w:color="1D5FA6" w:sz="1"/>
              <w:right w:val="single" w:color="1D5FA6" w:sz="1"/>
            </w:tcBorders>
            <w:shd w:fill="5B21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Daily Goal</w:t>
            </w:r>
          </w:p>
        </w:tc>
        <w:tc>
          <w:tcPr>
            <w:tcW w:type="dxa" w:w="6300"/>
            <w:tcBorders>
              <w:top w:val="single" w:color="1D5FA6" w:sz="1"/>
              <w:left w:val="single" w:color="1D5FA6" w:sz="1"/>
              <w:bottom w:val="single" w:color="1D5FA6" w:sz="1"/>
              <w:right w:val="single" w:color="1D5FA6" w:sz="1"/>
            </w:tcBorders>
            <w:shd w:fill="5B21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Tasks</w:t>
            </w:r>
          </w:p>
        </w:tc>
      </w:tr>
      <w:tr>
        <w:tc>
          <w:tcPr>
            <w:tcW w:type="dxa" w:w="1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Mon 6/15</w:t>
            </w:r>
          </w:p>
        </w:tc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Real dashboard stats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Add GET /stats endpoint — query DB for today's scan count, pass rate, total drugs, weekly trend. Wire DashboardPage.jsx to fetch and display.</w:t>
            </w:r>
          </w:p>
        </w:tc>
      </w:tr>
      <w:tr>
        <w:tc>
          <w:tcPr>
            <w:tcW w:type="dxa" w:w="1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Tue 6/16</w:t>
            </w:r>
          </w:p>
        </w:tc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Auto-logout idle timer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App.jsx — useEffect with mousemove/keydown listeners resetting a 15-min timer. On timeout: clear token, redirect to login.</w:t>
            </w:r>
          </w:p>
        </w:tc>
      </w:tr>
      <w:tr>
        <w:tc>
          <w:tcPr>
            <w:tcW w:type="dxa" w:w="1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Wed 6/17</w:t>
            </w:r>
          </w:p>
        </w:tc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User management backend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Add admin-only user CRUD endpoints: GET / POST / PUT / DELETE /users. Validate role claim from JWT payload.</w:t>
            </w:r>
          </w:p>
        </w:tc>
      </w:tr>
      <w:tr>
        <w:tc>
          <w:tcPr>
            <w:tcW w:type="dxa" w:w="1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Thu 6/18</w:t>
            </w:r>
          </w:p>
        </w:tc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User management frontend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MasterDataPage.jsx — replace Coming Soon in the Users tab with real CRUD table matching the existing drug CRUD pattern.</w:t>
            </w:r>
          </w:p>
        </w:tc>
      </w:tr>
      <w:tr>
        <w:tc>
          <w:tcPr>
            <w:tcW w:type="dxa" w:w="1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Fri 6/19</w:t>
            </w:r>
          </w:p>
        </w:tc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History Excel export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GET /history/export — query all sessions, build .xlsx with openpyxl, return as file download. Add Export button in HistoryPage.jsx.</w:t>
            </w:r>
          </w:p>
        </w:tc>
      </w:tr>
    </w:tbl>
    <w:p>
      <w:pPr>
        <w:pBdr>
          <w:top w:val="single" w:color="166534" w:sz="1" w:space="1"/>
          <w:bottom w:val="single" w:color="166534" w:sz="1" w:space="1"/>
          <w:left w:val="thick" w:color="166534" w:sz="8" w:space="4"/>
          <w:right w:val="single" w:color="166534" w:sz="1" w:space="1"/>
        </w:pBdr>
        <w:shd w:fill="DCFCE7" w:val="clear"/>
        <w:spacing w:after="240" w:before="160"/>
        <w:ind w:left="200" w:right="200"/>
      </w:pPr>
      <w:r>
        <w:rPr>
          <w:rFonts w:ascii="Arial" w:cs="Arial" w:eastAsia="Arial" w:hAnsi="Arial"/>
          <w:b/>
          <w:bCs/>
          <w:color w:val="166534"/>
          <w:sz w:val="19"/>
          <w:szCs w:val="19"/>
        </w:rPr>
        <w:t xml:space="preserve">Exit Criteria:  </w:t>
      </w:r>
      <w:r>
        <w:rPr>
          <w:rFonts w:ascii="Arial" w:cs="Arial" w:eastAsia="Arial" w:hAnsi="Arial"/>
          <w:color w:val="166534"/>
          <w:sz w:val="19"/>
          <w:szCs w:val="19"/>
        </w:rPr>
        <w:t xml:space="preserve">Dashboard shows real numbers. Idle user is auto-logged out. Admin can add/deactivate users. History can be downloaded as Excel.</w:t>
      </w:r>
    </w:p>
    <w:p>
      <w:r>
        <w:br w:type="page"/>
      </w:r>
    </w:p>
    <w:p>
      <w:pPr>
        <w:spacing w:after="0" w:before="1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991B1B"/>
          <w:sz w:val="25"/>
          <w:szCs w:val="25"/>
        </w:rPr>
        <w:t xml:space="preserve">Week 5  ·  June 22 – June 26, 2026</w:t>
      </w:r>
    </w:p>
    <w:p>
      <w:pPr>
        <w:spacing w:after="60" w:before="40"/>
      </w:pPr>
      <w:r>
        <w:rPr>
          <w:rFonts w:ascii="Arial" w:cs="Arial" w:eastAsia="Arial" w:hAnsi="Arial"/>
          <w:i/>
          <w:iCs/>
          <w:color w:val="64748B"/>
          <w:sz w:val="18"/>
          <w:szCs w:val="18"/>
        </w:rPr>
        <w:t xml:space="preserve">5 working days  (Mon – Fri)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Focus:  </w:t>
      </w:r>
      <w:r>
        <w:rPr>
          <w:rFonts w:ascii="Arial" w:cs="Arial" w:eastAsia="Arial" w:hAnsi="Arial"/>
          <w:color w:val="991B1B"/>
          <w:sz w:val="20"/>
          <w:szCs w:val="20"/>
        </w:rPr>
        <w:t xml:space="preserve">Testing, Polish &amp; Final Delivery</w:t>
      </w:r>
    </w:p>
    <w:p>
      <w:pPr>
        <w:spacing w:after="180" w:before="4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Demo-ready, stable, and documented. Every feature works end-to-end. A fresh install from the README takes under 10 minutes.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2520"/>
        <w:gridCol w:w="6300"/>
      </w:tblGrid>
      <w:tr>
        <w:trPr>
          <w:tblHeader/>
        </w:trPr>
        <w:tc>
          <w:tcPr>
            <w:tcW w:type="dxa" w:w="1260"/>
            <w:tcBorders>
              <w:top w:val="single" w:color="1D5FA6" w:sz="1"/>
              <w:left w:val="single" w:color="1D5FA6" w:sz="1"/>
              <w:bottom w:val="single" w:color="1D5FA6" w:sz="1"/>
              <w:right w:val="single" w:color="1D5FA6" w:sz="1"/>
            </w:tcBorders>
            <w:shd w:fill="991B1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2520"/>
            <w:tcBorders>
              <w:top w:val="single" w:color="1D5FA6" w:sz="1"/>
              <w:left w:val="single" w:color="1D5FA6" w:sz="1"/>
              <w:bottom w:val="single" w:color="1D5FA6" w:sz="1"/>
              <w:right w:val="single" w:color="1D5FA6" w:sz="1"/>
            </w:tcBorders>
            <w:shd w:fill="991B1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Daily Goal</w:t>
            </w:r>
          </w:p>
        </w:tc>
        <w:tc>
          <w:tcPr>
            <w:tcW w:type="dxa" w:w="6300"/>
            <w:tcBorders>
              <w:top w:val="single" w:color="1D5FA6" w:sz="1"/>
              <w:left w:val="single" w:color="1D5FA6" w:sz="1"/>
              <w:bottom w:val="single" w:color="1D5FA6" w:sz="1"/>
              <w:right w:val="single" w:color="1D5FA6" w:sz="1"/>
            </w:tcBorders>
            <w:shd w:fill="991B1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Tasks</w:t>
            </w:r>
          </w:p>
        </w:tc>
      </w:tr>
      <w:tr>
        <w:tc>
          <w:tcPr>
            <w:tcW w:type="dxa" w:w="1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Mon 6/22</w:t>
            </w:r>
          </w:p>
        </w:tc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End-to-end testing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Full workflow: login to scan to verify history persisted to export to logout. Test edge cases: empty expected list, all-missing scan, duplicate drug name. Fix all bugs found.</w:t>
            </w:r>
          </w:p>
        </w:tc>
      </w:tr>
      <w:tr>
        <w:tc>
          <w:tcPr>
            <w:tcW w:type="dxa" w:w="1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Tue 6/23</w:t>
            </w:r>
          </w:p>
        </w:tc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Error handling + loading states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Add error toasts for network failures, bad login, duplicate drug. Add loading spinners where missing (history fetch, scan running).</w:t>
            </w:r>
          </w:p>
        </w:tc>
      </w:tr>
      <w:tr>
        <w:tc>
          <w:tcPr>
            <w:tcW w:type="dxa" w:w="1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Wed 6/24</w:t>
            </w:r>
          </w:p>
        </w:tc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UI polish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Check color convention consistency (red=Missing, amber=Extra) everywhere. Verify Thai text renders properly. Fix any visual inconsistencies.</w:t>
            </w:r>
          </w:p>
        </w:tc>
      </w:tr>
      <w:tr>
        <w:tc>
          <w:tcPr>
            <w:tcW w:type="dxa" w:w="1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Thu 6/25</w:t>
            </w:r>
          </w:p>
        </w:tc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Documentation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Update handoff.md to reflect finished state. Write README.md with setup instructions. Document SQLite file location and backup procedure.</w:t>
            </w:r>
          </w:p>
        </w:tc>
      </w:tr>
      <w:tr>
        <w:tc>
          <w:tcPr>
            <w:tcW w:type="dxa" w:w="1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Fri 6/26</w:t>
            </w:r>
          </w:p>
        </w:tc>
        <w:tc>
          <w:tcPr>
            <w:tcW w:type="dxa" w:w="2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FINAL — Demo ready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8"/>
                <w:szCs w:val="18"/>
              </w:rPr>
              <w:t xml:space="preserve">Final smoke test. Ensure medverify.db is in .gitignore. Tag the release commit. Project is deliverable.</w:t>
            </w:r>
          </w:p>
        </w:tc>
      </w:tr>
    </w:tbl>
    <w:p>
      <w:pPr>
        <w:pBdr>
          <w:top w:val="single" w:color="166534" w:sz="1" w:space="1"/>
          <w:bottom w:val="single" w:color="166534" w:sz="1" w:space="1"/>
          <w:left w:val="thick" w:color="166534" w:sz="8" w:space="4"/>
          <w:right w:val="single" w:color="166534" w:sz="1" w:space="1"/>
        </w:pBdr>
        <w:shd w:fill="DCFCE7" w:val="clear"/>
        <w:spacing w:after="240" w:before="160"/>
        <w:ind w:left="200" w:right="200"/>
      </w:pPr>
      <w:r>
        <w:rPr>
          <w:rFonts w:ascii="Arial" w:cs="Arial" w:eastAsia="Arial" w:hAnsi="Arial"/>
          <w:b/>
          <w:bCs/>
          <w:color w:val="166534"/>
          <w:sz w:val="19"/>
          <w:szCs w:val="19"/>
        </w:rPr>
        <w:t xml:space="preserve">Exit Criteria:  </w:t>
      </w:r>
      <w:r>
        <w:rPr>
          <w:rFonts w:ascii="Arial" w:cs="Arial" w:eastAsia="Arial" w:hAnsi="Arial"/>
          <w:color w:val="166534"/>
          <w:sz w:val="19"/>
          <w:szCs w:val="19"/>
        </w:rPr>
        <w:t xml:space="preserve">System works end-to-end with no known blockers. Fresh install from README takes under 10 minutes. All major placeholders replaced.</w:t>
      </w:r>
    </w:p>
    <w:p>
      <w:r>
        <w:br w:type="page"/>
      </w:r>
    </w:p>
    <w:p>
      <w:pPr>
        <w:pStyle w:val="Heading1"/>
        <w:pBdr>
          <w:bottom w:val="single" w:color="1D5FA6" w:sz="8" w:space="4"/>
        </w:pBdr>
        <w:spacing w:after="160" w:before="520"/>
      </w:pPr>
      <w:r>
        <w:rPr>
          <w:rFonts w:ascii="Arial" w:cs="Arial" w:eastAsia="Arial" w:hAnsi="Arial"/>
          <w:b/>
          <w:bCs/>
          <w:color w:val="1D5FA6"/>
          <w:sz w:val="34"/>
          <w:szCs w:val="34"/>
        </w:rPr>
        <w:t xml:space="preserve">3.  Summary Timeline</w:t>
      </w:r>
    </w:p>
    <w:p>
      <w:pPr>
        <w:spacing w:after="200" w:before="8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One theme per week, each building on the one before. Week 1 is shorter (2 days) because the sprint starts on a Thursday.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980"/>
        <w:gridCol w:w="1980"/>
        <w:gridCol w:w="6060"/>
      </w:tblGrid>
      <w:tr>
        <w:trPr>
          <w:tblHeader/>
        </w:trPr>
        <w:tc>
          <w:tcPr>
            <w:tcW w:type="dxa" w:w="1060"/>
            <w:tcBorders>
              <w:top w:val="single" w:color="1D5FA6" w:sz="1"/>
              <w:left w:val="single" w:color="1D5FA6" w:sz="1"/>
              <w:bottom w:val="single" w:color="1D5FA6" w:sz="1"/>
              <w:right w:val="single" w:color="1D5FA6" w:sz="1"/>
            </w:tcBorders>
            <w:shd w:fill="1D5FA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Week</w:t>
            </w:r>
          </w:p>
        </w:tc>
        <w:tc>
          <w:tcPr>
            <w:tcW w:type="dxa" w:w="980"/>
            <w:tcBorders>
              <w:top w:val="single" w:color="1D5FA6" w:sz="1"/>
              <w:left w:val="single" w:color="1D5FA6" w:sz="1"/>
              <w:bottom w:val="single" w:color="1D5FA6" w:sz="1"/>
              <w:right w:val="single" w:color="1D5FA6" w:sz="1"/>
            </w:tcBorders>
            <w:shd w:fill="1D5FA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Days</w:t>
            </w:r>
          </w:p>
        </w:tc>
        <w:tc>
          <w:tcPr>
            <w:tcW w:type="dxa" w:w="1980"/>
            <w:tcBorders>
              <w:top w:val="single" w:color="1D5FA6" w:sz="1"/>
              <w:left w:val="single" w:color="1D5FA6" w:sz="1"/>
              <w:bottom w:val="single" w:color="1D5FA6" w:sz="1"/>
              <w:right w:val="single" w:color="1D5FA6" w:sz="1"/>
            </w:tcBorders>
            <w:shd w:fill="1D5FA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Dates</w:t>
            </w:r>
          </w:p>
        </w:tc>
        <w:tc>
          <w:tcPr>
            <w:tcW w:type="dxa" w:w="6060"/>
            <w:tcBorders>
              <w:top w:val="single" w:color="1D5FA6" w:sz="1"/>
              <w:left w:val="single" w:color="1D5FA6" w:sz="1"/>
              <w:bottom w:val="single" w:color="1D5FA6" w:sz="1"/>
              <w:right w:val="single" w:color="1D5FA6" w:sz="1"/>
            </w:tcBorders>
            <w:shd w:fill="1D5FA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Focus</w:t>
            </w:r>
          </w:p>
        </w:tc>
      </w:tr>
      <w:tr>
        <w:tc>
          <w:tcPr>
            <w:tcW w:type="dxa" w:w="1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6E8F7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8"/>
                <w:szCs w:val="18"/>
              </w:rPr>
              <w:t xml:space="preserve">Week 1</w:t>
            </w:r>
          </w:p>
        </w:tc>
        <w:tc>
          <w:tcPr>
            <w:tcW w:type="dxa" w:w="9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6E8F7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D5FA6"/>
                <w:sz w:val="18"/>
                <w:szCs w:val="18"/>
              </w:rPr>
              <w:t xml:space="preserve">2 days</w:t>
            </w:r>
          </w:p>
        </w:tc>
        <w:tc>
          <w:tcPr>
            <w:tcW w:type="dxa" w:w="19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6E8F7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D5FA6"/>
                <w:sz w:val="18"/>
                <w:szCs w:val="18"/>
              </w:rPr>
              <w:t xml:space="preserve">May 28 – 29</w:t>
            </w:r>
          </w:p>
        </w:tc>
        <w:tc>
          <w:tcPr>
            <w:tcW w:type="dxa" w:w="6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6E8F7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D5FA6"/>
                <w:sz w:val="18"/>
                <w:szCs w:val="18"/>
              </w:rPr>
              <w:t xml:space="preserve">SQLite Phase 1 — Drug Database</w:t>
            </w:r>
          </w:p>
        </w:tc>
      </w:tr>
      <w:tr>
        <w:tc>
          <w:tcPr>
            <w:tcW w:type="dxa" w:w="1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Week 2</w:t>
            </w:r>
          </w:p>
        </w:tc>
        <w:tc>
          <w:tcPr>
            <w:tcW w:type="dxa" w:w="9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6534"/>
                <w:sz w:val="18"/>
                <w:szCs w:val="18"/>
              </w:rPr>
              <w:t xml:space="preserve">5 days</w:t>
            </w:r>
          </w:p>
        </w:tc>
        <w:tc>
          <w:tcPr>
            <w:tcW w:type="dxa" w:w="19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6534"/>
                <w:sz w:val="18"/>
                <w:szCs w:val="18"/>
              </w:rPr>
              <w:t xml:space="preserve">June 1 – 5</w:t>
            </w:r>
          </w:p>
        </w:tc>
        <w:tc>
          <w:tcPr>
            <w:tcW w:type="dxa" w:w="6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SQLite Phase 2 — Persistent Scan History</w:t>
            </w:r>
          </w:p>
        </w:tc>
      </w:tr>
      <w:tr>
        <w:tc>
          <w:tcPr>
            <w:tcW w:type="dxa" w:w="1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F9C3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92400E"/>
                <w:sz w:val="18"/>
                <w:szCs w:val="18"/>
              </w:rPr>
              <w:t xml:space="preserve">Week 3</w:t>
            </w:r>
          </w:p>
        </w:tc>
        <w:tc>
          <w:tcPr>
            <w:tcW w:type="dxa" w:w="9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F9C3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92400E"/>
                <w:sz w:val="18"/>
                <w:szCs w:val="18"/>
              </w:rPr>
              <w:t xml:space="preserve">5 days</w:t>
            </w:r>
          </w:p>
        </w:tc>
        <w:tc>
          <w:tcPr>
            <w:tcW w:type="dxa" w:w="19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F9C3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92400E"/>
                <w:sz w:val="18"/>
                <w:szCs w:val="18"/>
              </w:rPr>
              <w:t xml:space="preserve">June 8 – 12</w:t>
            </w:r>
          </w:p>
        </w:tc>
        <w:tc>
          <w:tcPr>
            <w:tcW w:type="dxa" w:w="6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F9C3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92400E"/>
                <w:sz w:val="18"/>
                <w:szCs w:val="18"/>
              </w:rPr>
              <w:t xml:space="preserve">Real Authentication (JWT)</w:t>
            </w:r>
          </w:p>
        </w:tc>
      </w:tr>
      <w:tr>
        <w:tc>
          <w:tcPr>
            <w:tcW w:type="dxa" w:w="1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DE9FE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Week 4</w:t>
            </w:r>
          </w:p>
        </w:tc>
        <w:tc>
          <w:tcPr>
            <w:tcW w:type="dxa" w:w="9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DE9FE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B21B6"/>
                <w:sz w:val="18"/>
                <w:szCs w:val="18"/>
              </w:rPr>
              <w:t xml:space="preserve">5 days</w:t>
            </w:r>
          </w:p>
        </w:tc>
        <w:tc>
          <w:tcPr>
            <w:tcW w:type="dxa" w:w="19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DE9FE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B21B6"/>
                <w:sz w:val="18"/>
                <w:szCs w:val="18"/>
              </w:rPr>
              <w:t xml:space="preserve">June 15 – 19</w:t>
            </w:r>
          </w:p>
        </w:tc>
        <w:tc>
          <w:tcPr>
            <w:tcW w:type="dxa" w:w="6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DE9FE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Dashboard, User Management, Auto-logout &amp; Export</w:t>
            </w:r>
          </w:p>
        </w:tc>
      </w:tr>
      <w:tr>
        <w:tc>
          <w:tcPr>
            <w:tcW w:type="dxa" w:w="1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Week 5</w:t>
            </w:r>
          </w:p>
        </w:tc>
        <w:tc>
          <w:tcPr>
            <w:tcW w:type="dxa" w:w="9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991B1B"/>
                <w:sz w:val="18"/>
                <w:szCs w:val="18"/>
              </w:rPr>
              <w:t xml:space="preserve">5 days</w:t>
            </w:r>
          </w:p>
        </w:tc>
        <w:tc>
          <w:tcPr>
            <w:tcW w:type="dxa" w:w="19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991B1B"/>
                <w:sz w:val="18"/>
                <w:szCs w:val="18"/>
              </w:rPr>
              <w:t xml:space="preserve">June 22 – 26</w:t>
            </w:r>
          </w:p>
        </w:tc>
        <w:tc>
          <w:tcPr>
            <w:tcW w:type="dxa" w:w="6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Testing, Polish &amp; Final Delivery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spacing w:after="120" w:before="120"/>
      </w:pPr>
      <w:r>
        <w:rPr>
          <w:rFonts w:ascii="Arial" w:cs="Arial" w:eastAsia="Arial" w:hAnsi="Arial"/>
          <w:color w:val="64748B"/>
          <w:sz w:val="19"/>
          <w:szCs w:val="19"/>
        </w:rPr>
        <w:t xml:space="preserve">The tightest weeks are 2 and 3 — history persistence and authentication both touch many files across frontend and backend. If either week slips, pull from the Week 5 buffer before cutting core scope. Nice-to-have items (N1–N4) are only picked up if Week 4 finishes early.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4"/>
      </w:pBdr>
      <w:spacing w:after="0" w:before="80"/>
      <w:jc w:val="center"/>
    </w:pPr>
    <w:r>
      <w:rPr>
        <w:rFonts w:ascii="Arial" w:cs="Arial" w:eastAsia="Arial" w:hAnsi="Arial"/>
        <w:color w:val="64748B"/>
        <w:sz w:val="17"/>
        <w:szCs w:val="17"/>
      </w:rPr>
      <w:t xml:space="preserve">Page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of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10080"/>
      </w:tabs>
      <w:spacing w:after="80" w:before="0"/>
    </w:pPr>
    <w:r>
      <w:rPr>
        <w:rFonts w:ascii="Arial" w:cs="Arial" w:eastAsia="Arial" w:hAnsi="Arial"/>
        <w:color w:val="64748B"/>
        <w:sz w:val="17"/>
        <w:szCs w:val="17"/>
      </w:rPr>
      <w:t xml:space="preserve">MedVerify v3  —  Development Roadmap</w:t>
    </w:r>
    <w:r>
      <w:rPr>
        <w:rFonts w:ascii="Arial" w:cs="Arial" w:eastAsia="Arial" w:hAnsi="Arial"/>
        <w:sz w:val="17"/>
        <w:szCs w:val="17"/>
      </w:rPr>
      <w:t xml:space="preserve">	</w:t>
    </w:r>
    <w:r>
      <w:rPr>
        <w:rFonts w:ascii="Arial" w:cs="Arial" w:eastAsia="Arial" w:hAnsi="Arial"/>
        <w:color w:val="64748B"/>
        <w:sz w:val="17"/>
        <w:szCs w:val="17"/>
      </w:rPr>
      <w:t xml:space="preserve">Confidential  ·  Internship 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4155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520"/>
      <w:outlineLvl w:val="0"/>
    </w:pPr>
    <w:rPr>
      <w:rFonts w:ascii="Arial" w:cs="Arial" w:eastAsia="Arial" w:hAnsi="Arial"/>
      <w:b/>
      <w:bCs/>
      <w:color w:val="1D5FA6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2026-05-28T09:12:43.005Z</dcterms:created>
  <dcterms:modified xsi:type="dcterms:W3CDTF">2026-05-28T09:12:43.006Z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