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lloquiumTitelberschrift"/>
        <w:spacing w:before="860" w:after="600"/>
        <w:jc w:val="center"/>
        <w:rPr/>
      </w:pPr>
      <w:r>
        <w:rPr/>
        <w:t>Word-Vorlage zur Erstellung der .pdf Datei für die Getriebetagung 2022 in Chemnitz</w:t>
      </w:r>
    </w:p>
    <w:p>
      <w:pPr>
        <w:pStyle w:val="KolloquiumAutoren"/>
        <w:rPr/>
      </w:pPr>
      <w:r>
        <w:rPr/>
        <w:t>VornameA NachnameA*; VornameB NachnameB**</w:t>
      </w:r>
    </w:p>
    <w:p>
      <w:pPr>
        <w:pStyle w:val="KolloquiumInstitute"/>
        <w:rPr/>
      </w:pPr>
      <w:r>
        <w:rPr>
          <w:b/>
        </w:rPr>
        <w:t xml:space="preserve">* </w:t>
      </w:r>
      <w:r>
        <w:rPr/>
        <w:t>TU München, Lehrstuhl für Mikrotechnik und Medizingerätetechnik                     AutorA.@tum.de</w:t>
      </w:r>
    </w:p>
    <w:p>
      <w:pPr>
        <w:pStyle w:val="KolloquiumInstitute"/>
        <w:rPr/>
      </w:pPr>
      <w:r>
        <w:rPr/>
        <w:t>** TU München, Lehrstuhl für Mikrotechnik und Medizingerätetechnik                     AutorB.@tum.de</w:t>
      </w:r>
    </w:p>
    <w:p>
      <w:pPr>
        <w:pStyle w:val="KolloquiumAbstract"/>
        <w:spacing w:before="280" w:after="160"/>
        <w:rPr/>
      </w:pPr>
      <w:r>
        <w:rPr/>
        <w:t>Kurzfassung</w:t>
      </w:r>
    </w:p>
    <w:p>
      <w:pPr>
        <w:pStyle w:val="KolloquiumTextkrper"/>
        <w:rPr/>
      </w:pPr>
      <w:r>
        <w:rPr/>
        <w:t>Bitte beschreiben Sie hier in knappen Worten (max. 10 Zeilen) den Inhalt Ihres Beitrages und welche Ergebnisse oder Beobachtungen Sie präsentieren. Falls Sie Ihren Beitrag in Deutsch schreiben, so hängen Sie bitte eine englische Übersetzung des Abstracts an, um ihr Thema einem breiteren Publikum zugänglich zu machen.</w:t>
      </w:r>
    </w:p>
    <w:p>
      <w:pPr>
        <w:pStyle w:val="KolloquiumAbstract"/>
        <w:spacing w:before="280" w:after="160"/>
        <w:rPr>
          <w:lang w:val="en-US"/>
        </w:rPr>
      </w:pPr>
      <w:r>
        <w:rPr>
          <w:lang w:val="en-US"/>
        </w:rPr>
        <w:t>Titel / Abstract</w:t>
      </w:r>
    </w:p>
    <w:p>
      <w:pPr>
        <w:pStyle w:val="Titelenglisch"/>
        <w:rPr/>
      </w:pPr>
      <w:r>
        <w:rPr/>
        <w:t>Word-template for the creation of the .pdf file for the “Getriebeta</w:t>
        <w:softHyphen/>
        <w:t>gung 2022” in Chemnitz.</w:t>
      </w:r>
    </w:p>
    <w:p>
      <w:pPr>
        <w:pStyle w:val="KolloquiumTextkrper"/>
        <w:rPr/>
      </w:pPr>
      <w:r>
        <w:rPr/>
        <w:t>Please explain in a few sentences (max. 10 lines) the topic and results of your contribution.</w:t>
      </w:r>
    </w:p>
    <w:p>
      <w:pPr>
        <w:pStyle w:val="Berschrift1"/>
        <w:numPr>
          <w:ilvl w:val="0"/>
          <w:numId w:val="2"/>
        </w:numPr>
        <w:rPr/>
      </w:pPr>
      <w:r>
        <w:rPr/>
        <w:t>Einführung</w:t>
      </w:r>
    </w:p>
    <w:p>
      <w:pPr>
        <w:pStyle w:val="KolloquiumTextkrper"/>
        <w:rPr/>
      </w:pPr>
      <w:r>
        <w:rPr/>
        <w:t xml:space="preserve">Diese Vorlage soll dabei helfen, schnell und einfach ein .pdf-Dokument in Word zu erstellen. Die Ränder des Dokuments sind bereits an die Erfordernisse des Sammelbands angepasst. Beachten Sie bitte die Gliederungsebenen aus der vorliegenden Formatvorlage. Formatierungen wie Schriftart, Zeilenabstände, Bildunterschriften, etc. sollten zum Zwecke eines einheitlichen Sammelbandes aus der Vorlage übernommen werden. Formelzeichen sind selbstverständlich frei definierbar / formatierbar. Kopfzeilen und Seitenzahlen werden nachträglich bei Erstellung des Konferenzbandes hinzugefügt, welchen Sie beim Kolloquium erhalten werden. </w:t>
      </w:r>
    </w:p>
    <w:p>
      <w:pPr>
        <w:pStyle w:val="KolloquiumTextkrper"/>
        <w:rPr/>
      </w:pPr>
      <w:r>
        <w:rPr/>
        <w:t xml:space="preserve">Bitte reichen Sie das .pdf-Dokument bis zu dem auf der Webseite der Tagung </w:t>
      </w:r>
      <w:hyperlink r:id="rId2">
        <w:r>
          <w:rPr>
            <w:rStyle w:val="Internetverknpfung"/>
          </w:rPr>
          <w:t>www.getriebe-tagung.de</w:t>
        </w:r>
      </w:hyperlink>
      <w:r>
        <w:rPr/>
        <w:t xml:space="preserve"> genannten Datum ein. Bei aktuellen Word-Versionen sollte die .pdf-Datei direkt über ‚speichern_unter‘ abgeleitet werden, bei älteren Versionen ist einer der zahlreichen PDF-Drucker (wie z.B. </w:t>
      </w:r>
      <w:hyperlink r:id="rId3">
        <w:r>
          <w:rPr>
            <w:rStyle w:val="Internetverknpfung"/>
            <w:rFonts w:cs="Arial"/>
            <w:szCs w:val="20"/>
          </w:rPr>
          <w:t>PDF Creator</w:t>
        </w:r>
      </w:hyperlink>
      <w:r>
        <w:rPr/>
        <w:t xml:space="preserve">) zu verwenden. Bei Problemen oder Fragen zur Vorlage zögern Sie bitte nicht uns über </w:t>
      </w:r>
      <w:hyperlink r:id="rId4">
        <w:r>
          <w:rPr>
            <w:rStyle w:val="Internetverknpfung"/>
            <w:rFonts w:cs="Arial"/>
            <w:szCs w:val="20"/>
          </w:rPr>
          <w:t>gt2022@mimed.de</w:t>
        </w:r>
      </w:hyperlink>
      <w:r>
        <w:rPr>
          <w:rFonts w:ascii="Times New Roman" w:hAnsi="Times New Roman"/>
          <w:sz w:val="18"/>
        </w:rPr>
        <w:t xml:space="preserve"> </w:t>
      </w:r>
      <w:r>
        <w:rPr/>
        <w:t>zu kontaktieren.</w:t>
      </w:r>
    </w:p>
    <w:p>
      <w:pPr>
        <w:pStyle w:val="Berschrift1"/>
        <w:rPr/>
      </w:pPr>
      <w:r>
        <w:rPr/>
        <w:t>Bilder</w:t>
      </w:r>
    </w:p>
    <w:p>
      <w:pPr>
        <w:pStyle w:val="KolloquiumTextkrper"/>
        <w:rPr/>
      </w:pPr>
      <w:r>
        <w:rPr/>
        <w:t xml:space="preserve">Verwenden Sie nach Möglichkeit .png oder .jpeg Grafiken, um gute Ergebnisse zu erreichen und bedenken Sie, dass der Sammelband in Graustufen gedruckt wird. Passen Sie deshalb farbig codierte Graphen an diesen Umstand an. </w:t>
      </w:r>
      <w:r>
        <w:rPr/>
        <w:fldChar w:fldCharType="begin"/>
      </w:r>
      <w:r>
        <w:rPr/>
        <w:instrText> REF _Ref419130244 \h </w:instrText>
      </w:r>
      <w:r>
        <w:rPr/>
        <w:fldChar w:fldCharType="separate"/>
      </w:r>
      <w:r>
        <w:rPr/>
        <w:t>Abb. 1</w:t>
      </w:r>
      <w:r>
        <w:rPr/>
        <w:fldChar w:fldCharType="end"/>
      </w:r>
      <w:r>
        <w:rPr/>
        <w:t xml:space="preserve"> stellt ein Bildbeispiel sowie die Möglichkeit der Referenzierung dar.</w:t>
      </w:r>
    </w:p>
    <w:p>
      <w:pPr>
        <w:pStyle w:val="KolloquiumTextkrper"/>
        <w:rPr/>
      </w:pPr>
      <w:r>
        <w:rPr/>
      </w:r>
    </w:p>
    <w:p>
      <w:pPr>
        <w:pStyle w:val="KolloquiumTextkrper"/>
        <w:rPr/>
      </w:pPr>
      <w:r>
        <w:rPr/>
        <w:drawing>
          <wp:inline distT="0" distB="0" distL="0" distR="0">
            <wp:extent cx="2013585" cy="1663065"/>
            <wp:effectExtent l="0" t="0" r="0" b="0"/>
            <wp:docPr id="1"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descr=""/>
                    <pic:cNvPicPr>
                      <a:picLocks noChangeAspect="1" noChangeArrowheads="1"/>
                    </pic:cNvPicPr>
                  </pic:nvPicPr>
                  <pic:blipFill>
                    <a:blip r:embed="rId5"/>
                    <a:stretch>
                      <a:fillRect/>
                    </a:stretch>
                  </pic:blipFill>
                  <pic:spPr bwMode="auto">
                    <a:xfrm>
                      <a:off x="0" y="0"/>
                      <a:ext cx="2013585" cy="1663065"/>
                    </a:xfrm>
                    <a:prstGeom prst="rect">
                      <a:avLst/>
                    </a:prstGeom>
                  </pic:spPr>
                </pic:pic>
              </a:graphicData>
            </a:graphic>
          </wp:inline>
        </w:drawing>
      </w:r>
    </w:p>
    <w:p>
      <w:pPr>
        <w:pStyle w:val="Caption"/>
        <w:rPr/>
      </w:pPr>
      <w:bookmarkStart w:id="0" w:name="_Ref419130193"/>
      <w:bookmarkStart w:id="1" w:name="_Ref419130244"/>
      <w:r>
        <w:rPr/>
        <w:t xml:space="preserve">Abb. </w:t>
      </w:r>
      <w:r>
        <w:rPr/>
        <w:fldChar w:fldCharType="begin"/>
      </w:r>
      <w:r>
        <w:rPr/>
        <w:instrText> SEQ Abb. \* ARABIC </w:instrText>
      </w:r>
      <w:r>
        <w:rPr/>
        <w:fldChar w:fldCharType="separate"/>
      </w:r>
      <w:r>
        <w:rPr/>
        <w:t>1</w:t>
      </w:r>
      <w:r>
        <w:rPr/>
        <w:fldChar w:fldCharType="end"/>
      </w:r>
      <w:bookmarkEnd w:id="1"/>
      <w:r>
        <w:rPr/>
        <w:t xml:space="preserve">: </w:t>
      </w:r>
      <w:bookmarkEnd w:id="0"/>
      <w:r>
        <w:rPr/>
        <w:t>Bennettgetriebe mit Translationsvolumen eines Koppelkörpers</w:t>
      </w:r>
    </w:p>
    <w:p>
      <w:pPr>
        <w:pStyle w:val="Berschrift1"/>
        <w:rPr/>
      </w:pPr>
      <w:r>
        <w:rPr/>
        <w:t>Formeln</w:t>
      </w:r>
    </w:p>
    <w:p>
      <w:pPr>
        <w:pStyle w:val="KolloquiumTextkrper"/>
        <w:rPr>
          <w:rFonts w:eastAsia="" w:eastAsiaTheme="minorEastAsia"/>
        </w:rPr>
      </w:pPr>
      <w:r>
        <w:rPr/>
        <w:t xml:space="preserve">Formeln können in Word mit dem Formeleditor erzeugt und sollten mit fortlaufenden Nummern versehen werden. Hierbei ist es hilfreich, eine versteckte Tabelle zu verwenden, in deren rechter Spalte sich die Nummerierung rechtsbündig befindet. </w:t>
      </w:r>
    </w:p>
    <w:p>
      <w:pPr>
        <w:pStyle w:val="KolloquiumTextkrper"/>
        <w:rPr/>
      </w:pPr>
      <w:r>
        <w:rPr/>
      </w:r>
    </w:p>
    <w:tbl>
      <w:tblPr>
        <w:tblStyle w:val="Tabellenraster"/>
        <w:tblW w:w="60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819"/>
        <w:gridCol w:w="1271"/>
      </w:tblGrid>
      <w:tr>
        <w:trPr>
          <w:trHeight w:val="767" w:hRule="atLeast"/>
        </w:trPr>
        <w:tc>
          <w:tcPr>
            <w:tcW w:w="4819" w:type="dxa"/>
            <w:tcBorders>
              <w:top w:val="nil"/>
              <w:left w:val="nil"/>
              <w:bottom w:val="nil"/>
              <w:right w:val="nil"/>
            </w:tcBorders>
            <w:vAlign w:val="center"/>
          </w:tcPr>
          <w:p>
            <w:pPr>
              <w:pStyle w:val="Normal"/>
              <w:widowControl/>
              <w:spacing w:lineRule="auto" w:line="240" w:before="0" w:after="360"/>
              <w:jc w:val="center"/>
              <w:rPr>
                <w:rFonts w:eastAsia="Calibri" w:cs=""/>
                <w:kern w:val="0"/>
                <w:szCs w:val="22"/>
                <w:lang w:val="de-DE" w:eastAsia="en-US" w:bidi="ar-SA"/>
              </w:rPr>
            </w:pPr>
            <w:r>
              <w:rPr>
                <w:rFonts w:eastAsia="Calibri" w:cs=""/>
                <w:kern w:val="0"/>
                <w:szCs w:val="22"/>
                <w:lang w:val="de-DE" w:eastAsia="en-US" w:bidi="ar-SA"/>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α</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r</m:t>
                </m:r>
                <m:r>
                  <w:rPr>
                    <w:rFonts w:ascii="Cambria Math" w:hAnsi="Cambria Math"/>
                  </w:rPr>
                  <m:t xml:space="preserve">×</m:t>
                </m:r>
                <m:acc>
                  <m:accPr>
                    <m:chr m:val="⃗"/>
                  </m:accPr>
                  <m:e>
                    <m:r>
                      <w:rPr>
                        <w:rFonts w:ascii="Cambria Math" w:hAnsi="Cambria Math"/>
                      </w:rPr>
                      <m:t xml:space="preserve">r</m:t>
                    </m:r>
                  </m:e>
                </m:acc>
                <m:nary>
                  <m:naryPr>
                    <m:chr m:val="∫"/>
                  </m:naryPr>
                  <m:sub>
                    <m:r>
                      <w:rPr>
                        <w:rFonts w:ascii="Cambria Math" w:hAnsi="Cambria Math"/>
                      </w:rPr>
                      <m:t xml:space="preserve">0</m:t>
                    </m:r>
                  </m:sub>
                  <m:sup>
                    <m:r>
                      <w:rPr>
                        <w:rFonts w:ascii="Cambria Math" w:hAnsi="Cambria Math"/>
                      </w:rPr>
                      <m:t xml:space="preserve">1</m:t>
                    </m:r>
                  </m:sup>
                  <m:e>
                    <m:r>
                      <w:rPr>
                        <w:rFonts w:ascii="Cambria Math" w:hAnsi="Cambria Math"/>
                      </w:rPr>
                      <m:t xml:space="preserve">d</m:t>
                    </m:r>
                    <m:r>
                      <w:rPr>
                        <w:rFonts w:ascii="Cambria Math" w:hAnsi="Cambria Math"/>
                      </w:rPr>
                      <m:t xml:space="preserve">x</m:t>
                    </m:r>
                  </m:e>
                </m:nary>
                <m:nary>
                  <m:naryPr>
                    <m:chr m:val="∫"/>
                  </m:naryPr>
                  <m:sub>
                    <m:r>
                      <w:rPr>
                        <w:rFonts w:ascii="Cambria Math" w:hAnsi="Cambria Math"/>
                      </w:rPr>
                      <m:t xml:space="preserve">0</m:t>
                    </m:r>
                  </m:sub>
                  <m:sup>
                    <m:r>
                      <w:rPr>
                        <w:rFonts w:ascii="Cambria Math" w:hAnsi="Cambria Math"/>
                      </w:rPr>
                      <m:t xml:space="preserve">1</m:t>
                    </m:r>
                  </m:sup>
                  <m:e>
                    <m:r>
                      <w:rPr>
                        <w:rFonts w:ascii="Cambria Math" w:hAnsi="Cambria Math"/>
                      </w:rPr>
                      <m:t xml:space="preserve">d</m:t>
                    </m:r>
                    <m:r>
                      <w:rPr>
                        <w:rFonts w:ascii="Cambria Math" w:hAnsi="Cambria Math"/>
                      </w:rPr>
                      <m:t xml:space="preserve">x</m:t>
                    </m:r>
                  </m:e>
                </m:nary>
                <m:nary>
                  <m:naryPr>
                    <m:chr m:val="∑"/>
                  </m:naryPr>
                  <m:sub>
                    <m:r>
                      <w:rPr>
                        <w:rFonts w:ascii="Cambria Math" w:hAnsi="Cambria Math"/>
                      </w:rPr>
                      <m:t xml:space="preserve">n</m:t>
                    </m:r>
                  </m:sub>
                  <m:sup>
                    <m:r>
                      <w:rPr>
                        <w:rFonts w:ascii="Cambria Math" w:hAnsi="Cambria Math"/>
                      </w:rPr>
                      <m:t xml:space="preserve">∞</m:t>
                    </m:r>
                  </m:sup>
                  <m:e/>
                </m:nary>
              </m:oMath>
            </m:oMathPara>
          </w:p>
        </w:tc>
        <w:tc>
          <w:tcPr>
            <w:tcW w:w="1271" w:type="dxa"/>
            <w:tcBorders>
              <w:top w:val="nil"/>
              <w:left w:val="nil"/>
              <w:bottom w:val="nil"/>
              <w:right w:val="nil"/>
            </w:tcBorders>
            <w:vAlign w:val="center"/>
          </w:tcPr>
          <w:p>
            <w:pPr>
              <w:pStyle w:val="Normal"/>
              <w:widowControl/>
              <w:spacing w:lineRule="auto" w:line="240" w:before="0" w:after="360"/>
              <w:jc w:val="right"/>
              <w:rPr>
                <w:sz w:val="18"/>
                <w:szCs w:val="18"/>
              </w:rPr>
            </w:pPr>
            <w:r>
              <w:rPr>
                <w:rFonts w:eastAsia="Calibri" w:cs=""/>
                <w:kern w:val="0"/>
                <w:sz w:val="18"/>
                <w:szCs w:val="18"/>
                <w:lang w:val="de-DE" w:eastAsia="en-US" w:bidi="ar-SA"/>
              </w:rPr>
              <w:t>(1)</w:t>
            </w:r>
          </w:p>
        </w:tc>
      </w:tr>
      <w:tr>
        <w:trPr>
          <w:trHeight w:val="535" w:hRule="atLeast"/>
        </w:trPr>
        <w:tc>
          <w:tcPr>
            <w:tcW w:w="4819" w:type="dxa"/>
            <w:tcBorders>
              <w:top w:val="nil"/>
              <w:left w:val="nil"/>
              <w:bottom w:val="nil"/>
              <w:right w:val="nil"/>
            </w:tcBorders>
            <w:vAlign w:val="center"/>
          </w:tcPr>
          <w:p>
            <w:pPr>
              <w:pStyle w:val="Normal"/>
              <w:widowControl/>
              <w:spacing w:lineRule="auto" w:line="240" w:before="0" w:after="360"/>
              <w:jc w:val="center"/>
              <w:rPr>
                <w:rFonts w:eastAsia="Calibri"/>
              </w:rPr>
            </w:pPr>
            <w:r>
              <w:rPr>
                <w:rFonts w:cs=""/>
                <w:kern w:val="0"/>
                <w:szCs w:val="22"/>
                <w:lang w:val="de-DE" w:eastAsia="en-US" w:bidi="ar-SA"/>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Pa</m:t>
                </m:r>
                <m:r>
                  <w:rPr>
                    <w:rFonts w:ascii="Cambria Math" w:hAnsi="Cambria Math"/>
                  </w:rPr>
                  <m:t xml:space="preserve">=</m:t>
                </m:r>
                <m:r>
                  <w:rPr>
                    <w:rFonts w:ascii="Cambria Math" w:hAnsi="Cambria Math"/>
                  </w:rPr>
                  <m:t xml:space="preserve">1</m:t>
                </m:r>
                <m:f>
                  <m:num>
                    <m:r>
                      <w:rPr>
                        <w:rFonts w:ascii="Cambria Math" w:hAnsi="Cambria Math"/>
                      </w:rPr>
                      <m:t xml:space="preserve">N</m:t>
                    </m:r>
                  </m:num>
                  <m:den>
                    <m:sSup>
                      <m:e>
                        <m:r>
                          <w:rPr>
                            <w:rFonts w:ascii="Cambria Math" w:hAnsi="Cambria Math"/>
                          </w:rPr>
                          <m:t xml:space="preserve">m</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m:t>
                </m:r>
                <m:f>
                  <m:num>
                    <m:r>
                      <w:rPr>
                        <w:rFonts w:ascii="Cambria Math" w:hAnsi="Cambria Math"/>
                      </w:rPr>
                      <m:t xml:space="preserve">kg</m:t>
                    </m:r>
                  </m:num>
                  <m:den>
                    <m:r>
                      <w:rPr>
                        <w:rFonts w:ascii="Cambria Math" w:hAnsi="Cambria Math"/>
                      </w:rPr>
                      <m:t xml:space="preserve">m</m:t>
                    </m:r>
                    <m:sSup>
                      <m:e>
                        <m:r>
                          <w:rPr>
                            <w:rFonts w:ascii="Cambria Math" w:hAnsi="Cambria Math"/>
                          </w:rPr>
                          <m:t xml:space="preserve">s</m:t>
                        </m:r>
                      </m:e>
                      <m:sup>
                        <m:r>
                          <w:rPr>
                            <w:rFonts w:ascii="Cambria Math" w:hAnsi="Cambria Math"/>
                          </w:rPr>
                          <m:t xml:space="preserve">2</m:t>
                        </m:r>
                      </m:sup>
                    </m:sSup>
                  </m:den>
                </m:f>
              </m:oMath>
            </m:oMathPara>
          </w:p>
        </w:tc>
        <w:tc>
          <w:tcPr>
            <w:tcW w:w="1271" w:type="dxa"/>
            <w:tcBorders>
              <w:top w:val="nil"/>
              <w:left w:val="nil"/>
              <w:bottom w:val="nil"/>
              <w:right w:val="nil"/>
            </w:tcBorders>
            <w:vAlign w:val="center"/>
          </w:tcPr>
          <w:p>
            <w:pPr>
              <w:pStyle w:val="Normal"/>
              <w:widowControl/>
              <w:spacing w:lineRule="auto" w:line="240" w:before="0" w:after="360"/>
              <w:jc w:val="right"/>
              <w:rPr>
                <w:sz w:val="18"/>
                <w:szCs w:val="18"/>
              </w:rPr>
            </w:pPr>
            <w:r>
              <w:rPr>
                <w:rFonts w:eastAsia="" w:cs="" w:eastAsiaTheme="minorEastAsia"/>
                <w:kern w:val="0"/>
                <w:sz w:val="18"/>
                <w:szCs w:val="18"/>
                <w:lang w:val="de-DE" w:eastAsia="en-US" w:bidi="ar-SA"/>
              </w:rPr>
              <w:t>(2)</w:t>
            </w:r>
          </w:p>
        </w:tc>
      </w:tr>
      <w:tr>
        <w:trPr>
          <w:trHeight w:val="627" w:hRule="atLeast"/>
        </w:trPr>
        <w:tc>
          <w:tcPr>
            <w:tcW w:w="4819" w:type="dxa"/>
            <w:tcBorders>
              <w:top w:val="nil"/>
              <w:left w:val="nil"/>
              <w:bottom w:val="nil"/>
              <w:right w:val="nil"/>
            </w:tcBorders>
            <w:vAlign w:val="center"/>
          </w:tcPr>
          <w:p>
            <w:pPr>
              <w:pStyle w:val="Normal"/>
              <w:widowControl/>
              <w:spacing w:lineRule="auto" w:line="240" w:before="0" w:after="360"/>
              <w:jc w:val="center"/>
              <w:rPr>
                <w:rFonts w:ascii="Calibri" w:hAnsi="Calibri"/>
                <w:b/>
                <w:b/>
              </w:rPr>
            </w:pPr>
            <w:r>
              <w:rPr>
                <w:rFonts w:eastAsia="Calibri" w:cs=""/>
                <w:kern w:val="0"/>
                <w:szCs w:val="22"/>
                <w:lang w:val="de-DE" w:eastAsia="en-US" w:bidi="ar-SA"/>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m>
                      <m:mr>
                        <m:e>
                          <m:r>
                            <w:rPr>
                              <w:rFonts w:ascii="Cambria Math" w:hAnsi="Cambria Math"/>
                            </w:rPr>
                            <m:t xml:space="preserve">cos</m:t>
                          </m:r>
                          <m:r>
                            <w:rPr>
                              <w:rFonts w:ascii="Cambria Math" w:hAnsi="Cambria Math"/>
                            </w:rPr>
                            <m:t xml:space="preserve">ϕ</m:t>
                          </m:r>
                        </m:e>
                        <m:e>
                          <m:r>
                            <w:rPr>
                              <w:rFonts w:ascii="Cambria Math" w:hAnsi="Cambria Math"/>
                            </w:rPr>
                            <m:t xml:space="preserve">−</m:t>
                          </m:r>
                          <m:r>
                            <w:rPr>
                              <w:rFonts w:ascii="Cambria Math" w:hAnsi="Cambria Math"/>
                            </w:rPr>
                            <m:t xml:space="preserve">sin</m:t>
                          </m:r>
                          <m:r>
                            <w:rPr>
                              <w:rFonts w:ascii="Cambria Math" w:hAnsi="Cambria Math"/>
                            </w:rPr>
                            <m:t xml:space="preserve">ϕ</m:t>
                          </m:r>
                        </m:e>
                      </m:mr>
                      <m:mr>
                        <m:e>
                          <m:r>
                            <w:rPr>
                              <w:rFonts w:ascii="Cambria Math" w:hAnsi="Cambria Math"/>
                            </w:rPr>
                            <m:t xml:space="preserve">sin</m:t>
                          </m:r>
                          <m:r>
                            <w:rPr>
                              <w:rFonts w:ascii="Cambria Math" w:hAnsi="Cambria Math"/>
                            </w:rPr>
                            <m:t xml:space="preserve">ϕ</m:t>
                          </m:r>
                        </m:e>
                        <m:e>
                          <m:r>
                            <w:rPr>
                              <w:rFonts w:ascii="Cambria Math" w:hAnsi="Cambria Math"/>
                            </w:rPr>
                            <m:t xml:space="preserve">cos</m:t>
                          </m:r>
                          <m:r>
                            <w:rPr>
                              <w:rFonts w:ascii="Cambria Math" w:hAnsi="Cambria Math"/>
                            </w:rPr>
                            <m:t xml:space="preserve">ϕ</m:t>
                          </m:r>
                        </m:e>
                      </m:mr>
                    </m:m>
                  </m:e>
                </m:d>
              </m:oMath>
            </m:oMathPara>
          </w:p>
        </w:tc>
        <w:tc>
          <w:tcPr>
            <w:tcW w:w="1271" w:type="dxa"/>
            <w:tcBorders>
              <w:top w:val="nil"/>
              <w:left w:val="nil"/>
              <w:bottom w:val="nil"/>
              <w:right w:val="nil"/>
            </w:tcBorders>
            <w:vAlign w:val="center"/>
          </w:tcPr>
          <w:p>
            <w:pPr>
              <w:pStyle w:val="Normal"/>
              <w:widowControl/>
              <w:spacing w:lineRule="auto" w:line="240" w:before="0" w:after="360"/>
              <w:jc w:val="right"/>
              <w:rPr>
                <w:rFonts w:eastAsia="" w:eastAsiaTheme="minorEastAsia"/>
                <w:sz w:val="18"/>
                <w:szCs w:val="18"/>
              </w:rPr>
            </w:pPr>
            <w:r>
              <w:rPr>
                <w:rFonts w:eastAsia="" w:cs="" w:eastAsiaTheme="minorEastAsia"/>
                <w:kern w:val="0"/>
                <w:sz w:val="18"/>
                <w:szCs w:val="18"/>
                <w:lang w:val="de-DE" w:eastAsia="en-US" w:bidi="ar-SA"/>
              </w:rPr>
              <w:t>(3)</w:t>
            </w:r>
          </w:p>
        </w:tc>
      </w:tr>
      <w:tr>
        <w:trPr>
          <w:trHeight w:val="964" w:hRule="atLeast"/>
        </w:trPr>
        <w:tc>
          <w:tcPr>
            <w:tcW w:w="4819" w:type="dxa"/>
            <w:tcBorders>
              <w:top w:val="nil"/>
              <w:left w:val="nil"/>
              <w:bottom w:val="nil"/>
              <w:right w:val="nil"/>
            </w:tcBorders>
            <w:vAlign w:val="center"/>
          </w:tcPr>
          <w:p>
            <w:pPr>
              <w:pStyle w:val="Normal"/>
              <w:widowControl/>
              <w:spacing w:lineRule="auto" w:line="240" w:before="0" w:after="360"/>
              <w:jc w:val="center"/>
              <w:rPr>
                <w:rFonts w:ascii="Calibri" w:hAnsi="Calibri" w:eastAsia="Calibri"/>
              </w:rPr>
            </w:pPr>
            <w:r>
              <w:rPr>
                <w:rFonts w:cs=""/>
                <w:kern w:val="0"/>
                <w:szCs w:val="22"/>
                <w:lang w:val="de-DE" w:eastAsia="en-US" w:bidi="ar-SA"/>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b>
                      <m:e>
                        <m:r>
                          <w:rPr>
                            <w:rFonts w:ascii="Cambria Math" w:hAnsi="Cambria Math"/>
                          </w:rPr>
                          <m:t xml:space="preserve">b</m:t>
                        </m:r>
                      </m:e>
                      <m:sub>
                        <m:r>
                          <w:rPr>
                            <w:rFonts w:ascii="Cambria Math" w:hAnsi="Cambria Math"/>
                          </w:rPr>
                          <m:t xml:space="preserve">i</m:t>
                        </m:r>
                      </m:sub>
                    </m:sSub>
                    <m:r>
                      <w:rPr>
                        <w:rFonts w:ascii="Cambria Math" w:hAnsi="Cambria Math"/>
                      </w:rPr>
                      <m:t xml:space="preserve">d</m:t>
                    </m:r>
                    <m:r>
                      <w:rPr>
                        <w:rFonts w:ascii="Cambria Math" w:hAnsi="Cambria Math"/>
                      </w:rPr>
                      <m:t xml:space="preserve">=</m:t>
                    </m:r>
                  </m:e>
                </m:nary>
              </m:oMath>
            </m:oMathPara>
          </w:p>
        </w:tc>
        <w:tc>
          <w:tcPr>
            <w:tcW w:w="1271" w:type="dxa"/>
            <w:tcBorders>
              <w:top w:val="nil"/>
              <w:left w:val="nil"/>
              <w:bottom w:val="nil"/>
              <w:right w:val="nil"/>
            </w:tcBorders>
            <w:vAlign w:val="center"/>
          </w:tcPr>
          <w:p>
            <w:pPr>
              <w:pStyle w:val="Normal"/>
              <w:widowControl/>
              <w:spacing w:lineRule="auto" w:line="240" w:before="0" w:after="360"/>
              <w:jc w:val="right"/>
              <w:rPr>
                <w:rFonts w:eastAsia="" w:eastAsiaTheme="minorEastAsia"/>
                <w:sz w:val="18"/>
                <w:szCs w:val="18"/>
              </w:rPr>
            </w:pPr>
            <w:r>
              <w:rPr>
                <w:rFonts w:eastAsia="" w:cs="" w:eastAsiaTheme="minorEastAsia"/>
                <w:kern w:val="0"/>
                <w:sz w:val="18"/>
                <w:szCs w:val="18"/>
                <w:lang w:val="de-DE" w:eastAsia="en-US" w:bidi="ar-SA"/>
              </w:rPr>
              <w:t>(4)</w:t>
            </w:r>
          </w:p>
        </w:tc>
      </w:tr>
    </w:tbl>
    <w:p>
      <w:pPr>
        <w:pStyle w:val="Berschrift1"/>
        <w:rPr/>
      </w:pPr>
      <w:r>
        <w:rPr/>
        <w:t>Unterkapitel</w:t>
      </w:r>
    </w:p>
    <w:p>
      <w:pPr>
        <w:pStyle w:val="Berschrift2"/>
        <w:rPr/>
      </w:pPr>
      <w:r>
        <w:rPr/>
        <w:t>Unterkapitel</w:t>
      </w:r>
      <w:bookmarkStart w:id="2" w:name="_GoBack"/>
      <w:bookmarkEnd w:id="2"/>
    </w:p>
    <w:p>
      <w:pPr>
        <w:pStyle w:val="KolloquiumTextkrper"/>
        <w:rPr/>
      </w:pPr>
      <w:r>
        <w:rPr/>
        <w:t>Dies ist ein Beispiel für ein Unterkapitel. Bitte benutzen Sie nicht mehr als zwei Gliederungsebenen (Kapitel.Unterkapitel).</w:t>
      </w:r>
    </w:p>
    <w:p>
      <w:pPr>
        <w:pStyle w:val="Berschrift2"/>
        <w:numPr>
          <w:ilvl w:val="0"/>
          <w:numId w:val="0"/>
        </w:numPr>
        <w:ind w:left="227" w:hanging="0"/>
        <w:rPr/>
      </w:pPr>
      <w:r>
        <w:rPr/>
        <w:t>Unterkapitel ohne Nummer</w:t>
      </w:r>
    </w:p>
    <w:p>
      <w:pPr>
        <w:pStyle w:val="KolloquiumTextkrper"/>
        <w:rPr/>
      </w:pPr>
      <w:r>
        <w:rPr/>
        <w:t>Sollten weitere Gliederungsebenen verwendet werden müssen, so sind bitte Unterkapitel ohne Nummerierung zu verwenden.</w:t>
      </w:r>
    </w:p>
    <w:p>
      <w:pPr>
        <w:pStyle w:val="Normal"/>
        <w:spacing w:before="0" w:after="160"/>
        <w:rPr>
          <w:rFonts w:cs="Times New Roman"/>
          <w:szCs w:val="18"/>
          <w:lang w:eastAsia="de-DE"/>
        </w:rPr>
      </w:pPr>
      <w:r>
        <w:rPr>
          <w:rFonts w:cs="Times New Roman"/>
          <w:szCs w:val="18"/>
          <w:lang w:eastAsia="de-DE"/>
        </w:rPr>
      </w:r>
      <w:r>
        <w:br w:type="page"/>
      </w:r>
    </w:p>
    <w:p>
      <w:pPr>
        <w:pStyle w:val="Berschrift1"/>
        <w:rPr/>
      </w:pPr>
      <w:r>
        <w:rPr/>
        <w:t>Tabellen</w:t>
      </w:r>
    </w:p>
    <w:p>
      <w:pPr>
        <w:pStyle w:val="KolloquiumTextkrper"/>
        <w:rPr/>
      </w:pPr>
      <w:r>
        <w:rPr/>
        <w:fldChar w:fldCharType="begin"/>
      </w:r>
      <w:r>
        <w:rPr/>
        <w:instrText> REF _Ref419274081 \h </w:instrText>
      </w:r>
      <w:r>
        <w:rPr/>
        <w:fldChar w:fldCharType="separate"/>
      </w:r>
      <w:r>
        <w:rPr/>
        <w:t>Tab. 1</w:t>
      </w:r>
      <w:r>
        <w:rPr/>
        <w:fldChar w:fldCharType="end"/>
      </w:r>
      <w:r>
        <w:rPr/>
        <w:t xml:space="preserve"> </w:t>
      </w:r>
      <w:r>
        <w:rPr/>
        <w:t xml:space="preserve">zeigt ein Beispiel einer ‚mehrfarbigen‘ Tabelle. </w:t>
      </w:r>
    </w:p>
    <w:p>
      <w:pPr>
        <w:pStyle w:val="KolloquiumTextkrper"/>
        <w:rPr/>
      </w:pPr>
      <w:r>
        <w:rPr/>
      </w:r>
    </w:p>
    <w:p>
      <w:pPr>
        <w:pStyle w:val="Caption"/>
        <w:rPr/>
      </w:pPr>
      <w:bookmarkStart w:id="3" w:name="_Ref419274081"/>
      <w:r>
        <w:rPr/>
        <w:t xml:space="preserve">Tab. </w:t>
      </w:r>
      <w:r>
        <w:rPr/>
        <w:fldChar w:fldCharType="begin"/>
      </w:r>
      <w:r>
        <w:rPr/>
        <w:instrText> SEQ Tab. \* ARABIC </w:instrText>
      </w:r>
      <w:r>
        <w:rPr/>
        <w:fldChar w:fldCharType="separate"/>
      </w:r>
      <w:r>
        <w:rPr/>
        <w:t>1</w:t>
      </w:r>
      <w:r>
        <w:rPr/>
        <w:fldChar w:fldCharType="end"/>
      </w:r>
      <w:bookmarkEnd w:id="3"/>
      <w:r>
        <w:rPr/>
        <w:t>: Fallunterscheidung der Freiheitsgrade</w:t>
      </w:r>
    </w:p>
    <w:tbl>
      <w:tblPr>
        <w:tblStyle w:val="Tabellenraster"/>
        <w:tblW w:w="4487" w:type="dxa"/>
        <w:jc w:val="left"/>
        <w:tblInd w:w="846" w:type="dxa"/>
        <w:tblLayout w:type="fixed"/>
        <w:tblCellMar>
          <w:top w:w="0" w:type="dxa"/>
          <w:left w:w="108" w:type="dxa"/>
          <w:bottom w:w="0" w:type="dxa"/>
          <w:right w:w="108" w:type="dxa"/>
        </w:tblCellMar>
        <w:tblLook w:val="0600" w:noHBand="1" w:noVBand="1" w:firstColumn="0" w:lastRow="0" w:lastColumn="0" w:firstRow="0"/>
      </w:tblPr>
      <w:tblGrid>
        <w:gridCol w:w="2325"/>
        <w:gridCol w:w="2161"/>
      </w:tblGrid>
      <w:tr>
        <w:trPr>
          <w:tblHeader w:val="true"/>
        </w:trPr>
        <w:tc>
          <w:tcPr>
            <w:tcW w:w="2325" w:type="dxa"/>
            <w:tcBorders>
              <w:right w:val="nil"/>
            </w:tcBorders>
            <w:shd w:color="auto" w:fill="E0E0E0" w:val="clear"/>
            <w:vAlign w:val="center"/>
          </w:tcPr>
          <w:p>
            <w:pPr>
              <w:pStyle w:val="KolloquiumTabellenKopfzeile"/>
              <w:widowControl/>
              <w:spacing w:before="0" w:after="0"/>
              <w:rPr>
                <w:rFonts w:eastAsia="Calibri" w:cs=""/>
                <w:kern w:val="0"/>
                <w:szCs w:val="22"/>
                <w:lang w:val="de-DE" w:bidi="ar-SA"/>
              </w:rPr>
            </w:pPr>
            <w:r>
              <w:rPr>
                <w:rFonts w:eastAsia="Calibri" w:cs=""/>
                <w:kern w:val="0"/>
                <w:szCs w:val="22"/>
                <w:lang w:val="de-DE" w:bidi="ar-SA"/>
              </w:rPr>
              <w:t>Anzahl der Freiheitsgrade</w:t>
            </w:r>
          </w:p>
        </w:tc>
        <w:tc>
          <w:tcPr>
            <w:tcW w:w="2161" w:type="dxa"/>
            <w:tcBorders>
              <w:left w:val="nil"/>
            </w:tcBorders>
            <w:shd w:color="auto" w:fill="E0E0E0" w:val="clear"/>
            <w:vAlign w:val="center"/>
          </w:tcPr>
          <w:p>
            <w:pPr>
              <w:pStyle w:val="KolloquiumTabellenKopfzeile"/>
              <w:widowControl/>
              <w:spacing w:before="0" w:after="0"/>
              <w:rPr>
                <w:rFonts w:eastAsia="Calibri" w:cs=""/>
                <w:kern w:val="0"/>
                <w:szCs w:val="22"/>
                <w:lang w:val="de-DE" w:bidi="ar-SA"/>
              </w:rPr>
            </w:pPr>
            <w:r>
              <w:rPr>
                <w:rFonts w:eastAsia="Calibri" w:cs=""/>
                <w:kern w:val="0"/>
                <w:szCs w:val="22"/>
                <w:lang w:val="de-DE" w:bidi="ar-SA"/>
              </w:rPr>
              <w:t>Bezeichnung</w:t>
            </w:r>
          </w:p>
        </w:tc>
      </w:tr>
      <w:tr>
        <w:trPr/>
        <w:tc>
          <w:tcPr>
            <w:tcW w:w="2325" w:type="dxa"/>
            <w:tcBorders>
              <w:bottom w:val="nil"/>
              <w:right w:val="nil"/>
            </w:tcBorders>
            <w:shd w:color="auto" w:fill="F3F3F3" w:val="clear"/>
            <w:vAlign w:val="center"/>
          </w:tcPr>
          <w:p>
            <w:pPr>
              <w:pStyle w:val="KolloquiumTabellenText"/>
              <w:widowControl/>
              <w:spacing w:before="0" w:after="0"/>
              <w:jc w:val="center"/>
              <w:rPr>
                <w:rFonts w:eastAsia="Calibri" w:cs=""/>
                <w:kern w:val="0"/>
                <w:szCs w:val="22"/>
                <w:lang w:val="de-DE" w:bidi="ar-SA"/>
              </w:rPr>
            </w:pPr>
            <w:r>
              <w:rPr>
                <w:rFonts w:eastAsia="Calibri" w:cs=""/>
                <w:kern w:val="0"/>
                <w:szCs w:val="22"/>
                <w:lang w:val="de-DE" w:bidi="ar-SA"/>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&lt;</m:t>
                </m:r>
                <m:r>
                  <w:rPr>
                    <w:rFonts w:ascii="Cambria Math" w:hAnsi="Cambria Math"/>
                  </w:rPr>
                  <m:t xml:space="preserve">0</m:t>
                </m:r>
              </m:oMath>
            </m:oMathPara>
          </w:p>
        </w:tc>
        <w:tc>
          <w:tcPr>
            <w:tcW w:w="2161" w:type="dxa"/>
            <w:tcBorders>
              <w:left w:val="nil"/>
              <w:bottom w:val="nil"/>
            </w:tcBorders>
            <w:shd w:color="auto" w:fill="F3F3F3" w:val="clear"/>
            <w:vAlign w:val="center"/>
          </w:tcPr>
          <w:p>
            <w:pPr>
              <w:pStyle w:val="KolloquiumTabellenText"/>
              <w:widowControl/>
              <w:spacing w:before="0" w:after="0"/>
              <w:rPr>
                <w:kern w:val="0"/>
                <w:lang w:val="de-DE" w:bidi="ar-SA"/>
              </w:rPr>
            </w:pPr>
            <w:r>
              <w:rPr>
                <w:rFonts w:eastAsia="Arial Unicode MS" w:cs="Arial Unicode MS"/>
                <w:kern w:val="0"/>
                <w:szCs w:val="16"/>
                <w:lang w:val="de-DE" w:bidi="ar-SA"/>
              </w:rPr>
              <w:t>Überbestimmtes</w:t>
            </w:r>
            <w:r>
              <w:rPr>
                <w:rFonts w:eastAsia="Calibri" w:cs=""/>
                <w:kern w:val="0"/>
                <w:szCs w:val="22"/>
                <w:lang w:val="de-DE" w:bidi="ar-SA"/>
              </w:rPr>
              <w:t xml:space="preserve"> System</w:t>
            </w:r>
          </w:p>
        </w:tc>
      </w:tr>
      <w:tr>
        <w:trPr/>
        <w:tc>
          <w:tcPr>
            <w:tcW w:w="2325" w:type="dxa"/>
            <w:tcBorders>
              <w:top w:val="nil"/>
              <w:bottom w:val="nil"/>
              <w:right w:val="nil"/>
            </w:tcBorders>
            <w:vAlign w:val="center"/>
          </w:tcPr>
          <w:p>
            <w:pPr>
              <w:pStyle w:val="KolloquiumTabellenText"/>
              <w:widowControl/>
              <w:spacing w:before="0" w:after="0"/>
              <w:jc w:val="center"/>
              <w:rPr>
                <w:rFonts w:eastAsia="Calibri" w:cs=""/>
                <w:kern w:val="0"/>
                <w:szCs w:val="22"/>
                <w:lang w:val="de-DE" w:bidi="ar-SA"/>
              </w:rPr>
            </w:pPr>
            <w:r>
              <w:rPr>
                <w:rFonts w:eastAsia="Calibri" w:cs=""/>
                <w:kern w:val="0"/>
                <w:szCs w:val="22"/>
                <w:lang w:val="de-DE" w:bidi="ar-SA"/>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0</m:t>
                </m:r>
              </m:oMath>
            </m:oMathPara>
          </w:p>
        </w:tc>
        <w:tc>
          <w:tcPr>
            <w:tcW w:w="2161" w:type="dxa"/>
            <w:tcBorders>
              <w:top w:val="nil"/>
              <w:left w:val="nil"/>
              <w:bottom w:val="nil"/>
            </w:tcBorders>
            <w:vAlign w:val="center"/>
          </w:tcPr>
          <w:p>
            <w:pPr>
              <w:pStyle w:val="KolloquiumTabellenText"/>
              <w:widowControl/>
              <w:spacing w:before="0" w:after="0"/>
              <w:rPr>
                <w:rFonts w:eastAsia="Calibri" w:cs=""/>
                <w:kern w:val="0"/>
                <w:szCs w:val="22"/>
                <w:lang w:val="de-DE" w:bidi="ar-SA"/>
              </w:rPr>
            </w:pPr>
            <w:r>
              <w:rPr>
                <w:rFonts w:eastAsia="Calibri" w:cs=""/>
                <w:kern w:val="0"/>
                <w:szCs w:val="22"/>
                <w:lang w:val="de-DE" w:bidi="ar-SA"/>
              </w:rPr>
              <w:t>Bestimmtes System</w:t>
            </w:r>
          </w:p>
        </w:tc>
      </w:tr>
      <w:tr>
        <w:trPr/>
        <w:tc>
          <w:tcPr>
            <w:tcW w:w="2325" w:type="dxa"/>
            <w:tcBorders>
              <w:top w:val="nil"/>
              <w:right w:val="nil"/>
            </w:tcBorders>
            <w:shd w:color="auto" w:fill="F3F3F3" w:val="clear"/>
            <w:vAlign w:val="center"/>
          </w:tcPr>
          <w:p>
            <w:pPr>
              <w:pStyle w:val="KolloquiumTabellenText"/>
              <w:widowControl/>
              <w:spacing w:before="0" w:after="0"/>
              <w:jc w:val="center"/>
              <w:rPr>
                <w:rFonts w:eastAsia="Calibri" w:cs=""/>
                <w:kern w:val="0"/>
                <w:szCs w:val="22"/>
                <w:lang w:val="de-DE" w:bidi="ar-SA"/>
              </w:rPr>
            </w:pPr>
            <w:r>
              <w:rPr>
                <w:rFonts w:eastAsia="Calibri" w:cs=""/>
                <w:kern w:val="0"/>
                <w:szCs w:val="22"/>
                <w:lang w:val="de-DE" w:bidi="ar-SA"/>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&gt;</m:t>
                </m:r>
                <m:r>
                  <w:rPr>
                    <w:rFonts w:ascii="Cambria Math" w:hAnsi="Cambria Math"/>
                  </w:rPr>
                  <m:t xml:space="preserve">0</m:t>
                </m:r>
              </m:oMath>
            </m:oMathPara>
          </w:p>
        </w:tc>
        <w:tc>
          <w:tcPr>
            <w:tcW w:w="2161" w:type="dxa"/>
            <w:tcBorders>
              <w:top w:val="nil"/>
              <w:left w:val="nil"/>
            </w:tcBorders>
            <w:shd w:color="auto" w:fill="F3F3F3" w:val="clear"/>
            <w:vAlign w:val="center"/>
          </w:tcPr>
          <w:p>
            <w:pPr>
              <w:pStyle w:val="KolloquiumTabellenText"/>
              <w:widowControl/>
              <w:spacing w:before="0" w:after="0"/>
              <w:rPr>
                <w:rFonts w:eastAsia="Calibri" w:cs=""/>
                <w:kern w:val="0"/>
                <w:szCs w:val="22"/>
                <w:lang w:val="de-DE" w:bidi="ar-SA"/>
              </w:rPr>
            </w:pPr>
            <w:r>
              <w:rPr>
                <w:rFonts w:eastAsia="Calibri" w:cs=""/>
                <w:kern w:val="0"/>
                <w:szCs w:val="22"/>
                <w:lang w:val="de-DE" w:bidi="ar-SA"/>
              </w:rPr>
              <w:t>Unterbestimmtes System</w:t>
            </w:r>
          </w:p>
        </w:tc>
      </w:tr>
    </w:tbl>
    <w:p>
      <w:pPr>
        <w:pStyle w:val="Berschrift1"/>
        <w:rPr/>
      </w:pPr>
      <w:r>
        <w:rPr/>
        <w:t>Fußnoten</w:t>
      </w:r>
    </w:p>
    <w:p>
      <w:pPr>
        <w:pStyle w:val="KolloquiumTextkrper"/>
        <w:rPr/>
      </w:pPr>
      <w:r>
        <w:rPr/>
        <w:t>Fußnoten werden mit „Verweise“ → „Fußnote einfügen“ gesetzt</w:t>
      </w:r>
      <w:r>
        <w:rPr>
          <w:rStyle w:val="Funotenanker"/>
        </w:rPr>
        <w:footnoteReference w:id="2"/>
      </w:r>
      <w:r>
        <w:rPr/>
        <w:t xml:space="preserve">. </w:t>
      </w:r>
    </w:p>
    <w:p>
      <w:pPr>
        <w:pStyle w:val="Berschrift1"/>
        <w:rPr/>
      </w:pPr>
      <w:r>
        <w:rPr/>
        <w:t>Referenzen</w:t>
      </w:r>
    </w:p>
    <w:p>
      <w:pPr>
        <w:pStyle w:val="KolloquiumTextkrper"/>
        <w:rPr/>
      </w:pPr>
      <w:r>
        <w:rPr/>
        <w:t xml:space="preserve">Das grundsätzliche Aussehen des Literaturverzeichnisses basiert auf den 16 gängigsten Arten von Quellennachweisen. </w:t>
      </w:r>
    </w:p>
    <w:p>
      <w:pPr>
        <w:pStyle w:val="KolloquiumTextkrper"/>
        <w:numPr>
          <w:ilvl w:val="0"/>
          <w:numId w:val="4"/>
        </w:numPr>
        <w:rPr/>
      </w:pPr>
      <w:r>
        <w:rPr/>
        <w:t>article [</w:t>
      </w:r>
      <w:r>
        <w:rPr/>
        <w:fldChar w:fldCharType="begin"/>
      </w:r>
      <w:r>
        <w:rPr/>
        <w:instrText> REF article \h </w:instrText>
      </w:r>
      <w:r>
        <w:rPr/>
        <w:fldChar w:fldCharType="separate"/>
      </w:r>
      <w:r>
        <w:rPr/>
        <w:t>1</w:t>
      </w:r>
      <w:r>
        <w:rPr/>
        <w:fldChar w:fldCharType="end"/>
      </w:r>
      <w:r>
        <w:rPr/>
        <w:t>]</w:t>
      </w:r>
    </w:p>
    <w:p>
      <w:pPr>
        <w:pStyle w:val="KolloquiumTextkrper"/>
        <w:numPr>
          <w:ilvl w:val="0"/>
          <w:numId w:val="4"/>
        </w:numPr>
        <w:rPr/>
      </w:pPr>
      <w:r>
        <w:rPr/>
        <w:t>book [</w:t>
      </w:r>
      <w:r>
        <w:rPr/>
        <w:fldChar w:fldCharType="begin"/>
      </w:r>
      <w:r>
        <w:rPr/>
        <w:instrText> REF book \h </w:instrText>
      </w:r>
      <w:r>
        <w:rPr/>
        <w:fldChar w:fldCharType="separate"/>
      </w:r>
      <w:r>
        <w:rPr/>
        <w:t>2</w:t>
      </w:r>
      <w:r>
        <w:rPr/>
        <w:fldChar w:fldCharType="end"/>
      </w:r>
      <w:r>
        <w:rPr/>
        <w:t xml:space="preserve">] </w:t>
      </w:r>
    </w:p>
    <w:p>
      <w:pPr>
        <w:pStyle w:val="KolloquiumTextkrper"/>
        <w:numPr>
          <w:ilvl w:val="0"/>
          <w:numId w:val="4"/>
        </w:numPr>
        <w:rPr/>
      </w:pPr>
      <w:r>
        <w:rPr/>
        <w:t>booklet [</w:t>
      </w:r>
      <w:r>
        <w:rPr/>
        <w:fldChar w:fldCharType="begin"/>
      </w:r>
      <w:r>
        <w:rPr/>
        <w:instrText> REF booklet \h </w:instrText>
      </w:r>
      <w:r>
        <w:rPr/>
        <w:fldChar w:fldCharType="separate"/>
      </w:r>
      <w:r>
        <w:rPr/>
        <w:t>3</w:t>
      </w:r>
      <w:r>
        <w:rPr/>
        <w:fldChar w:fldCharType="end"/>
      </w:r>
      <w:r>
        <w:rPr/>
        <w:t xml:space="preserve">] </w:t>
      </w:r>
    </w:p>
    <w:p>
      <w:pPr>
        <w:pStyle w:val="KolloquiumTextkrper"/>
        <w:numPr>
          <w:ilvl w:val="0"/>
          <w:numId w:val="4"/>
        </w:numPr>
        <w:rPr/>
      </w:pPr>
      <w:r>
        <w:rPr/>
        <w:t>misc [</w:t>
      </w:r>
      <w:r>
        <w:rPr/>
        <w:fldChar w:fldCharType="begin"/>
      </w:r>
      <w:r>
        <w:rPr/>
        <w:instrText> REF misc \h </w:instrText>
      </w:r>
      <w:r>
        <w:rPr/>
        <w:fldChar w:fldCharType="separate"/>
      </w:r>
      <w:r>
        <w:rPr/>
        <w:t>4</w:t>
      </w:r>
      <w:r>
        <w:rPr/>
        <w:fldChar w:fldCharType="end"/>
      </w:r>
      <w:r>
        <w:rPr/>
        <w:t xml:space="preserve">] </w:t>
      </w:r>
    </w:p>
    <w:p>
      <w:pPr>
        <w:pStyle w:val="KolloquiumTextkrper"/>
        <w:numPr>
          <w:ilvl w:val="0"/>
          <w:numId w:val="4"/>
        </w:numPr>
        <w:rPr/>
      </w:pPr>
      <w:r>
        <w:rPr/>
        <w:t>online [</w:t>
      </w:r>
      <w:r>
        <w:rPr/>
        <w:fldChar w:fldCharType="begin"/>
      </w:r>
      <w:r>
        <w:rPr/>
        <w:instrText> REF online \h </w:instrText>
      </w:r>
      <w:r>
        <w:rPr/>
        <w:fldChar w:fldCharType="separate"/>
      </w:r>
      <w:r>
        <w:rPr/>
        <w:t>5</w:t>
      </w:r>
      <w:r>
        <w:rPr/>
        <w:fldChar w:fldCharType="end"/>
      </w:r>
      <w:r>
        <w:rPr/>
        <w:t xml:space="preserve">] </w:t>
      </w:r>
    </w:p>
    <w:p>
      <w:pPr>
        <w:pStyle w:val="KolloquiumTextkrper"/>
        <w:numPr>
          <w:ilvl w:val="0"/>
          <w:numId w:val="4"/>
        </w:numPr>
        <w:rPr/>
      </w:pPr>
      <w:r>
        <w:rPr/>
        <w:t>inproceedings [</w:t>
      </w:r>
      <w:r>
        <w:rPr/>
        <w:fldChar w:fldCharType="begin"/>
      </w:r>
      <w:r>
        <w:rPr/>
        <w:instrText> REF inproceedings \h </w:instrText>
      </w:r>
      <w:r>
        <w:rPr/>
        <w:fldChar w:fldCharType="separate"/>
      </w:r>
      <w:r>
        <w:rPr/>
        <w:t>6</w:t>
      </w:r>
      <w:r>
        <w:rPr/>
        <w:fldChar w:fldCharType="end"/>
      </w:r>
      <w:r>
        <w:rPr/>
        <w:t xml:space="preserve">] </w:t>
      </w:r>
    </w:p>
    <w:p>
      <w:pPr>
        <w:pStyle w:val="KolloquiumTextkrper"/>
        <w:numPr>
          <w:ilvl w:val="0"/>
          <w:numId w:val="4"/>
        </w:numPr>
        <w:rPr/>
      </w:pPr>
      <w:r>
        <w:rPr/>
        <w:t>thesis [</w:t>
      </w:r>
      <w:r>
        <w:rPr/>
        <w:fldChar w:fldCharType="begin"/>
      </w:r>
      <w:r>
        <w:rPr/>
        <w:instrText> REF thesis \h </w:instrText>
      </w:r>
      <w:r>
        <w:rPr/>
        <w:fldChar w:fldCharType="separate"/>
      </w:r>
      <w:r>
        <w:rPr/>
        <w:t>7</w:t>
      </w:r>
      <w:r>
        <w:rPr/>
        <w:fldChar w:fldCharType="end"/>
      </w:r>
      <w:r>
        <w:rPr/>
        <w:t xml:space="preserve">] </w:t>
      </w:r>
    </w:p>
    <w:p>
      <w:pPr>
        <w:pStyle w:val="KolloquiumTextkrper"/>
        <w:numPr>
          <w:ilvl w:val="0"/>
          <w:numId w:val="4"/>
        </w:numPr>
        <w:rPr/>
      </w:pPr>
      <w:r>
        <w:rPr/>
        <w:t>inbook [</w:t>
      </w:r>
      <w:r>
        <w:rPr/>
        <w:fldChar w:fldCharType="begin"/>
      </w:r>
      <w:r>
        <w:rPr/>
        <w:instrText> REF inbook \h </w:instrText>
      </w:r>
      <w:r>
        <w:rPr/>
        <w:fldChar w:fldCharType="separate"/>
      </w:r>
      <w:r>
        <w:rPr/>
        <w:t>8</w:t>
      </w:r>
      <w:r>
        <w:rPr/>
        <w:fldChar w:fldCharType="end"/>
      </w:r>
      <w:r>
        <w:rPr/>
        <w:t xml:space="preserve">] </w:t>
      </w:r>
    </w:p>
    <w:p>
      <w:pPr>
        <w:pStyle w:val="KolloquiumTextkrper"/>
        <w:numPr>
          <w:ilvl w:val="0"/>
          <w:numId w:val="4"/>
        </w:numPr>
        <w:rPr/>
      </w:pPr>
      <w:r>
        <w:rPr/>
        <w:t>incollection [</w:t>
      </w:r>
      <w:r>
        <w:rPr/>
        <w:fldChar w:fldCharType="begin"/>
      </w:r>
      <w:r>
        <w:rPr/>
        <w:instrText> REF incollection \h </w:instrText>
      </w:r>
      <w:r>
        <w:rPr/>
        <w:fldChar w:fldCharType="separate"/>
      </w:r>
      <w:r>
        <w:rPr/>
        <w:t>9</w:t>
      </w:r>
      <w:r>
        <w:rPr/>
        <w:fldChar w:fldCharType="end"/>
      </w:r>
      <w:r>
        <w:rPr/>
        <w:t xml:space="preserve">] </w:t>
      </w:r>
    </w:p>
    <w:p>
      <w:pPr>
        <w:pStyle w:val="KolloquiumTextkrper"/>
        <w:numPr>
          <w:ilvl w:val="0"/>
          <w:numId w:val="4"/>
        </w:numPr>
        <w:rPr/>
      </w:pPr>
      <w:r>
        <w:rPr/>
        <w:t>manual [</w:t>
      </w:r>
      <w:r>
        <w:rPr/>
        <w:fldChar w:fldCharType="begin"/>
      </w:r>
      <w:r>
        <w:rPr/>
        <w:instrText> REF manual \h </w:instrText>
      </w:r>
      <w:r>
        <w:rPr/>
        <w:fldChar w:fldCharType="separate"/>
      </w:r>
      <w:r>
        <w:rPr/>
        <w:t>10</w:t>
      </w:r>
      <w:r>
        <w:rPr/>
        <w:fldChar w:fldCharType="end"/>
      </w:r>
      <w:r>
        <w:rPr/>
        <w:t xml:space="preserve">] </w:t>
      </w:r>
    </w:p>
    <w:p>
      <w:pPr>
        <w:pStyle w:val="KolloquiumTextkrper"/>
        <w:numPr>
          <w:ilvl w:val="0"/>
          <w:numId w:val="4"/>
        </w:numPr>
        <w:rPr/>
      </w:pPr>
      <w:r>
        <w:rPr/>
        <w:t>patent [</w:t>
      </w:r>
      <w:r>
        <w:rPr/>
        <w:fldChar w:fldCharType="begin"/>
      </w:r>
      <w:r>
        <w:rPr/>
        <w:instrText> REF patent \h </w:instrText>
      </w:r>
      <w:r>
        <w:rPr/>
        <w:fldChar w:fldCharType="separate"/>
      </w:r>
      <w:r>
        <w:rPr/>
        <w:t>11</w:t>
      </w:r>
      <w:r>
        <w:rPr/>
        <w:fldChar w:fldCharType="end"/>
      </w:r>
      <w:r>
        <w:rPr/>
        <w:t xml:space="preserve">] </w:t>
      </w:r>
    </w:p>
    <w:p>
      <w:pPr>
        <w:pStyle w:val="KolloquiumTextkrper"/>
        <w:numPr>
          <w:ilvl w:val="0"/>
          <w:numId w:val="4"/>
        </w:numPr>
        <w:rPr/>
      </w:pPr>
      <w:r>
        <w:rPr/>
        <w:t>report [</w:t>
      </w:r>
      <w:r>
        <w:rPr/>
        <w:fldChar w:fldCharType="begin"/>
      </w:r>
      <w:r>
        <w:rPr/>
        <w:instrText> REF report \h </w:instrText>
      </w:r>
      <w:r>
        <w:rPr/>
        <w:fldChar w:fldCharType="separate"/>
      </w:r>
      <w:r>
        <w:rPr/>
        <w:t>12</w:t>
      </w:r>
      <w:r>
        <w:rPr/>
        <w:fldChar w:fldCharType="end"/>
      </w:r>
      <w:r>
        <w:rPr/>
        <w:t xml:space="preserve">] </w:t>
      </w:r>
    </w:p>
    <w:p>
      <w:pPr>
        <w:pStyle w:val="KolloquiumTextkrper"/>
        <w:numPr>
          <w:ilvl w:val="0"/>
          <w:numId w:val="4"/>
        </w:numPr>
        <w:rPr/>
      </w:pPr>
      <w:r>
        <w:rPr/>
        <w:t>unpublished [</w:t>
      </w:r>
      <w:r>
        <w:rPr/>
        <w:fldChar w:fldCharType="begin"/>
      </w:r>
      <w:r>
        <w:rPr/>
        <w:instrText> REF unpublished \h </w:instrText>
      </w:r>
      <w:r>
        <w:rPr/>
        <w:fldChar w:fldCharType="separate"/>
      </w:r>
      <w:r>
        <w:rPr/>
        <w:t>13</w:t>
      </w:r>
      <w:r>
        <w:rPr/>
        <w:fldChar w:fldCharType="end"/>
      </w:r>
      <w:r>
        <w:rPr/>
        <w:t xml:space="preserve">] </w:t>
      </w:r>
    </w:p>
    <w:p>
      <w:pPr>
        <w:pStyle w:val="KolloquiumTextkrper"/>
        <w:numPr>
          <w:ilvl w:val="0"/>
          <w:numId w:val="4"/>
        </w:numPr>
        <w:rPr/>
      </w:pPr>
      <w:r>
        <w:rPr/>
        <w:t>periodical [</w:t>
      </w:r>
      <w:r>
        <w:rPr/>
        <w:fldChar w:fldCharType="begin"/>
      </w:r>
      <w:r>
        <w:rPr/>
        <w:instrText> REF periodical \h </w:instrText>
      </w:r>
      <w:r>
        <w:rPr/>
        <w:fldChar w:fldCharType="separate"/>
      </w:r>
      <w:r>
        <w:rPr/>
        <w:t>14</w:t>
      </w:r>
      <w:r>
        <w:rPr/>
        <w:fldChar w:fldCharType="end"/>
      </w:r>
      <w:r>
        <w:rPr/>
        <w:t xml:space="preserve">] </w:t>
      </w:r>
    </w:p>
    <w:p>
      <w:pPr>
        <w:pStyle w:val="KolloquiumTextkrper"/>
        <w:numPr>
          <w:ilvl w:val="0"/>
          <w:numId w:val="4"/>
        </w:numPr>
        <w:rPr/>
      </w:pPr>
      <w:r>
        <w:rPr/>
        <w:t>collection [</w:t>
      </w:r>
      <w:r>
        <w:rPr/>
        <w:fldChar w:fldCharType="begin"/>
      </w:r>
      <w:r>
        <w:rPr/>
        <w:instrText> REF collection \h </w:instrText>
      </w:r>
      <w:r>
        <w:rPr/>
        <w:fldChar w:fldCharType="separate"/>
      </w:r>
      <w:r>
        <w:rPr/>
        <w:t>15</w:t>
      </w:r>
      <w:r>
        <w:rPr/>
        <w:fldChar w:fldCharType="end"/>
      </w:r>
      <w:r>
        <w:rPr/>
        <w:t xml:space="preserve">] </w:t>
      </w:r>
    </w:p>
    <w:p>
      <w:pPr>
        <w:pStyle w:val="KolloquiumTextkrper"/>
        <w:numPr>
          <w:ilvl w:val="0"/>
          <w:numId w:val="4"/>
        </w:numPr>
        <w:rPr/>
      </w:pPr>
      <w:r>
        <w:rPr/>
        <w:t>proceeding [</w:t>
      </w:r>
      <w:r>
        <w:rPr/>
        <w:fldChar w:fldCharType="begin"/>
      </w:r>
      <w:r>
        <w:rPr/>
        <w:instrText> REF proceeding \h </w:instrText>
      </w:r>
      <w:r>
        <w:rPr/>
        <w:fldChar w:fldCharType="separate"/>
      </w:r>
      <w:r>
        <w:rPr/>
        <w:t>16</w:t>
      </w:r>
      <w:r>
        <w:rPr/>
        <w:fldChar w:fldCharType="end"/>
      </w:r>
      <w:r>
        <w:rPr/>
        <w:t>]</w:t>
      </w:r>
    </w:p>
    <w:p>
      <w:pPr>
        <w:pStyle w:val="KolloquiumAbstract"/>
        <w:spacing w:before="280" w:after="160"/>
        <w:rPr/>
      </w:pPr>
      <w:r>
        <w:rPr/>
        <w:t>Literatur</w:t>
      </w:r>
    </w:p>
    <w:p>
      <w:pPr>
        <w:pStyle w:val="KolloquiumQuellenverzeichnis"/>
        <w:rPr/>
      </w:pPr>
      <w:r>
        <w:rPr/>
        <w:t xml:space="preserve"> </w:t>
      </w:r>
      <w:r>
        <w:rPr/>
        <w:t>[</w:t>
      </w:r>
      <w:bookmarkStart w:id="4" w:name="article"/>
      <w:r>
        <w:rPr/>
        <w:fldChar w:fldCharType="begin"/>
      </w:r>
      <w:r>
        <w:rPr/>
        <w:instrText> SEQ Literatur \* ARABIC </w:instrText>
      </w:r>
      <w:r>
        <w:rPr/>
        <w:fldChar w:fldCharType="separate"/>
      </w:r>
      <w:r>
        <w:rPr/>
        <w:t>1</w:t>
      </w:r>
      <w:r>
        <w:rPr/>
        <w:fldChar w:fldCharType="end"/>
      </w:r>
      <w:bookmarkEnd w:id="4"/>
      <w:r>
        <w:rPr/>
        <w:t xml:space="preserve">]  Autor, A., Autor, B. und Autor, C.„Titel des Artikels. Untertitel“. In: </w:t>
      </w:r>
      <w:r>
        <w:rPr>
          <w:i/>
        </w:rPr>
        <w:t>Titel des Journals</w:t>
      </w:r>
      <w:r>
        <w:rPr/>
        <w:t xml:space="preserve">. Serie Ausgabe.Nummer (1 Apr. 2015). Hrsg. von Anton Herausgeber. Notiz, S. 1–2. issn: 123-234-345-456. doi: 10.123. url: </w:t>
      </w:r>
      <w:hyperlink r:id="rId6">
        <w:r>
          <w:rPr/>
          <w:t>www.url.de</w:t>
        </w:r>
      </w:hyperlink>
      <w:r>
        <w:rPr/>
        <w:t xml:space="preserve"> (besucht am 01.01.2015).</w:t>
      </w:r>
    </w:p>
    <w:p>
      <w:pPr>
        <w:pStyle w:val="KolloquiumQuellenverzeichnis"/>
        <w:rPr>
          <w:lang w:eastAsia="de-DE"/>
        </w:rPr>
      </w:pPr>
      <w:r>
        <w:rPr/>
        <w:t xml:space="preserve"> </w:t>
      </w:r>
      <w:r>
        <w:rPr/>
        <w:t>[</w:t>
      </w:r>
      <w:bookmarkStart w:id="5" w:name="book"/>
      <w:r>
        <w:rPr/>
        <w:fldChar w:fldCharType="begin"/>
      </w:r>
      <w:r>
        <w:rPr/>
        <w:instrText> SEQ Literatur \* ARABIC </w:instrText>
      </w:r>
      <w:r>
        <w:rPr/>
        <w:fldChar w:fldCharType="separate"/>
      </w:r>
      <w:r>
        <w:rPr/>
        <w:t>2</w:t>
      </w:r>
      <w:r>
        <w:rPr/>
        <w:fldChar w:fldCharType="end"/>
      </w:r>
      <w:bookmarkEnd w:id="5"/>
      <w:r>
        <w:rPr/>
        <w:t xml:space="preserve">]  Autor, A., Autor, B. und Autor, C. </w:t>
      </w:r>
      <w:r>
        <w:rPr>
          <w:i/>
        </w:rPr>
        <w:t xml:space="preserve">Buchtitel. Untertitel. </w:t>
      </w:r>
      <w:r>
        <w:rPr/>
        <w:t>Hrsg. von Anton Herausgeber. 2. Aufl. Bd.1. Verlag, 2015, S. 12–15. isbn: 13-4455-123-123. doi:10.123. url: www.url.de (besucht am 01.01.2015).</w:t>
      </w:r>
    </w:p>
    <w:p>
      <w:pPr>
        <w:pStyle w:val="KolloquiumQuellenverzeichnis"/>
        <w:rPr>
          <w:lang w:eastAsia="de-DE"/>
        </w:rPr>
      </w:pPr>
      <w:r>
        <w:rPr>
          <w:lang w:eastAsia="de-DE"/>
        </w:rPr>
        <w:t xml:space="preserve"> </w:t>
      </w:r>
      <w:r>
        <w:rPr>
          <w:lang w:eastAsia="de-DE"/>
        </w:rPr>
        <w:t>[</w:t>
      </w:r>
      <w:bookmarkStart w:id="6" w:name="booklet"/>
      <w:r>
        <w:rPr>
          <w:lang w:eastAsia="de-DE"/>
        </w:rPr>
        <w:t>3</w:t>
      </w:r>
      <w:bookmarkEnd w:id="6"/>
      <w:r>
        <w:rPr>
          <w:lang w:eastAsia="de-DE"/>
        </w:rPr>
        <w:t xml:space="preserve">] </w:t>
      </w:r>
      <w:r>
        <w:rPr/>
        <w:t xml:space="preserve">Autor, A., Autor, B. und Autor, C. </w:t>
      </w:r>
      <w:r>
        <w:rPr>
          <w:i/>
        </w:rPr>
        <w:t xml:space="preserve">Titel des Booklet. Untertitel. </w:t>
      </w:r>
      <w:r>
        <w:rPr/>
        <w:t>Hrsg. von Anton Herausgeber. Veröffentlichungsart. 2015, S. 12–16. doi: 10.123. url:</w:t>
      </w:r>
      <w:hyperlink r:id="rId7">
        <w:r>
          <w:rPr/>
          <w:t>www.url.de</w:t>
        </w:r>
      </w:hyperlink>
      <w:r>
        <w:rPr/>
        <w:t xml:space="preserve"> (besucht am 01.01.2015).</w:t>
      </w:r>
    </w:p>
    <w:p>
      <w:pPr>
        <w:pStyle w:val="KolloquiumQuellenverzeichnis"/>
        <w:rPr>
          <w:lang w:eastAsia="de-DE"/>
        </w:rPr>
      </w:pPr>
      <w:r>
        <w:rPr>
          <w:lang w:eastAsia="de-DE"/>
        </w:rPr>
        <w:t xml:space="preserve"> </w:t>
      </w:r>
      <w:r>
        <w:rPr>
          <w:lang w:eastAsia="de-DE"/>
        </w:rPr>
        <w:t>[</w:t>
      </w:r>
      <w:bookmarkStart w:id="7" w:name="misc"/>
      <w:r>
        <w:rPr>
          <w:lang w:eastAsia="de-DE"/>
        </w:rPr>
        <w:t>4</w:t>
      </w:r>
      <w:bookmarkEnd w:id="7"/>
      <w:r>
        <w:rPr>
          <w:lang w:eastAsia="de-DE"/>
        </w:rPr>
        <w:t xml:space="preserve">]  </w:t>
      </w:r>
      <w:r>
        <w:rPr/>
        <w:t xml:space="preserve">Autor, A., Autor, B. und Autor, C. </w:t>
      </w:r>
      <w:r>
        <w:rPr>
          <w:i/>
        </w:rPr>
        <w:t>Titel von Misc. Untertitel</w:t>
      </w:r>
      <w:r>
        <w:rPr/>
        <w:t>. Hrsg. von Anton Herausgeber. Veröffentlichungsart. Ort, 2015. doi: 10.123. url: www.url.de (besucht am 01.01.2015).</w:t>
      </w:r>
    </w:p>
    <w:p>
      <w:pPr>
        <w:pStyle w:val="KolloquiumQuellenverzeichnis"/>
        <w:rPr/>
      </w:pPr>
      <w:r>
        <w:rPr/>
        <w:t xml:space="preserve"> </w:t>
      </w:r>
      <w:r>
        <w:rPr/>
        <w:t>[</w:t>
      </w:r>
      <w:bookmarkStart w:id="8" w:name="online"/>
      <w:r>
        <w:rPr/>
        <w:t>5</w:t>
      </w:r>
      <w:bookmarkEnd w:id="8"/>
      <w:r>
        <w:rPr/>
        <w:t xml:space="preserve">] Autor, A., Autor, B. und Autor, C. </w:t>
      </w:r>
      <w:r>
        <w:rPr>
          <w:i/>
        </w:rPr>
        <w:t xml:space="preserve">Onlinetitel. Untertitel. </w:t>
      </w:r>
      <w:r>
        <w:rPr/>
        <w:t>Hrsg. von Anton Herausgeber. Notiz. Organisation. 2015. url: www.url.de (besucht am 01.01.2015).</w:t>
      </w:r>
    </w:p>
    <w:p>
      <w:pPr>
        <w:pStyle w:val="KolloquiumQuellenverzeichnis"/>
        <w:rPr>
          <w:lang w:eastAsia="de-DE"/>
        </w:rPr>
      </w:pPr>
      <w:r>
        <w:rPr>
          <w:lang w:eastAsia="de-DE"/>
        </w:rPr>
        <w:t xml:space="preserve"> </w:t>
      </w:r>
      <w:r>
        <w:rPr>
          <w:lang w:eastAsia="de-DE"/>
        </w:rPr>
        <w:t>[</w:t>
      </w:r>
      <w:bookmarkStart w:id="9" w:name="inproceedings"/>
      <w:r>
        <w:rPr>
          <w:lang w:eastAsia="de-DE"/>
        </w:rPr>
        <w:t>6</w:t>
      </w:r>
      <w:bookmarkEnd w:id="9"/>
      <w:r>
        <w:rPr>
          <w:lang w:eastAsia="de-DE"/>
        </w:rPr>
        <w:t xml:space="preserve">]  Autor, A., Autor, B. und Autor, C. „Titel des Betrages.Untertitel“. In: </w:t>
      </w:r>
      <w:r>
        <w:rPr>
          <w:i/>
          <w:lang w:eastAsia="de-DE"/>
        </w:rPr>
        <w:t>Buchtitel</w:t>
      </w:r>
      <w:r>
        <w:rPr>
          <w:lang w:eastAsia="de-DE"/>
        </w:rPr>
        <w:t xml:space="preserve">. Titel der Veranstaltung. Hrsg. von Anton Herausgeber und Berta Herausgeber.Bd.4. Verlag, 2015, S. 12–14. </w:t>
      </w:r>
      <w:r>
        <w:rPr/>
        <w:t>isbn: 123-13123-32. doi: 10.123. url:</w:t>
      </w:r>
      <w:hyperlink r:id="rId8">
        <w:r>
          <w:rPr/>
          <w:t>www.url.de</w:t>
        </w:r>
      </w:hyperlink>
      <w:r>
        <w:rPr/>
        <w:t xml:space="preserve"> (besucht am 01.01.2015).</w:t>
      </w:r>
    </w:p>
    <w:p>
      <w:pPr>
        <w:pStyle w:val="KolloquiumQuellenverzeichnis"/>
        <w:rPr/>
      </w:pPr>
      <w:r>
        <w:rPr>
          <w:lang w:eastAsia="de-DE"/>
        </w:rPr>
        <w:t xml:space="preserve"> </w:t>
      </w:r>
      <w:r>
        <w:rPr>
          <w:lang w:eastAsia="de-DE"/>
        </w:rPr>
        <w:t>[</w:t>
      </w:r>
      <w:bookmarkStart w:id="10" w:name="thesis"/>
      <w:r>
        <w:rPr>
          <w:lang w:eastAsia="de-DE"/>
        </w:rPr>
        <w:t>7</w:t>
      </w:r>
      <w:bookmarkEnd w:id="10"/>
      <w:r>
        <w:rPr>
          <w:lang w:eastAsia="de-DE"/>
        </w:rPr>
        <w:t xml:space="preserve">]  Autor, A. „Titel der Arbeit. Untertitel“. Art der Arbeit. Institution,2015, S. 23–234. </w:t>
      </w:r>
      <w:r>
        <w:rPr/>
        <w:t>doi: 10.123. url: www.url.de (besucht am 01.01.2015).</w:t>
      </w:r>
    </w:p>
    <w:p>
      <w:pPr>
        <w:pStyle w:val="KolloquiumQuellenverzeichnis"/>
        <w:rPr/>
      </w:pPr>
      <w:r>
        <w:rPr>
          <w:lang w:eastAsia="de-DE"/>
        </w:rPr>
        <w:t xml:space="preserve"> </w:t>
      </w:r>
      <w:r>
        <w:rPr>
          <w:lang w:eastAsia="de-DE"/>
        </w:rPr>
        <w:t>[</w:t>
      </w:r>
      <w:bookmarkStart w:id="11" w:name="inbook"/>
      <w:r>
        <w:rPr>
          <w:lang w:eastAsia="de-DE"/>
        </w:rPr>
        <w:t>8</w:t>
      </w:r>
      <w:bookmarkEnd w:id="11"/>
      <w:r>
        <w:rPr>
          <w:lang w:eastAsia="de-DE"/>
        </w:rPr>
        <w:t xml:space="preserve">]  Autor, A., Autor, B. und Autor, C. „Titel des Beitrages. Untertitel des Buchs“. In: Buchautor, A., Buchautor, B. und Buchautor, C. </w:t>
      </w:r>
      <w:r>
        <w:rPr>
          <w:i/>
          <w:lang w:eastAsia="de-DE"/>
        </w:rPr>
        <w:t>Buchtitel</w:t>
      </w:r>
      <w:r>
        <w:rPr>
          <w:lang w:eastAsia="de-DE"/>
        </w:rPr>
        <w:t>. Hrsg. von Anton Editor.     1. Aufl. Bd. 4. Publisher, 2015, S. 12–234</w:t>
      </w:r>
      <w:r>
        <w:rPr/>
        <w:t xml:space="preserve">. isbn: 12-2345-234234.doi: 10.123. url:  </w:t>
      </w:r>
      <w:hyperlink r:id="rId9">
        <w:r>
          <w:rPr/>
          <w:t>www.url.de</w:t>
        </w:r>
      </w:hyperlink>
      <w:r>
        <w:rPr/>
        <w:t xml:space="preserve"> (besucht am 01.01.2015).</w:t>
      </w:r>
    </w:p>
    <w:p>
      <w:pPr>
        <w:pStyle w:val="KolloquiumQuellenverzeichnis"/>
        <w:rPr/>
      </w:pPr>
      <w:r>
        <w:rPr>
          <w:lang w:eastAsia="de-DE"/>
        </w:rPr>
        <w:t xml:space="preserve"> </w:t>
      </w:r>
      <w:r>
        <w:rPr>
          <w:lang w:eastAsia="de-DE"/>
        </w:rPr>
        <w:t>[</w:t>
      </w:r>
      <w:bookmarkStart w:id="12" w:name="incollection"/>
      <w:r>
        <w:rPr>
          <w:lang w:eastAsia="de-DE"/>
        </w:rPr>
        <w:t>9</w:t>
      </w:r>
      <w:bookmarkEnd w:id="12"/>
      <w:r>
        <w:rPr>
          <w:lang w:eastAsia="de-DE"/>
        </w:rPr>
        <w:t xml:space="preserve">]  Autor, A., Autor, B. und Autor, C. „Titel des Beitrages. Untertitel“. In: Titel des </w:t>
      </w:r>
      <w:r>
        <w:rPr>
          <w:i/>
          <w:lang w:eastAsia="de-DE"/>
        </w:rPr>
        <w:t>Buches</w:t>
      </w:r>
      <w:r>
        <w:rPr>
          <w:lang w:eastAsia="de-DE"/>
        </w:rPr>
        <w:t xml:space="preserve">. Hrsg. von Anton Herausgeber. Übers. von Anton Übersetzer. 1. Aufl. Bd. 4. Verlag, 2015, S. 45–466. </w:t>
      </w:r>
      <w:r>
        <w:rPr/>
        <w:t>isbn: 12-3245-234. doi: 10.123. url: www.url.de (besucht am 01.01.2015).</w:t>
      </w:r>
    </w:p>
    <w:p>
      <w:pPr>
        <w:pStyle w:val="KolloquiumQuellenverzeichnis"/>
        <w:rPr>
          <w:lang w:eastAsia="de-DE"/>
        </w:rPr>
      </w:pPr>
      <w:r>
        <w:rPr>
          <w:lang w:eastAsia="de-DE"/>
        </w:rPr>
        <w:t>[</w:t>
      </w:r>
      <w:bookmarkStart w:id="13" w:name="manual"/>
      <w:r>
        <w:rPr>
          <w:lang w:eastAsia="de-DE"/>
        </w:rPr>
        <w:t>10</w:t>
      </w:r>
      <w:bookmarkEnd w:id="13"/>
      <w:r>
        <w:rPr>
          <w:lang w:eastAsia="de-DE"/>
        </w:rPr>
        <w:t xml:space="preserve">] Autor, A., Autor, B. und Autor, C. </w:t>
      </w:r>
      <w:r>
        <w:rPr>
          <w:i/>
          <w:lang w:eastAsia="de-DE"/>
        </w:rPr>
        <w:t>Titel der Anleitung. Untertitel</w:t>
      </w:r>
      <w:r>
        <w:rPr>
          <w:lang w:eastAsia="de-DE"/>
        </w:rPr>
        <w:t xml:space="preserve">. Hrsg. von Anton Herausgeber und Berta Herausgeber. 4. Aufl. Verlag, 2015, S. 1–2. </w:t>
      </w:r>
      <w:r>
        <w:rPr/>
        <w:t>isbn: 123-145-1231. doi: 10.123 . url: www.url.de (besucht am 01.01.2015).</w:t>
      </w:r>
    </w:p>
    <w:p>
      <w:pPr>
        <w:pStyle w:val="KolloquiumQuellenverzeichnis"/>
        <w:rPr/>
      </w:pPr>
      <w:r>
        <w:rPr>
          <w:lang w:eastAsia="de-DE"/>
        </w:rPr>
        <w:t>[</w:t>
      </w:r>
      <w:bookmarkStart w:id="14" w:name="patent"/>
      <w:r>
        <w:rPr>
          <w:lang w:eastAsia="de-DE"/>
        </w:rPr>
        <w:t>11</w:t>
      </w:r>
      <w:bookmarkEnd w:id="14"/>
      <w:r>
        <w:rPr>
          <w:lang w:eastAsia="de-DE"/>
        </w:rPr>
        <w:t xml:space="preserve">] Autor, A., Autor, B. und Autor, C. „Patenttitel. Untertitel“. GER-123456. Patenthalter. 2015. </w:t>
      </w:r>
      <w:r>
        <w:rPr/>
        <w:t>doi: 10.123 . url: www.url.de (besucht am 01.01.2015).</w:t>
      </w:r>
    </w:p>
    <w:p>
      <w:pPr>
        <w:pStyle w:val="KolloquiumQuellenverzeichnis"/>
        <w:rPr>
          <w:lang w:eastAsia="de-DE"/>
        </w:rPr>
      </w:pPr>
      <w:r>
        <w:rPr>
          <w:lang w:eastAsia="de-DE"/>
        </w:rPr>
        <w:t>[</w:t>
      </w:r>
      <w:bookmarkStart w:id="15" w:name="report"/>
      <w:r>
        <w:rPr>
          <w:lang w:eastAsia="de-DE"/>
        </w:rPr>
        <w:t>12</w:t>
      </w:r>
      <w:bookmarkEnd w:id="15"/>
      <w:r>
        <w:rPr>
          <w:lang w:eastAsia="de-DE"/>
        </w:rPr>
        <w:t xml:space="preserve">] Autor, A., Autor, B. und Autor, C. </w:t>
      </w:r>
      <w:r>
        <w:rPr>
          <w:i/>
          <w:lang w:eastAsia="de-DE"/>
        </w:rPr>
        <w:t>Titel des Reports. Untertitel</w:t>
      </w:r>
      <w:r>
        <w:rPr>
          <w:lang w:eastAsia="de-DE"/>
        </w:rPr>
        <w:t xml:space="preserve">. Art des Reports. Insti-tution, 2015, S. 12–45. </w:t>
      </w:r>
      <w:r>
        <w:rPr/>
        <w:t>doi: 10.123 . url: www.url.de (besucht am 01.01.2015).</w:t>
      </w:r>
    </w:p>
    <w:p>
      <w:pPr>
        <w:pStyle w:val="KolloquiumQuellenverzeichnis"/>
        <w:rPr/>
      </w:pPr>
      <w:r>
        <w:rPr>
          <w:lang w:eastAsia="de-DE"/>
        </w:rPr>
        <w:t>[</w:t>
      </w:r>
      <w:bookmarkStart w:id="16" w:name="unpublished"/>
      <w:r>
        <w:rPr>
          <w:lang w:eastAsia="de-DE"/>
        </w:rPr>
        <w:t>13</w:t>
      </w:r>
      <w:bookmarkEnd w:id="16"/>
      <w:r>
        <w:rPr>
          <w:lang w:eastAsia="de-DE"/>
        </w:rPr>
        <w:t>] Autor, A., Autor, B. und Autor, C. „Titel Unpublished. Untertitel“. Veröffentlichungsart. 2015</w:t>
      </w:r>
      <w:r>
        <w:rPr/>
        <w:t>. url: www.url.de (besucht am 01.01.2015). Status der Veröffentlichung.</w:t>
      </w:r>
    </w:p>
    <w:p>
      <w:pPr>
        <w:pStyle w:val="KolloquiumQuellenverzeichnis"/>
        <w:rPr>
          <w:lang w:eastAsia="de-DE"/>
        </w:rPr>
      </w:pPr>
      <w:r>
        <w:rPr>
          <w:lang w:eastAsia="de-DE"/>
        </w:rPr>
        <w:t>[</w:t>
      </w:r>
      <w:bookmarkStart w:id="17" w:name="periodical"/>
      <w:r>
        <w:rPr>
          <w:lang w:eastAsia="de-DE"/>
        </w:rPr>
        <w:t>14</w:t>
      </w:r>
      <w:bookmarkEnd w:id="17"/>
      <w:r>
        <w:rPr>
          <w:lang w:eastAsia="de-DE"/>
        </w:rPr>
        <w:t xml:space="preserve">] Anton Herausgeber, Hrsg. </w:t>
      </w:r>
      <w:r>
        <w:rPr>
          <w:i/>
          <w:lang w:eastAsia="de-DE"/>
        </w:rPr>
        <w:t>Titel der Zeitschrift. Untertitel</w:t>
      </w:r>
      <w:r>
        <w:rPr>
          <w:lang w:eastAsia="de-DE"/>
        </w:rPr>
        <w:t xml:space="preserve"> (2015): Titel der Ausgabe. </w:t>
      </w:r>
      <w:r>
        <w:rPr/>
        <w:t>issn: 123-234-435. doi: 10.123. url: www.url.de (besucht am 01.01.2015).</w:t>
      </w:r>
    </w:p>
    <w:p>
      <w:pPr>
        <w:pStyle w:val="KolloquiumQuellenverzeichnis"/>
        <w:rPr/>
      </w:pPr>
      <w:r>
        <w:rPr>
          <w:lang w:eastAsia="de-DE"/>
        </w:rPr>
        <w:t>[</w:t>
      </w:r>
      <w:bookmarkStart w:id="18" w:name="collection"/>
      <w:r>
        <w:rPr>
          <w:lang w:eastAsia="de-DE"/>
        </w:rPr>
        <w:t>15</w:t>
      </w:r>
      <w:bookmarkEnd w:id="18"/>
      <w:r>
        <w:rPr>
          <w:lang w:eastAsia="de-DE"/>
        </w:rPr>
        <w:t xml:space="preserve">] Anton Herausgeber und Berta Herausgeber, Hrsg. </w:t>
      </w:r>
      <w:r>
        <w:rPr>
          <w:i/>
          <w:lang w:eastAsia="de-DE"/>
        </w:rPr>
        <w:t>Titel der Kollektion</w:t>
      </w:r>
      <w:r>
        <w:rPr>
          <w:lang w:eastAsia="de-DE"/>
        </w:rPr>
        <w:t>. Übers. von Anton Übersetzer. 2. Aufl. Bd. 1. Verlag, 2015, S. 12–23</w:t>
      </w:r>
      <w:r>
        <w:rPr/>
        <w:t>. isbn: 13-1234-123-123.  doi: 10.123 . url: www.url.de (besucht am 01.01.2015).</w:t>
      </w:r>
    </w:p>
    <w:p>
      <w:pPr>
        <w:pStyle w:val="KolloquiumQuellenverzeichnis"/>
        <w:spacing w:before="0" w:after="120"/>
        <w:ind w:left="397" w:hanging="340"/>
        <w:jc w:val="both"/>
        <w:rPr/>
      </w:pPr>
      <w:r>
        <w:rPr>
          <w:lang w:eastAsia="de-DE"/>
        </w:rPr>
        <w:t>[</w:t>
      </w:r>
      <w:bookmarkStart w:id="19" w:name="proceeding"/>
      <w:r>
        <w:rPr>
          <w:lang w:eastAsia="de-DE"/>
        </w:rPr>
        <w:t>16</w:t>
      </w:r>
      <w:bookmarkEnd w:id="19"/>
      <w:r>
        <w:rPr>
          <w:lang w:eastAsia="de-DE"/>
        </w:rPr>
        <w:t xml:space="preserve">] Anton Herausgeber und Berta Herausgeber, Hrsg. </w:t>
      </w:r>
      <w:r>
        <w:rPr>
          <w:i/>
          <w:lang w:eastAsia="de-DE"/>
        </w:rPr>
        <w:t>Titel des Beitrages. Untertitel</w:t>
      </w:r>
      <w:r>
        <w:rPr>
          <w:lang w:eastAsia="de-DE"/>
        </w:rPr>
        <w:t>. Titel der Veranstaltung. Bd. 4. Verlag, 2015, S. 1–34</w:t>
      </w:r>
      <w:r>
        <w:rPr/>
        <w:t>. isbn: 123-234-345-6. doi: 10.123. url: www.url.de (besucht am 01.01.2015).</w:t>
      </w:r>
    </w:p>
    <w:sectPr>
      <w:footnotePr>
        <w:numFmt w:val="decimal"/>
      </w:footnotePr>
      <w:type w:val="nextPage"/>
      <w:pgSz w:w="8391" w:h="11906"/>
      <w:pgMar w:left="680" w:right="680" w:gutter="680" w:header="0" w:top="1134"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Arial">
    <w:charset w:val="01"/>
    <w:family w:val="roman"/>
    <w:pitch w:val="variable"/>
  </w:font>
  <w:font w:name="Times">
    <w:altName w:val="Times New Roman"/>
    <w:charset w:val="01"/>
    <w:family w:val="roman"/>
    <w:pitch w:val="variable"/>
  </w:font>
  <w:font w:name="Calibri Light">
    <w:charset w:val="01"/>
    <w:family w:val="roman"/>
    <w:pitch w:val="variable"/>
  </w:font>
  <w:font w:name="Times New Roman">
    <w:charset w:val="01"/>
    <w:family w:val="roman"/>
    <w:pitch w:val="variable"/>
  </w:font>
  <w:font w:name="Arial Unicode MS">
    <w:charset w:val="01"/>
    <w:family w:val="roman"/>
    <w:pitch w:val="variable"/>
  </w:font>
  <w:font w:name="Tahoma">
    <w:charset w:val="01"/>
    <w:family w:val="roman"/>
    <w:pitch w:val="variable"/>
  </w:font>
  <w:font w:name="Carlito">
    <w:altName w:val="Calibri"/>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KolloquiumFunote"/>
        <w:rPr/>
      </w:pPr>
      <w:r>
        <w:rPr>
          <w:rStyle w:val="Funotenzeichen"/>
        </w:rPr>
        <w:footnoteRef/>
      </w:r>
      <w:r>
        <w:rPr/>
        <w:t xml:space="preserve"> </w:t>
      </w:r>
      <w:r>
        <w:rPr/>
        <w:t>Fußnote mit Referenz  [</w:t>
      </w:r>
      <w:r>
        <w:rPr/>
        <w:fldChar w:fldCharType="begin"/>
      </w:r>
      <w:r>
        <w:rPr/>
        <w:instrText> REF misc \h </w:instrText>
      </w:r>
      <w:r>
        <w:rPr/>
        <w:fldChar w:fldCharType="separate"/>
      </w:r>
      <w:r>
        <w:rPr/>
        <w:t>4</w:t>
      </w:r>
      <w:r>
        <w:rPr/>
        <w:fldChar w:fldCharType="end"/>
      </w:r>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0"/>
        </w:tabs>
        <w:ind w:left="432" w:hanging="432"/>
      </w:pPr>
    </w:lvl>
    <w:lvl w:ilvl="1">
      <w:start w:val="1"/>
      <w:pStyle w:val="Berschrift2"/>
      <w:numFmt w:val="decimal"/>
      <w:lvlText w:val="%1.%2"/>
      <w:lvlJc w:val="left"/>
      <w:pPr>
        <w:tabs>
          <w:tab w:val="num" w:pos="0"/>
        </w:tabs>
        <w:ind w:left="576" w:hanging="576"/>
      </w:pPr>
    </w:lvl>
    <w:lvl w:ilvl="2">
      <w:start w:val="1"/>
      <w:pStyle w:val="Berschrift3"/>
      <w:numFmt w:val="decimal"/>
      <w:lvlText w:val="%1.%2.%3"/>
      <w:lvlJc w:val="left"/>
      <w:pPr>
        <w:tabs>
          <w:tab w:val="num" w:pos="0"/>
        </w:tabs>
        <w:ind w:left="720" w:hanging="720"/>
      </w:pPr>
    </w:lvl>
    <w:lvl w:ilvl="3">
      <w:start w:val="1"/>
      <w:pStyle w:val="Berschrift4"/>
      <w:numFmt w:val="decimal"/>
      <w:lvlText w:val="%1.%2.%3.%4"/>
      <w:lvlJc w:val="left"/>
      <w:pPr>
        <w:tabs>
          <w:tab w:val="num" w:pos="0"/>
        </w:tabs>
        <w:ind w:left="864" w:hanging="864"/>
      </w:pPr>
    </w:lvl>
    <w:lvl w:ilvl="4">
      <w:start w:val="1"/>
      <w:pStyle w:val="Berschrift5"/>
      <w:numFmt w:val="decimal"/>
      <w:lvlText w:val="%1.%2.%3.%4.%5"/>
      <w:lvlJc w:val="left"/>
      <w:pPr>
        <w:tabs>
          <w:tab w:val="num" w:pos="0"/>
        </w:tabs>
        <w:ind w:left="1008" w:hanging="1008"/>
      </w:pPr>
    </w:lvl>
    <w:lvl w:ilvl="5">
      <w:start w:val="1"/>
      <w:pStyle w:val="Berschrift6"/>
      <w:numFmt w:val="decimal"/>
      <w:lvlText w:val="%1.%2.%3.%4.%5.%6"/>
      <w:lvlJc w:val="left"/>
      <w:pPr>
        <w:tabs>
          <w:tab w:val="num" w:pos="0"/>
        </w:tabs>
        <w:ind w:left="1152" w:hanging="1152"/>
      </w:pPr>
    </w:lvl>
    <w:lvl w:ilvl="6">
      <w:start w:val="1"/>
      <w:pStyle w:val="Berschrift7"/>
      <w:numFmt w:val="decimal"/>
      <w:lvlText w:val="%1.%2.%3.%4.%5.%6.%7"/>
      <w:lvlJc w:val="left"/>
      <w:pPr>
        <w:tabs>
          <w:tab w:val="num" w:pos="0"/>
        </w:tabs>
        <w:ind w:left="1296" w:hanging="1296"/>
      </w:pPr>
    </w:lvl>
    <w:lvl w:ilvl="7">
      <w:start w:val="1"/>
      <w:pStyle w:val="Berschrift8"/>
      <w:numFmt w:val="decimal"/>
      <w:lvlText w:val="%1.%2.%3.%4.%5.%6.%7.%8"/>
      <w:lvlJc w:val="left"/>
      <w:pPr>
        <w:tabs>
          <w:tab w:val="num" w:pos="0"/>
        </w:tabs>
        <w:ind w:left="1440" w:hanging="1440"/>
      </w:pPr>
    </w:lvl>
    <w:lvl w:ilvl="8">
      <w:start w:val="1"/>
      <w:pStyle w:val="Berschrift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576" w:hanging="576"/>
      </w:pPr>
      <w:rPr>
        <w:smallCaps w:val="false"/>
        <w:caps w:val="false"/>
        <w:outline w:val="false"/>
        <w:dstrike w:val="false"/>
        <w:strike w:val="false"/>
        <w:vertAlign w:val="baseline"/>
        <w:position w:val="0"/>
        <w:sz w:val="0"/>
        <w:sz w:val="0"/>
        <w:spacing w:val="0"/>
        <w:i w:val="false"/>
        <w:shadow w:val="false"/>
        <w:u w:val="none" w:color="000000"/>
        <w:b w:val="false"/>
        <w:kern w:val="0"/>
        <w:effect w:val="none"/>
        <w:shd w:fill="000000" w:val="clear"/>
        <w:szCs w:val="0"/>
        <w:iCs w:val="false"/>
        <w:bCs w:val="false"/>
        <w:em w:val="none"/>
        <w:w w:val="100"/>
        <w:emboss w:val="false"/>
        <w:imprint w:val="false"/>
        <w:vanish w:val="false"/>
        <w:rFonts w:ascii="Times New Roman" w:hAnsi="Times New Roman" w:cs="Times New Roman"/>
        <w:color w:val="000000"/>
        <w:lang w:val="x-none" w:eastAsia="x-none" w:bidi="x-none"/>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mirrorMargins/>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lsdException w:name="heading 4" w:uiPriority="9" w:semiHidden="1" w:unhideWhenUsed="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535a4"/>
    <w:pPr>
      <w:widowControl/>
      <w:bidi w:val="0"/>
      <w:spacing w:lineRule="auto" w:line="259" w:before="0" w:after="360"/>
      <w:jc w:val="left"/>
    </w:pPr>
    <w:rPr>
      <w:rFonts w:ascii="Arial" w:hAnsi="Arial" w:eastAsia="Calibri" w:cs="" w:cstheme="minorBidi" w:eastAsiaTheme="minorHAnsi"/>
      <w:color w:val="auto"/>
      <w:kern w:val="0"/>
      <w:sz w:val="20"/>
      <w:szCs w:val="22"/>
      <w:lang w:val="de-DE" w:eastAsia="en-US" w:bidi="ar-SA"/>
    </w:rPr>
  </w:style>
  <w:style w:type="paragraph" w:styleId="Berschrift1">
    <w:name w:val="Heading 1"/>
    <w:basedOn w:val="Normal"/>
    <w:next w:val="KolloquiumTextkrper"/>
    <w:link w:val="berschrift1Zchn"/>
    <w:autoRedefine/>
    <w:qFormat/>
    <w:rsid w:val="00e96c73"/>
    <w:pPr>
      <w:keepNext w:val="true"/>
      <w:numPr>
        <w:ilvl w:val="0"/>
        <w:numId w:val="1"/>
      </w:numPr>
      <w:spacing w:lineRule="atLeast" w:line="240" w:before="240" w:after="240"/>
      <w:jc w:val="both"/>
      <w:outlineLvl w:val="0"/>
    </w:pPr>
    <w:rPr>
      <w:rFonts w:eastAsia="Times New Roman" w:cs="Times New Roman"/>
      <w:b/>
      <w:sz w:val="22"/>
      <w:szCs w:val="20"/>
      <w:lang w:eastAsia="de-DE"/>
    </w:rPr>
  </w:style>
  <w:style w:type="paragraph" w:styleId="Berschrift2">
    <w:name w:val="Heading 2"/>
    <w:basedOn w:val="Normal"/>
    <w:next w:val="KolloquiumTextkrper"/>
    <w:link w:val="berschrift2Zchn"/>
    <w:autoRedefine/>
    <w:qFormat/>
    <w:rsid w:val="00e96c73"/>
    <w:pPr>
      <w:keepNext w:val="true"/>
      <w:numPr>
        <w:ilvl w:val="1"/>
        <w:numId w:val="1"/>
      </w:numPr>
      <w:tabs>
        <w:tab w:val="clear" w:pos="708"/>
        <w:tab w:val="left" w:pos="426" w:leader="none"/>
      </w:tabs>
      <w:spacing w:lineRule="atLeast" w:line="240" w:before="240" w:after="120"/>
      <w:outlineLvl w:val="1"/>
    </w:pPr>
    <w:rPr>
      <w:rFonts w:eastAsia="Times New Roman" w:cs="Times New Roman"/>
      <w:b/>
      <w:szCs w:val="20"/>
      <w:lang w:eastAsia="de-DE"/>
    </w:rPr>
  </w:style>
  <w:style w:type="paragraph" w:styleId="Berschrift3">
    <w:name w:val="Heading 3"/>
    <w:basedOn w:val="Normal"/>
    <w:next w:val="Normal"/>
    <w:link w:val="berschrift3Zchn"/>
    <w:semiHidden/>
    <w:qFormat/>
    <w:rsid w:val="00484a36"/>
    <w:pPr>
      <w:keepNext w:val="true"/>
      <w:numPr>
        <w:ilvl w:val="2"/>
        <w:numId w:val="1"/>
      </w:numPr>
      <w:tabs>
        <w:tab w:val="clear" w:pos="708"/>
        <w:tab w:val="left" w:pos="624" w:leader="none"/>
      </w:tabs>
      <w:spacing w:lineRule="atLeast" w:line="360" w:before="240" w:after="0"/>
      <w:jc w:val="both"/>
      <w:outlineLvl w:val="2"/>
    </w:pPr>
    <w:rPr>
      <w:rFonts w:ascii="Times" w:hAnsi="Times" w:eastAsia="Times New Roman" w:cs="Times New Roman"/>
      <w:b/>
      <w:sz w:val="24"/>
      <w:szCs w:val="20"/>
      <w:lang w:eastAsia="de-DE"/>
    </w:rPr>
  </w:style>
  <w:style w:type="paragraph" w:styleId="Berschrift4">
    <w:name w:val="Heading 4"/>
    <w:basedOn w:val="Normal"/>
    <w:next w:val="Normal"/>
    <w:link w:val="berschrift4Zchn"/>
    <w:uiPriority w:val="9"/>
    <w:semiHidden/>
    <w:unhideWhenUsed/>
    <w:qFormat/>
    <w:rsid w:val="00282bf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Berschrift5">
    <w:name w:val="Heading 5"/>
    <w:basedOn w:val="Normal"/>
    <w:next w:val="Normal"/>
    <w:link w:val="berschrift5Zchn"/>
    <w:uiPriority w:val="9"/>
    <w:semiHidden/>
    <w:unhideWhenUsed/>
    <w:qFormat/>
    <w:rsid w:val="00282bf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Berschrift6">
    <w:name w:val="Heading 6"/>
    <w:basedOn w:val="Normal"/>
    <w:next w:val="Normal"/>
    <w:link w:val="berschrift6Zchn"/>
    <w:semiHidden/>
    <w:qFormat/>
    <w:rsid w:val="00484a36"/>
    <w:pPr>
      <w:keepNext w:val="true"/>
      <w:numPr>
        <w:ilvl w:val="5"/>
        <w:numId w:val="1"/>
      </w:numPr>
      <w:spacing w:lineRule="auto" w:line="240" w:before="0" w:after="0"/>
      <w:jc w:val="center"/>
      <w:outlineLvl w:val="5"/>
    </w:pPr>
    <w:rPr>
      <w:rFonts w:ascii="Times" w:hAnsi="Times" w:eastAsia="Times New Roman" w:cs="Times New Roman"/>
      <w:b/>
      <w:sz w:val="24"/>
      <w:szCs w:val="20"/>
      <w:lang w:eastAsia="de-DE"/>
    </w:rPr>
  </w:style>
  <w:style w:type="paragraph" w:styleId="Berschrift7">
    <w:name w:val="Heading 7"/>
    <w:basedOn w:val="Normal"/>
    <w:next w:val="Normal"/>
    <w:link w:val="berschrift7Zchn"/>
    <w:semiHidden/>
    <w:qFormat/>
    <w:rsid w:val="00484a36"/>
    <w:pPr>
      <w:keepNext w:val="true"/>
      <w:numPr>
        <w:ilvl w:val="6"/>
        <w:numId w:val="1"/>
      </w:numPr>
      <w:spacing w:lineRule="exact" w:line="240" w:before="0" w:after="0"/>
      <w:ind w:right="-426" w:hanging="0"/>
      <w:jc w:val="both"/>
      <w:outlineLvl w:val="6"/>
    </w:pPr>
    <w:rPr>
      <w:rFonts w:ascii="Times" w:hAnsi="Times" w:eastAsia="Times New Roman" w:cs="Times New Roman"/>
      <w:sz w:val="24"/>
      <w:szCs w:val="20"/>
      <w:lang w:eastAsia="de-DE"/>
    </w:rPr>
  </w:style>
  <w:style w:type="paragraph" w:styleId="Berschrift8">
    <w:name w:val="Heading 8"/>
    <w:basedOn w:val="Normal"/>
    <w:next w:val="Normal"/>
    <w:link w:val="berschrift8Zchn"/>
    <w:semiHidden/>
    <w:qFormat/>
    <w:rsid w:val="00484a36"/>
    <w:pPr>
      <w:keepNext w:val="true"/>
      <w:numPr>
        <w:ilvl w:val="7"/>
        <w:numId w:val="1"/>
      </w:numPr>
      <w:spacing w:lineRule="auto" w:line="240" w:before="0" w:after="0"/>
      <w:ind w:right="-426" w:hanging="0"/>
      <w:jc w:val="both"/>
      <w:outlineLvl w:val="7"/>
    </w:pPr>
    <w:rPr>
      <w:rFonts w:ascii="Times" w:hAnsi="Times" w:eastAsia="Times New Roman" w:cs="Times New Roman"/>
      <w:sz w:val="24"/>
      <w:szCs w:val="20"/>
      <w:lang w:eastAsia="de-DE"/>
    </w:rPr>
  </w:style>
  <w:style w:type="paragraph" w:styleId="Berschrift9">
    <w:name w:val="Heading 9"/>
    <w:basedOn w:val="Normal"/>
    <w:next w:val="Normal"/>
    <w:link w:val="berschrift9Zchn"/>
    <w:semiHidden/>
    <w:qFormat/>
    <w:rsid w:val="00484a36"/>
    <w:pPr>
      <w:keepNext w:val="true"/>
      <w:numPr>
        <w:ilvl w:val="8"/>
        <w:numId w:val="1"/>
      </w:numPr>
      <w:tabs>
        <w:tab w:val="clear" w:pos="708"/>
        <w:tab w:val="left" w:pos="284" w:leader="none"/>
      </w:tabs>
      <w:spacing w:lineRule="auto" w:line="240" w:before="0" w:after="0"/>
      <w:ind w:right="-284" w:hanging="0"/>
      <w:jc w:val="both"/>
      <w:outlineLvl w:val="8"/>
    </w:pPr>
    <w:rPr>
      <w:rFonts w:ascii="Times" w:hAnsi="Times" w:eastAsia="Times New Roman" w:cs="Times New Roman"/>
      <w:b/>
      <w:sz w:val="24"/>
      <w:szCs w:val="20"/>
      <w:lang w:eastAsia="de-DE"/>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qFormat/>
    <w:rsid w:val="00983e5d"/>
    <w:rPr>
      <w:color w:val="5B9BD5" w:themeColor="accent1"/>
      <w:u w:val="single"/>
    </w:rPr>
  </w:style>
  <w:style w:type="character" w:styleId="FunotentextZchn" w:customStyle="1">
    <w:name w:val="Fußnotentext Zchn"/>
    <w:basedOn w:val="DefaultParagraphFont"/>
    <w:link w:val="Funotentext"/>
    <w:uiPriority w:val="99"/>
    <w:semiHidden/>
    <w:qFormat/>
    <w:rsid w:val="00c30520"/>
    <w:rPr>
      <w:rFonts w:ascii="Times New Roman" w:hAnsi="Times New Roman"/>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0520"/>
    <w:rPr>
      <w:vertAlign w:val="superscript"/>
    </w:rPr>
  </w:style>
  <w:style w:type="character" w:styleId="PlaceholderText">
    <w:name w:val="Placeholder Text"/>
    <w:basedOn w:val="DefaultParagraphFont"/>
    <w:uiPriority w:val="99"/>
    <w:semiHidden/>
    <w:qFormat/>
    <w:rsid w:val="001c2619"/>
    <w:rPr>
      <w:color w:val="808080"/>
    </w:rPr>
  </w:style>
  <w:style w:type="character" w:styleId="UntertitelZchn" w:customStyle="1">
    <w:name w:val="Untertitel Zchn"/>
    <w:basedOn w:val="DefaultParagraphFont"/>
    <w:link w:val="Untertitel"/>
    <w:uiPriority w:val="11"/>
    <w:semiHidden/>
    <w:qFormat/>
    <w:rsid w:val="007f390a"/>
    <w:rPr>
      <w:rFonts w:eastAsia="" w:eastAsiaTheme="minorEastAsia"/>
      <w:color w:val="5A5A5A" w:themeColor="text1" w:themeTint="a5"/>
      <w:spacing w:val="15"/>
    </w:rPr>
  </w:style>
  <w:style w:type="character" w:styleId="ListenabsatzZchn" w:customStyle="1">
    <w:name w:val="Listenabsatz Zchn"/>
    <w:basedOn w:val="DefaultParagraphFont"/>
    <w:link w:val="Listenabsatz"/>
    <w:uiPriority w:val="34"/>
    <w:semiHidden/>
    <w:qFormat/>
    <w:rsid w:val="007f390a"/>
    <w:rPr/>
  </w:style>
  <w:style w:type="character" w:styleId="Berschrift1Zchn" w:customStyle="1">
    <w:name w:val="Überschrift 1 Zchn"/>
    <w:basedOn w:val="DefaultParagraphFont"/>
    <w:link w:val="berschrift1"/>
    <w:qFormat/>
    <w:rsid w:val="00e96c73"/>
    <w:rPr>
      <w:rFonts w:ascii="Arial" w:hAnsi="Arial" w:eastAsia="Times New Roman" w:cs="Times New Roman"/>
      <w:b/>
      <w:szCs w:val="20"/>
      <w:lang w:eastAsia="de-DE"/>
    </w:rPr>
  </w:style>
  <w:style w:type="character" w:styleId="Berschrift2Zchn" w:customStyle="1">
    <w:name w:val="Überschrift 2 Zchn"/>
    <w:basedOn w:val="DefaultParagraphFont"/>
    <w:link w:val="berschrift2"/>
    <w:qFormat/>
    <w:rsid w:val="00e96c73"/>
    <w:rPr>
      <w:rFonts w:ascii="Arial" w:hAnsi="Arial" w:eastAsia="Times New Roman" w:cs="Times New Roman"/>
      <w:b/>
      <w:sz w:val="20"/>
      <w:szCs w:val="20"/>
      <w:lang w:eastAsia="de-DE"/>
    </w:rPr>
  </w:style>
  <w:style w:type="character" w:styleId="Berschrift3Zchn" w:customStyle="1">
    <w:name w:val="Überschrift 3 Zchn"/>
    <w:basedOn w:val="DefaultParagraphFont"/>
    <w:link w:val="berschrift3"/>
    <w:semiHidden/>
    <w:qFormat/>
    <w:rsid w:val="007f390a"/>
    <w:rPr>
      <w:rFonts w:ascii="Times" w:hAnsi="Times" w:eastAsia="Times New Roman" w:cs="Times New Roman"/>
      <w:b/>
      <w:sz w:val="24"/>
      <w:szCs w:val="20"/>
      <w:lang w:eastAsia="de-DE"/>
    </w:rPr>
  </w:style>
  <w:style w:type="character" w:styleId="Berschrift6Zchn" w:customStyle="1">
    <w:name w:val="Überschrift 6 Zchn"/>
    <w:basedOn w:val="DefaultParagraphFont"/>
    <w:link w:val="berschrift6"/>
    <w:semiHidden/>
    <w:qFormat/>
    <w:rsid w:val="007f390a"/>
    <w:rPr>
      <w:rFonts w:ascii="Times" w:hAnsi="Times" w:eastAsia="Times New Roman" w:cs="Times New Roman"/>
      <w:b/>
      <w:sz w:val="24"/>
      <w:szCs w:val="20"/>
      <w:lang w:eastAsia="de-DE"/>
    </w:rPr>
  </w:style>
  <w:style w:type="character" w:styleId="Berschrift7Zchn" w:customStyle="1">
    <w:name w:val="Überschrift 7 Zchn"/>
    <w:basedOn w:val="DefaultParagraphFont"/>
    <w:link w:val="berschrift7"/>
    <w:semiHidden/>
    <w:qFormat/>
    <w:rsid w:val="007f390a"/>
    <w:rPr>
      <w:rFonts w:ascii="Times" w:hAnsi="Times" w:eastAsia="Times New Roman" w:cs="Times New Roman"/>
      <w:sz w:val="24"/>
      <w:szCs w:val="20"/>
      <w:lang w:eastAsia="de-DE"/>
    </w:rPr>
  </w:style>
  <w:style w:type="character" w:styleId="Berschrift8Zchn" w:customStyle="1">
    <w:name w:val="Überschrift 8 Zchn"/>
    <w:basedOn w:val="DefaultParagraphFont"/>
    <w:link w:val="berschrift8"/>
    <w:semiHidden/>
    <w:qFormat/>
    <w:rsid w:val="007f390a"/>
    <w:rPr>
      <w:rFonts w:ascii="Times" w:hAnsi="Times" w:eastAsia="Times New Roman" w:cs="Times New Roman"/>
      <w:sz w:val="24"/>
      <w:szCs w:val="20"/>
      <w:lang w:eastAsia="de-DE"/>
    </w:rPr>
  </w:style>
  <w:style w:type="character" w:styleId="Berschrift9Zchn" w:customStyle="1">
    <w:name w:val="Überschrift 9 Zchn"/>
    <w:basedOn w:val="DefaultParagraphFont"/>
    <w:link w:val="berschrift9"/>
    <w:semiHidden/>
    <w:qFormat/>
    <w:rsid w:val="007f390a"/>
    <w:rPr>
      <w:rFonts w:ascii="Times" w:hAnsi="Times" w:eastAsia="Times New Roman" w:cs="Times New Roman"/>
      <w:b/>
      <w:sz w:val="24"/>
      <w:szCs w:val="20"/>
      <w:lang w:eastAsia="de-DE"/>
    </w:rPr>
  </w:style>
  <w:style w:type="character" w:styleId="KolloquiumAutorenZchn" w:customStyle="1">
    <w:name w:val="Kolloquium Autoren Zchn"/>
    <w:basedOn w:val="DefaultParagraphFont"/>
    <w:link w:val="KolloquiumAutoren"/>
    <w:qFormat/>
    <w:rsid w:val="003b4e1f"/>
    <w:rPr>
      <w:rFonts w:ascii="Arial" w:hAnsi="Arial" w:cs="Times New Roman"/>
      <w:sz w:val="21"/>
      <w:szCs w:val="20"/>
    </w:rPr>
  </w:style>
  <w:style w:type="character" w:styleId="KolloquiumInstituteZchn" w:customStyle="1">
    <w:name w:val="Kolloquium Institute Zchn"/>
    <w:basedOn w:val="DefaultParagraphFont"/>
    <w:link w:val="KolloquiumInstitute"/>
    <w:qFormat/>
    <w:rsid w:val="003b4e1f"/>
    <w:rPr>
      <w:rFonts w:ascii="Arial" w:hAnsi="Arial" w:cs="Times New Roman"/>
      <w:sz w:val="18"/>
      <w:szCs w:val="16"/>
    </w:rPr>
  </w:style>
  <w:style w:type="character" w:styleId="KolloquiumAbstractZchn" w:customStyle="1">
    <w:name w:val="Kolloquium Abstract Zchn"/>
    <w:basedOn w:val="DefaultParagraphFont"/>
    <w:link w:val="KolloquiumAbstract"/>
    <w:qFormat/>
    <w:rsid w:val="00bd2913"/>
    <w:rPr>
      <w:rFonts w:ascii="Arial" w:hAnsi="Arial" w:cs="Times New Roman"/>
      <w:b/>
      <w:szCs w:val="20"/>
    </w:rPr>
  </w:style>
  <w:style w:type="character" w:styleId="KolloquiumTextkrperZchn" w:customStyle="1">
    <w:name w:val="Kolloquium Textkörper Zchn"/>
    <w:basedOn w:val="DefaultParagraphFont"/>
    <w:link w:val="KolloquiumTextkrper"/>
    <w:qFormat/>
    <w:rsid w:val="00560e86"/>
    <w:rPr>
      <w:rFonts w:ascii="Arial" w:hAnsi="Arial" w:cs="Times New Roman"/>
      <w:sz w:val="20"/>
      <w:szCs w:val="18"/>
      <w:lang w:eastAsia="de-DE"/>
    </w:rPr>
  </w:style>
  <w:style w:type="character" w:styleId="KolloquiumFunoteZchn" w:customStyle="1">
    <w:name w:val="Kolloquium Fußnote Zchn"/>
    <w:basedOn w:val="FunotentextZchn"/>
    <w:link w:val="KolloquiumFunote"/>
    <w:qFormat/>
    <w:rsid w:val="009b500b"/>
    <w:rPr>
      <w:rFonts w:ascii="Arial" w:hAnsi="Arial"/>
      <w:sz w:val="16"/>
      <w:szCs w:val="16"/>
    </w:rPr>
  </w:style>
  <w:style w:type="character" w:styleId="KolloquiumTabellenKopfzeileZchn" w:customStyle="1">
    <w:name w:val="Kolloquium Tabellen Kopfzeile Zchn"/>
    <w:basedOn w:val="DefaultParagraphFont"/>
    <w:link w:val="KolloquiumTabellenKopfzeile"/>
    <w:qFormat/>
    <w:rsid w:val="00ed4e7d"/>
    <w:rPr>
      <w:rFonts w:ascii="Arial Unicode MS" w:hAnsi="Arial Unicode MS"/>
      <w:b/>
      <w:sz w:val="17"/>
      <w:lang w:eastAsia="de-DE"/>
    </w:rPr>
  </w:style>
  <w:style w:type="character" w:styleId="KolloquiumTabellenTextZchn" w:customStyle="1">
    <w:name w:val="Kolloquium Tabellen Text Zchn"/>
    <w:basedOn w:val="DefaultParagraphFont"/>
    <w:link w:val="KolloquiumTabellenText"/>
    <w:qFormat/>
    <w:rsid w:val="00ed4e7d"/>
    <w:rPr>
      <w:rFonts w:ascii="Arial Unicode MS" w:hAnsi="Arial Unicode MS"/>
      <w:sz w:val="17"/>
      <w:lang w:eastAsia="de-DE"/>
    </w:rPr>
  </w:style>
  <w:style w:type="character" w:styleId="KolloquiumQuellenverzeichnisZchn" w:customStyle="1">
    <w:name w:val="Kolloquium Quellenverzeichnis Zchn"/>
    <w:basedOn w:val="DefaultParagraphFont"/>
    <w:link w:val="KolloquiumQuellenverzeichnis"/>
    <w:qFormat/>
    <w:rsid w:val="00ed4e7d"/>
    <w:rPr>
      <w:rFonts w:ascii="Arial" w:hAnsi="Arial"/>
      <w:sz w:val="19"/>
    </w:rPr>
  </w:style>
  <w:style w:type="character" w:styleId="SprechblasentextZchn" w:customStyle="1">
    <w:name w:val="Sprechblasentext Zchn"/>
    <w:basedOn w:val="DefaultParagraphFont"/>
    <w:link w:val="Sprechblasentext"/>
    <w:uiPriority w:val="99"/>
    <w:semiHidden/>
    <w:qFormat/>
    <w:rsid w:val="00f408cc"/>
    <w:rPr>
      <w:rFonts w:ascii="Tahoma" w:hAnsi="Tahoma" w:cs="Tahoma"/>
      <w:sz w:val="16"/>
      <w:szCs w:val="16"/>
    </w:rPr>
  </w:style>
  <w:style w:type="character" w:styleId="BesuchteInternetverknpfung">
    <w:name w:val="Besuchte Internetverknüpfung"/>
    <w:basedOn w:val="DefaultParagraphFont"/>
    <w:uiPriority w:val="99"/>
    <w:semiHidden/>
    <w:unhideWhenUsed/>
    <w:rsid w:val="00c66ffa"/>
    <w:rPr>
      <w:color w:val="954F72" w:themeColor="followedHyperlink"/>
      <w:u w:val="single"/>
    </w:rPr>
  </w:style>
  <w:style w:type="character" w:styleId="KolloquiumTitelberschriftZchn" w:customStyle="1">
    <w:name w:val="Kolloquium Titelüberschrift Zchn"/>
    <w:basedOn w:val="DefaultParagraphFont"/>
    <w:link w:val="KolloquiumTitelberschrift"/>
    <w:qFormat/>
    <w:rsid w:val="00f37356"/>
    <w:rPr>
      <w:rFonts w:ascii="Arial" w:hAnsi="Arial" w:cs="Times New Roman"/>
      <w:b/>
      <w:sz w:val="32"/>
      <w:szCs w:val="28"/>
    </w:rPr>
  </w:style>
  <w:style w:type="character" w:styleId="TitelenglischZchn" w:customStyle="1">
    <w:name w:val="Titel englisch Zchn"/>
    <w:basedOn w:val="KolloquiumTextkrperZchn"/>
    <w:link w:val="Titelenglisch"/>
    <w:qFormat/>
    <w:rsid w:val="00d6616c"/>
    <w:rPr>
      <w:rFonts w:ascii="Arial" w:hAnsi="Arial" w:cs="Times New Roman"/>
      <w:b/>
      <w:sz w:val="20"/>
      <w:szCs w:val="18"/>
      <w:lang w:val="en-US" w:eastAsia="de-DE"/>
    </w:rPr>
  </w:style>
  <w:style w:type="character" w:styleId="Berschrift4Zchn" w:customStyle="1">
    <w:name w:val="Überschrift 4 Zchn"/>
    <w:basedOn w:val="DefaultParagraphFont"/>
    <w:link w:val="berschrift4"/>
    <w:uiPriority w:val="9"/>
    <w:semiHidden/>
    <w:qFormat/>
    <w:rsid w:val="00282bf4"/>
    <w:rPr>
      <w:rFonts w:ascii="Calibri Light" w:hAnsi="Calibri Light" w:eastAsia="" w:cs="" w:asciiTheme="majorHAnsi" w:cstheme="majorBidi" w:eastAsiaTheme="majorEastAsia" w:hAnsiTheme="majorHAnsi"/>
      <w:i/>
      <w:iCs/>
      <w:color w:val="2E74B5" w:themeColor="accent1" w:themeShade="bf"/>
      <w:sz w:val="20"/>
    </w:rPr>
  </w:style>
  <w:style w:type="character" w:styleId="Berschrift5Zchn" w:customStyle="1">
    <w:name w:val="Überschrift 5 Zchn"/>
    <w:basedOn w:val="DefaultParagraphFont"/>
    <w:link w:val="berschrift5"/>
    <w:uiPriority w:val="9"/>
    <w:semiHidden/>
    <w:qFormat/>
    <w:rsid w:val="00282bf4"/>
    <w:rPr>
      <w:rFonts w:ascii="Calibri Light" w:hAnsi="Calibri Light" w:eastAsia="" w:cs="" w:asciiTheme="majorHAnsi" w:cstheme="majorBidi" w:eastAsiaTheme="majorEastAsia" w:hAnsiTheme="majorHAnsi"/>
      <w:color w:val="2E74B5" w:themeColor="accent1" w:themeShade="bf"/>
      <w:sz w:val="20"/>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Carlito" w:hAnsi="Carlito" w:eastAsia="Noto Sans SC Regular" w:cs="Noto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Noto Sans Devanagari"/>
    </w:rPr>
  </w:style>
  <w:style w:type="paragraph" w:styleId="Beschriftung">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ListParagraph">
    <w:name w:val="List Paragraph"/>
    <w:basedOn w:val="Normal"/>
    <w:link w:val="ListenabsatzZchn"/>
    <w:uiPriority w:val="34"/>
    <w:semiHidden/>
    <w:qFormat/>
    <w:rsid w:val="00845c82"/>
    <w:pPr>
      <w:spacing w:before="0" w:after="360"/>
      <w:ind w:left="720" w:hanging="0"/>
      <w:contextualSpacing/>
    </w:pPr>
    <w:rPr/>
  </w:style>
  <w:style w:type="paragraph" w:styleId="Funote">
    <w:name w:val="Footnote Text"/>
    <w:basedOn w:val="Normal"/>
    <w:link w:val="FunotentextZchn"/>
    <w:uiPriority w:val="99"/>
    <w:semiHidden/>
    <w:unhideWhenUsed/>
    <w:rsid w:val="00c30520"/>
    <w:pPr>
      <w:spacing w:lineRule="auto" w:line="240" w:before="0" w:after="0"/>
    </w:pPr>
    <w:rPr>
      <w:szCs w:val="20"/>
    </w:rPr>
  </w:style>
  <w:style w:type="paragraph" w:styleId="Bibliography">
    <w:name w:val="Bibliography"/>
    <w:basedOn w:val="Normal"/>
    <w:next w:val="Normal"/>
    <w:uiPriority w:val="37"/>
    <w:unhideWhenUsed/>
    <w:qFormat/>
    <w:rsid w:val="00b541dc"/>
    <w:pPr/>
    <w:rPr>
      <w:sz w:val="18"/>
    </w:rPr>
  </w:style>
  <w:style w:type="paragraph" w:styleId="KolloquiumAutoren" w:customStyle="1">
    <w:name w:val="Kolloquium Autoren"/>
    <w:basedOn w:val="Normal"/>
    <w:next w:val="KolloquiumInstitute"/>
    <w:link w:val="KolloquiumAutorenZchn"/>
    <w:qFormat/>
    <w:rsid w:val="003b4e1f"/>
    <w:pPr>
      <w:spacing w:before="0" w:after="240"/>
      <w:jc w:val="center"/>
    </w:pPr>
    <w:rPr>
      <w:rFonts w:cs="Times New Roman"/>
      <w:sz w:val="21"/>
      <w:szCs w:val="20"/>
    </w:rPr>
  </w:style>
  <w:style w:type="paragraph" w:styleId="Caption">
    <w:name w:val="caption"/>
    <w:basedOn w:val="Normal"/>
    <w:next w:val="Normal"/>
    <w:uiPriority w:val="35"/>
    <w:qFormat/>
    <w:rsid w:val="008e462b"/>
    <w:pPr>
      <w:spacing w:lineRule="auto" w:line="240" w:before="0" w:after="200"/>
      <w:jc w:val="center"/>
    </w:pPr>
    <w:rPr>
      <w:iCs/>
      <w:sz w:val="18"/>
      <w:szCs w:val="18"/>
    </w:rPr>
  </w:style>
  <w:style w:type="paragraph" w:styleId="Untertitel">
    <w:name w:val="Subtitle"/>
    <w:basedOn w:val="Normal"/>
    <w:next w:val="Normal"/>
    <w:link w:val="UntertitelZchn"/>
    <w:uiPriority w:val="11"/>
    <w:semiHidden/>
    <w:qFormat/>
    <w:rsid w:val="006c52be"/>
    <w:pPr/>
    <w:rPr>
      <w:rFonts w:eastAsia="" w:eastAsiaTheme="minorEastAsia"/>
      <w:color w:val="5A5A5A" w:themeColor="text1" w:themeTint="a5"/>
      <w:spacing w:val="15"/>
    </w:rPr>
  </w:style>
  <w:style w:type="paragraph" w:styleId="KolloquiumInstitute" w:customStyle="1">
    <w:name w:val="Kolloquium Institute"/>
    <w:basedOn w:val="Normal"/>
    <w:next w:val="KolloquiumAbstract"/>
    <w:link w:val="KolloquiumInstituteZchn"/>
    <w:qFormat/>
    <w:rsid w:val="003b4e1f"/>
    <w:pPr>
      <w:spacing w:before="0" w:after="240"/>
      <w:jc w:val="center"/>
    </w:pPr>
    <w:rPr>
      <w:rFonts w:cs="Times New Roman"/>
      <w:sz w:val="18"/>
      <w:szCs w:val="16"/>
    </w:rPr>
  </w:style>
  <w:style w:type="paragraph" w:styleId="KolloquiumAbstract" w:customStyle="1">
    <w:name w:val="Kolloquium Abstract"/>
    <w:basedOn w:val="Normal"/>
    <w:next w:val="KolloquiumTextkrper"/>
    <w:link w:val="KolloquiumAbstractZchn"/>
    <w:qFormat/>
    <w:rsid w:val="00bd2913"/>
    <w:pPr>
      <w:spacing w:beforeAutospacing="1" w:after="160"/>
    </w:pPr>
    <w:rPr>
      <w:rFonts w:cs="Times New Roman"/>
      <w:b/>
      <w:sz w:val="22"/>
      <w:szCs w:val="20"/>
    </w:rPr>
  </w:style>
  <w:style w:type="paragraph" w:styleId="KolloquiumTextkrper" w:customStyle="1">
    <w:name w:val="Kolloquium Textkörper"/>
    <w:basedOn w:val="Normal"/>
    <w:link w:val="KolloquiumTextkrperZchn"/>
    <w:qFormat/>
    <w:rsid w:val="00560e86"/>
    <w:pPr>
      <w:spacing w:before="0" w:after="0"/>
      <w:jc w:val="both"/>
    </w:pPr>
    <w:rPr>
      <w:rFonts w:cs="Times New Roman"/>
      <w:szCs w:val="18"/>
      <w:lang w:eastAsia="de-DE"/>
    </w:rPr>
  </w:style>
  <w:style w:type="paragraph" w:styleId="KolloquiumFunote" w:customStyle="1">
    <w:name w:val="Kolloquium Fußnote"/>
    <w:basedOn w:val="Funote"/>
    <w:link w:val="KolloquiumFunoteZchn"/>
    <w:qFormat/>
    <w:rsid w:val="009b500b"/>
    <w:pPr/>
    <w:rPr>
      <w:sz w:val="16"/>
      <w:szCs w:val="16"/>
    </w:rPr>
  </w:style>
  <w:style w:type="paragraph" w:styleId="KolloquiumTabellenKopfzeile" w:customStyle="1">
    <w:name w:val="Kolloquium Tabellen Kopfzeile"/>
    <w:basedOn w:val="Normal"/>
    <w:link w:val="KolloquiumTabellenKopfzeileZchn"/>
    <w:qFormat/>
    <w:rsid w:val="00ed4e7d"/>
    <w:pPr>
      <w:spacing w:lineRule="auto" w:line="240" w:before="0" w:after="0"/>
      <w:jc w:val="center"/>
    </w:pPr>
    <w:rPr>
      <w:rFonts w:ascii="Arial Unicode MS" w:hAnsi="Arial Unicode MS"/>
      <w:b/>
      <w:sz w:val="17"/>
      <w:lang w:eastAsia="de-DE"/>
    </w:rPr>
  </w:style>
  <w:style w:type="paragraph" w:styleId="KolloquiumTabellenText" w:customStyle="1">
    <w:name w:val="Kolloquium Tabellen Text"/>
    <w:basedOn w:val="Normal"/>
    <w:link w:val="KolloquiumTabellenTextZchn"/>
    <w:qFormat/>
    <w:rsid w:val="00ed4e7d"/>
    <w:pPr>
      <w:spacing w:lineRule="auto" w:line="240" w:before="0" w:after="0"/>
      <w:jc w:val="center"/>
    </w:pPr>
    <w:rPr>
      <w:rFonts w:ascii="Arial Unicode MS" w:hAnsi="Arial Unicode MS"/>
      <w:sz w:val="17"/>
      <w:lang w:eastAsia="de-DE"/>
    </w:rPr>
  </w:style>
  <w:style w:type="paragraph" w:styleId="ListBullet">
    <w:name w:val="List Bullet"/>
    <w:basedOn w:val="Normal"/>
    <w:uiPriority w:val="99"/>
    <w:unhideWhenUsed/>
    <w:qFormat/>
    <w:rsid w:val="00be5364"/>
    <w:pPr>
      <w:numPr>
        <w:ilvl w:val="0"/>
        <w:numId w:val="3"/>
      </w:numPr>
      <w:spacing w:before="0" w:after="360"/>
      <w:contextualSpacing/>
    </w:pPr>
    <w:rPr/>
  </w:style>
  <w:style w:type="paragraph" w:styleId="KolloquiumQuellenverzeichnis" w:customStyle="1">
    <w:name w:val="Kolloquium Quellenverzeichnis"/>
    <w:basedOn w:val="Normal"/>
    <w:link w:val="KolloquiumQuellenverzeichnisZchn"/>
    <w:qFormat/>
    <w:rsid w:val="00ed4e7d"/>
    <w:pPr>
      <w:spacing w:before="0" w:after="120"/>
      <w:ind w:left="397" w:hanging="340"/>
      <w:jc w:val="both"/>
    </w:pPr>
    <w:rPr>
      <w:sz w:val="19"/>
    </w:rPr>
  </w:style>
  <w:style w:type="paragraph" w:styleId="BalloonText">
    <w:name w:val="Balloon Text"/>
    <w:basedOn w:val="Normal"/>
    <w:link w:val="SprechblasentextZchn"/>
    <w:uiPriority w:val="99"/>
    <w:semiHidden/>
    <w:unhideWhenUsed/>
    <w:qFormat/>
    <w:rsid w:val="00f408cc"/>
    <w:pPr>
      <w:spacing w:lineRule="auto" w:line="240" w:before="0" w:after="0"/>
    </w:pPr>
    <w:rPr>
      <w:rFonts w:ascii="Tahoma" w:hAnsi="Tahoma" w:cs="Tahoma"/>
      <w:szCs w:val="16"/>
    </w:rPr>
  </w:style>
  <w:style w:type="paragraph" w:styleId="KolloquiumTitelberschrift" w:customStyle="1">
    <w:name w:val="Kolloquium Titelüberschrift"/>
    <w:basedOn w:val="Normal"/>
    <w:link w:val="KolloquiumTitelberschriftZchn"/>
    <w:qFormat/>
    <w:rsid w:val="00f37356"/>
    <w:pPr>
      <w:spacing w:before="860" w:after="600"/>
      <w:jc w:val="center"/>
    </w:pPr>
    <w:rPr>
      <w:rFonts w:cs="Times New Roman"/>
      <w:b/>
      <w:sz w:val="32"/>
      <w:szCs w:val="28"/>
    </w:rPr>
  </w:style>
  <w:style w:type="paragraph" w:styleId="Titelenglisch" w:customStyle="1">
    <w:name w:val="Titel englisch"/>
    <w:basedOn w:val="KolloquiumTextkrper"/>
    <w:link w:val="TitelenglischZchn"/>
    <w:qFormat/>
    <w:rsid w:val="00d6616c"/>
    <w:pPr/>
    <w:rPr>
      <w:b/>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4021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EinfacheTabelle11">
    <w:name w:val="Einfache Tabelle 11"/>
    <w:basedOn w:val="NormaleTabelle"/>
    <w:uiPriority w:val="41"/>
    <w:rsid w:val="00402145"/>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triebe-tagung.de/" TargetMode="External"/><Relationship Id="rId3" Type="http://schemas.openxmlformats.org/officeDocument/2006/relationships/hyperlink" Target="http://de.pdfforge.org/" TargetMode="External"/><Relationship Id="rId4" Type="http://schemas.openxmlformats.org/officeDocument/2006/relationships/hyperlink" Target="mailto:gt2022@mimed.de" TargetMode="External"/><Relationship Id="rId5" Type="http://schemas.openxmlformats.org/officeDocument/2006/relationships/image" Target="media/image1.png"/><Relationship Id="rId6" Type="http://schemas.openxmlformats.org/officeDocument/2006/relationships/hyperlink" Target="http://www.url.de/" TargetMode="External"/><Relationship Id="rId7" Type="http://schemas.openxmlformats.org/officeDocument/2006/relationships/hyperlink" Target="http://www.url.de/" TargetMode="External"/><Relationship Id="rId8" Type="http://schemas.openxmlformats.org/officeDocument/2006/relationships/hyperlink" Target="http://www.url.de/" TargetMode="External"/><Relationship Id="rId9" Type="http://schemas.openxmlformats.org/officeDocument/2006/relationships/hyperlink" Target="http://www.url.de/"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McC10</b:Tag>
    <b:SourceType>Book</b:SourceType>
    <b:Guid>{E3F11BE8-B858-4B9E-8730-8603A55CDA10}</b:Guid>
    <b:Title>Geometric Design of Linkages</b:Title>
    <b:Year>2010</b:Year>
    <b:City>New York</b:City>
    <b:Publisher>Springer Interdisciplinary Applied Mathematics</b:Publisher>
    <b:Author>
      <b:Author>
        <b:NameList>
          <b:Person>
            <b:Last>McCarthy</b:Last>
            <b:Middle>M.</b:Middle>
            <b:First>John</b:First>
          </b:Person>
        </b:NameList>
      </b:Author>
    </b:Author>
    <b:RefOrder>3</b:RefOrder>
  </b:Source>
  <b:Source>
    <b:Tag>Abd13</b:Tag>
    <b:SourceType>JournalArticle</b:SourceType>
    <b:Guid>{F843879F-2F0B-44D0-8CFD-429F8589AA96}</b:Guid>
    <b:Title>Two configuration synthesis of origami-guided planar, spherical and spatial revolute-revolte chains</b:Title>
    <b:Year>2013</b:Year>
    <b:Author>
      <b:Author>
        <b:NameList>
          <b:Person>
            <b:Last>Abdul-Sater</b:Last>
            <b:First>Kassim</b:First>
          </b:Person>
          <b:Person>
            <b:Last>Irlinger</b:Last>
            <b:First>Franz</b:First>
          </b:Person>
          <b:Person>
            <b:Last>Lüth</b:Last>
            <b:Middle>C.</b:Middle>
            <b:First>Tim </b:First>
          </b:Person>
        </b:NameList>
      </b:Author>
    </b:Author>
    <b:JournalName>Journal of Mechanisms and Robotics</b:JournalName>
    <b:Volume>5</b:Volume>
    <b:Issue>3</b:Issue>
    <b:RefOrder>1</b:RefOrder>
  </b:Source>
  <b:Source>
    <b:Tag>Abd131</b:Tag>
    <b:SourceType>BookSection</b:SourceType>
    <b:Guid>{598FBDDD-0844-43BA-ACFE-DA1834D1A387}</b:Guid>
    <b:Title>Four-position synthesis of origami-evolved, spherically constrained planar rr chains</b:Title>
    <b:Year>2013</b:Year>
    <b:Author>
      <b:Author>
        <b:NameList>
          <b:Person>
            <b:Last>Abdul-Sater</b:Last>
            <b:First>Kassim</b:First>
          </b:Person>
          <b:Person>
            <b:Last>Irlinger</b:Last>
            <b:First>Franz</b:First>
          </b:Person>
          <b:Person>
            <b:Last>Lüth</b:Last>
            <b:Middle>C.</b:Middle>
            <b:First>Tim</b:First>
          </b:Person>
        </b:NameList>
      </b:Author>
    </b:Author>
    <b:BookTitle>IftoMM Interdisciplinary Applications in Kinematics</b:BookTitle>
    <b:Publisher>Springer</b:Publisher>
    <b:RefOrder>2</b:RefOrder>
  </b:Source>
</b:Sources>
</file>

<file path=customXml/itemProps1.xml><?xml version="1.0" encoding="utf-8"?>
<ds:datastoreItem xmlns:ds="http://schemas.openxmlformats.org/officeDocument/2006/customXml" ds:itemID="{012F57C0-5AFB-4542-B115-0D1F6CB9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Collabora_Office/21.06.23.1$Linux_X86_64 LibreOffice_project/991344fc56071109880a691c24425e68a8a51478</Application>
  <AppVersion>15.0000</AppVersion>
  <Pages>6</Pages>
  <Words>956</Words>
  <Characters>5859</Characters>
  <CharactersWithSpaces>6791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2022-06-14T11:56:00Z</dcterms:created>
  <dc:creator>manu</dc:creator>
  <dc:description/>
  <dc:language>de-DE</dc:language>
  <cp:lastModifiedBy>Lucas Artmann</cp:lastModifiedBy>
  <cp:lastPrinted>2022-06-07T12:40:00Z</cp:lastPrinted>
  <dcterms:modified xsi:type="dcterms:W3CDTF">2022-08-02T08:40:00Z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