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0DD4" w:rsidRPr="001F4FA7" w:rsidRDefault="00600DD4" w:rsidP="00600DD4">
      <w:pPr>
        <w:pStyle w:val="Heading1"/>
        <w:numPr>
          <w:ilvl w:val="0"/>
          <w:numId w:val="2"/>
        </w:numPr>
        <w:rPr>
          <w:rFonts w:ascii="Times New Roman" w:hAnsi="Times New Roman" w:cs="Times New Roman"/>
          <w:color w:val="auto"/>
        </w:rPr>
      </w:pPr>
      <w:r w:rsidRPr="001F4FA7">
        <w:rPr>
          <w:rFonts w:ascii="Times New Roman" w:hAnsi="Times New Roman" w:cs="Times New Roman"/>
          <w:color w:val="auto"/>
        </w:rPr>
        <w:t>Case Overview</w:t>
      </w:r>
    </w:p>
    <w:p w:rsidR="00600DD4" w:rsidRPr="001F4FA7" w:rsidRDefault="00600DD4" w:rsidP="00600DD4">
      <w:pPr>
        <w:pStyle w:val="Heading1"/>
        <w:numPr>
          <w:ilvl w:val="0"/>
          <w:numId w:val="2"/>
        </w:numPr>
        <w:rPr>
          <w:rFonts w:ascii="Times New Roman" w:hAnsi="Times New Roman" w:cs="Times New Roman"/>
          <w:color w:val="auto"/>
        </w:rPr>
      </w:pPr>
      <w:r w:rsidRPr="001F4FA7">
        <w:rPr>
          <w:rFonts w:ascii="Times New Roman" w:hAnsi="Times New Roman" w:cs="Times New Roman"/>
          <w:color w:val="auto"/>
        </w:rPr>
        <w:t>Context</w:t>
      </w:r>
    </w:p>
    <w:p w:rsidR="001F4FA7" w:rsidRDefault="009B023B" w:rsidP="001F4FA7">
      <w:pPr>
        <w:pStyle w:val="ListParagraph"/>
        <w:numPr>
          <w:ilvl w:val="1"/>
          <w:numId w:val="2"/>
        </w:numPr>
        <w:rPr>
          <w:rFonts w:ascii="Times New Roman" w:hAnsi="Times New Roman" w:cs="Times New Roman"/>
          <w:b/>
        </w:rPr>
      </w:pPr>
      <w:r>
        <w:rPr>
          <w:rFonts w:ascii="Times New Roman" w:hAnsi="Times New Roman" w:cs="Times New Roman"/>
          <w:b/>
        </w:rPr>
        <w:t>Academic course provided s</w:t>
      </w:r>
      <w:r w:rsidR="00600DD4" w:rsidRPr="00AE02F3">
        <w:rPr>
          <w:rFonts w:ascii="Times New Roman" w:hAnsi="Times New Roman" w:cs="Times New Roman"/>
          <w:b/>
        </w:rPr>
        <w:t>cenario</w:t>
      </w:r>
    </w:p>
    <w:p w:rsidR="00EE190C" w:rsidRPr="00EE190C" w:rsidRDefault="00EE190C" w:rsidP="00EE190C">
      <w:pPr>
        <w:pStyle w:val="ListParagraph"/>
        <w:ind w:left="357" w:firstLine="720"/>
        <w:rPr>
          <w:rFonts w:ascii="Times New Roman" w:hAnsi="Times New Roman" w:cs="Times New Roman"/>
          <w:b/>
        </w:rPr>
      </w:pPr>
      <w:r w:rsidRPr="00EE190C">
        <w:rPr>
          <w:rFonts w:ascii="Times New Roman" w:hAnsi="Times New Roman" w:cs="Times New Roman"/>
          <w:b/>
          <w:bCs/>
        </w:rPr>
        <w:t>Directions:</w:t>
      </w:r>
      <w:r w:rsidRPr="00EE190C">
        <w:rPr>
          <w:rFonts w:ascii="Times New Roman" w:hAnsi="Times New Roman" w:cs="Times New Roman"/>
        </w:rPr>
        <w:t xml:space="preserve"> Based on real-world observations from English language centers you have attended or studied, propose an innovative and more optimized approach to refine or enhance the system requirements outlin</w:t>
      </w:r>
      <w:r w:rsidRPr="00EE190C">
        <w:rPr>
          <w:rFonts w:ascii="Times New Roman" w:hAnsi="Times New Roman" w:cs="Times New Roman"/>
        </w:rPr>
        <w:t>ed in the problem statement bellow.</w:t>
      </w:r>
    </w:p>
    <w:p w:rsidR="001F4FA7" w:rsidRPr="001F4FA7" w:rsidRDefault="001F4FA7" w:rsidP="00EE190C">
      <w:pPr>
        <w:pStyle w:val="ListParagraph"/>
        <w:ind w:left="360" w:firstLine="720"/>
        <w:rPr>
          <w:rFonts w:ascii="Times New Roman" w:hAnsi="Times New Roman" w:cs="Times New Roman"/>
        </w:rPr>
      </w:pPr>
      <w:r w:rsidRPr="001F4FA7">
        <w:rPr>
          <w:rFonts w:ascii="Times New Roman" w:hAnsi="Times New Roman" w:cs="Times New Roman"/>
        </w:rPr>
        <w:t xml:space="preserve">In many university-focused English language centers, the management of teaching schedules, student attendance, learning </w:t>
      </w:r>
      <w:proofErr w:type="gramStart"/>
      <w:r w:rsidRPr="001F4FA7">
        <w:rPr>
          <w:rFonts w:ascii="Times New Roman" w:hAnsi="Times New Roman" w:cs="Times New Roman"/>
        </w:rPr>
        <w:t>materials,</w:t>
      </w:r>
      <w:proofErr w:type="gramEnd"/>
      <w:r w:rsidRPr="001F4FA7">
        <w:rPr>
          <w:rFonts w:ascii="Times New Roman" w:hAnsi="Times New Roman" w:cs="Times New Roman"/>
        </w:rPr>
        <w:t xml:space="preserve"> and academic evaluation remains fragmented across multiple platforms, causing communication delays and operational inefficiencies. To address this issue, the proposed solution is the development of "EduConnect LMS – Integrated Academic Management System for English Centers" which connects students, teachers, academic staff, counselors, and administrators onto a unified platform to streamline course delivery</w:t>
      </w:r>
      <w:r>
        <w:rPr>
          <w:rFonts w:ascii="Times New Roman" w:hAnsi="Times New Roman" w:cs="Times New Roman"/>
        </w:rPr>
        <w:t xml:space="preserve"> and improve academic outcomes.</w:t>
      </w:r>
    </w:p>
    <w:p w:rsidR="001F4FA7" w:rsidRPr="001F4FA7" w:rsidRDefault="001F4FA7" w:rsidP="00EE190C">
      <w:pPr>
        <w:pStyle w:val="ListParagraph"/>
        <w:ind w:left="360" w:firstLine="720"/>
        <w:rPr>
          <w:rFonts w:ascii="Times New Roman" w:hAnsi="Times New Roman" w:cs="Times New Roman"/>
        </w:rPr>
      </w:pPr>
      <w:r w:rsidRPr="001F4FA7">
        <w:rPr>
          <w:rFonts w:ascii="Times New Roman" w:hAnsi="Times New Roman" w:cs="Times New Roman"/>
        </w:rPr>
        <w:t xml:space="preserve">When students log into the system, they can view their registered courses, track their learning progress, and access official course materials. They can perform online tests, view immediate test results, check their attendance records, and rewatch recorded video lectures for review. Students can also complete homework assignments, submit leave requests, apply for class transfers, issue other administrative requests, and view </w:t>
      </w:r>
      <w:r>
        <w:rPr>
          <w:rFonts w:ascii="Times New Roman" w:hAnsi="Times New Roman" w:cs="Times New Roman"/>
        </w:rPr>
        <w:t>or edit their personal profile.</w:t>
      </w:r>
    </w:p>
    <w:p w:rsidR="001F4FA7" w:rsidRPr="001F4FA7" w:rsidRDefault="001F4FA7" w:rsidP="00EE190C">
      <w:pPr>
        <w:pStyle w:val="ListParagraph"/>
        <w:ind w:left="360" w:firstLine="720"/>
        <w:rPr>
          <w:rFonts w:ascii="Times New Roman" w:hAnsi="Times New Roman" w:cs="Times New Roman"/>
        </w:rPr>
      </w:pPr>
      <w:r w:rsidRPr="001F4FA7">
        <w:rPr>
          <w:rFonts w:ascii="Times New Roman" w:hAnsi="Times New Roman" w:cs="Times New Roman"/>
        </w:rPr>
        <w:t>Once class sessions begin, teachers access the platform to view their class schedules, class details, and student lists. Teachers can conduct digital attendance, review and approve leave requests, and enter grades for assignments and exams. They are also empowered to open active test modules for students, access supplementary teaching materials, and m</w:t>
      </w:r>
      <w:r>
        <w:rPr>
          <w:rFonts w:ascii="Times New Roman" w:hAnsi="Times New Roman" w:cs="Times New Roman"/>
        </w:rPr>
        <w:t>anage their instructor profile.</w:t>
      </w:r>
    </w:p>
    <w:p w:rsidR="001F4FA7" w:rsidRPr="001F4FA7" w:rsidRDefault="001F4FA7" w:rsidP="00EE190C">
      <w:pPr>
        <w:pStyle w:val="ListParagraph"/>
        <w:ind w:left="360" w:firstLine="720"/>
        <w:rPr>
          <w:rFonts w:ascii="Times New Roman" w:hAnsi="Times New Roman" w:cs="Times New Roman"/>
        </w:rPr>
      </w:pPr>
      <w:r w:rsidRPr="001F4FA7">
        <w:rPr>
          <w:rFonts w:ascii="Times New Roman" w:hAnsi="Times New Roman" w:cs="Times New Roman"/>
        </w:rPr>
        <w:t xml:space="preserve">To maintain course quality, academic </w:t>
      </w:r>
      <w:proofErr w:type="gramStart"/>
      <w:r w:rsidRPr="001F4FA7">
        <w:rPr>
          <w:rFonts w:ascii="Times New Roman" w:hAnsi="Times New Roman" w:cs="Times New Roman"/>
        </w:rPr>
        <w:t>staff manage</w:t>
      </w:r>
      <w:proofErr w:type="gramEnd"/>
      <w:r w:rsidRPr="001F4FA7">
        <w:rPr>
          <w:rFonts w:ascii="Times New Roman" w:hAnsi="Times New Roman" w:cs="Times New Roman"/>
        </w:rPr>
        <w:t xml:space="preserve"> the core educational assets within the system. They create, upload, and update learning documents and study guides, as well as author, structure, and publish formal assessment tests across vari</w:t>
      </w:r>
      <w:r>
        <w:rPr>
          <w:rFonts w:ascii="Times New Roman" w:hAnsi="Times New Roman" w:cs="Times New Roman"/>
        </w:rPr>
        <w:t>ous English proficiency levels.</w:t>
      </w:r>
    </w:p>
    <w:p w:rsidR="001F4FA7" w:rsidRPr="001F4FA7" w:rsidRDefault="001F4FA7" w:rsidP="00EE190C">
      <w:pPr>
        <w:pStyle w:val="ListParagraph"/>
        <w:ind w:left="360" w:firstLine="720"/>
        <w:rPr>
          <w:rFonts w:ascii="Times New Roman" w:hAnsi="Times New Roman" w:cs="Times New Roman"/>
        </w:rPr>
      </w:pPr>
      <w:r w:rsidRPr="001F4FA7">
        <w:rPr>
          <w:rFonts w:ascii="Times New Roman" w:hAnsi="Times New Roman" w:cs="Times New Roman"/>
        </w:rPr>
        <w:t>For personalized student care, academic counselors access student information and retrieve contact details to engage in direct, standard communication. Counselors track student performance, offer timely intervention, and provide tailored academic guidance t</w:t>
      </w:r>
      <w:r>
        <w:rPr>
          <w:rFonts w:ascii="Times New Roman" w:hAnsi="Times New Roman" w:cs="Times New Roman"/>
        </w:rPr>
        <w:t>hroughout the learning process.</w:t>
      </w:r>
    </w:p>
    <w:p w:rsidR="001F4FA7" w:rsidRDefault="001F4FA7" w:rsidP="00EE190C">
      <w:pPr>
        <w:pStyle w:val="ListParagraph"/>
        <w:ind w:left="360" w:firstLine="720"/>
        <w:rPr>
          <w:rFonts w:ascii="Times New Roman" w:hAnsi="Times New Roman" w:cs="Times New Roman"/>
        </w:rPr>
      </w:pPr>
      <w:r w:rsidRPr="001F4FA7">
        <w:rPr>
          <w:rFonts w:ascii="Times New Roman" w:hAnsi="Times New Roman" w:cs="Times New Roman"/>
        </w:rPr>
        <w:t>Finally, the administrator is responsible for overseeing overall website and platform configurations. This includes managing user accounts across all roles, regulating access rights, moderating platform content, and tracking system-wide metrics such as student retention rates, assessment trends, system usage statistics, and overall operational efficiency.</w:t>
      </w:r>
    </w:p>
    <w:p w:rsidR="00AE02F3" w:rsidRDefault="00AE02F3" w:rsidP="001F4FA7">
      <w:pPr>
        <w:pStyle w:val="ListParagraph"/>
        <w:ind w:firstLine="720"/>
        <w:rPr>
          <w:rFonts w:ascii="Times New Roman" w:hAnsi="Times New Roman" w:cs="Times New Roman"/>
        </w:rPr>
      </w:pPr>
    </w:p>
    <w:p w:rsidR="00AE02F3" w:rsidRPr="00AE02F3" w:rsidRDefault="00AE02F3" w:rsidP="00AE02F3">
      <w:pPr>
        <w:pStyle w:val="ListParagraph"/>
        <w:numPr>
          <w:ilvl w:val="1"/>
          <w:numId w:val="2"/>
        </w:numPr>
        <w:rPr>
          <w:rFonts w:ascii="Times New Roman" w:hAnsi="Times New Roman" w:cs="Times New Roman"/>
          <w:b/>
        </w:rPr>
      </w:pPr>
      <w:r w:rsidRPr="00AE02F3">
        <w:rPr>
          <w:rFonts w:ascii="Times New Roman" w:hAnsi="Times New Roman" w:cs="Times New Roman"/>
          <w:b/>
        </w:rPr>
        <w:t>Relevant requirements extracted from the given scenarios</w:t>
      </w:r>
    </w:p>
    <w:p w:rsidR="00AE02F3" w:rsidRDefault="00AE02F3" w:rsidP="00AE02F3">
      <w:pPr>
        <w:pStyle w:val="ListParagraph"/>
        <w:rPr>
          <w:rFonts w:ascii="Times New Roman" w:hAnsi="Times New Roman" w:cs="Times New Roman"/>
        </w:rPr>
      </w:pPr>
    </w:p>
    <w:p w:rsidR="00AE02F3" w:rsidRPr="001F4FA7" w:rsidRDefault="00AE02F3" w:rsidP="00AE02F3">
      <w:pPr>
        <w:pStyle w:val="ListParagraph"/>
        <w:rPr>
          <w:rFonts w:ascii="Times New Roman" w:hAnsi="Times New Roman" w:cs="Times New Roman"/>
        </w:rPr>
      </w:pPr>
      <w:r w:rsidRPr="00AE02F3">
        <w:rPr>
          <w:rFonts w:ascii="Times New Roman" w:hAnsi="Times New Roman" w:cs="Times New Roman"/>
          <w:noProof/>
        </w:rPr>
        <mc:AlternateContent>
          <mc:Choice Requires="wps">
            <w:drawing>
              <wp:anchor distT="0" distB="0" distL="114300" distR="114300" simplePos="0" relativeHeight="251659264" behindDoc="0" locked="0" layoutInCell="1" allowOverlap="1" wp14:editId="36B11C9B">
                <wp:simplePos x="0" y="0"/>
                <wp:positionH relativeFrom="column">
                  <wp:align>center</wp:align>
                </wp:positionH>
                <wp:positionV relativeFrom="paragraph">
                  <wp:posOffset>0</wp:posOffset>
                </wp:positionV>
                <wp:extent cx="5671086" cy="1403985"/>
                <wp:effectExtent l="0" t="0" r="25400" b="1270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1086" cy="1403985"/>
                        </a:xfrm>
                        <a:prstGeom prst="rect">
                          <a:avLst/>
                        </a:prstGeom>
                        <a:solidFill>
                          <a:schemeClr val="accent5">
                            <a:lumMod val="20000"/>
                            <a:lumOff val="80000"/>
                          </a:schemeClr>
                        </a:solidFill>
                        <a:ln w="9525">
                          <a:solidFill>
                            <a:schemeClr val="accent5">
                              <a:lumMod val="20000"/>
                              <a:lumOff val="80000"/>
                            </a:schemeClr>
                          </a:solidFill>
                          <a:miter lim="800000"/>
                          <a:headEnd/>
                          <a:tailEnd/>
                        </a:ln>
                      </wps:spPr>
                      <wps:txbx>
                        <w:txbxContent>
                          <w:p w:rsidR="00AE02F3" w:rsidRPr="00AE02F3" w:rsidRDefault="00AE02F3">
                            <w:pPr>
                              <w:rPr>
                                <w:rFonts w:ascii="Times New Roman" w:hAnsi="Times New Roman" w:cs="Times New Roman"/>
                                <w:spacing w:val="6"/>
                              </w:rPr>
                            </w:pPr>
                            <w:r w:rsidRPr="00AE02F3">
                              <w:rPr>
                                <w:rFonts w:ascii="Times New Roman" w:hAnsi="Times New Roman" w:cs="Times New Roman"/>
                                <w:spacing w:val="6"/>
                              </w:rPr>
                              <w:t xml:space="preserve">Case focus: This case focuses specifically on the relationship between </w:t>
                            </w:r>
                            <w:r w:rsidRPr="00AE02F3">
                              <w:rPr>
                                <w:rStyle w:val="Strong"/>
                                <w:rFonts w:ascii="Times New Roman" w:hAnsi="Times New Roman" w:cs="Times New Roman"/>
                                <w:spacing w:val="6"/>
                              </w:rPr>
                              <w:t>student leave management and attendance</w:t>
                            </w:r>
                            <w:r w:rsidRPr="00AE02F3">
                              <w:rPr>
                                <w:rFonts w:ascii="Times New Roman" w:hAnsi="Times New Roman" w:cs="Times New Roman"/>
                                <w:spacing w:val="6"/>
                              </w:rPr>
                              <w:t>, rather than the entire LMS.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0;width:446.55pt;height:110.55pt;z-index:251659264;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" fillcolor="#daeef3 [664]" strokecolor="#daeef3 [664]">
                <v:textbox style="mso-fit-shape-to-text:t">
                  <w:txbxContent>
                    <w:p w:rsidR="00AE02F3" w:rsidRPr="00AE02F3" w:rsidRDefault="00AE02F3">
                      <w:pPr>
                        <w:rPr>
                          <w:rFonts w:ascii="Times New Roman" w:hAnsi="Times New Roman" w:cs="Times New Roman"/>
                          <w:spacing w:val="6"/>
                        </w:rPr>
                      </w:pPr>
                      <w:r w:rsidRPr="00AE02F3">
                        <w:rPr>
                          <w:rFonts w:ascii="Times New Roman" w:hAnsi="Times New Roman" w:cs="Times New Roman"/>
                          <w:spacing w:val="6"/>
                        </w:rPr>
                        <w:t xml:space="preserve">Case focus: This case focuses specifically on the relationship between </w:t>
                      </w:r>
                      <w:r w:rsidRPr="00AE02F3">
                        <w:rPr>
                          <w:rStyle w:val="Strong"/>
                          <w:rFonts w:ascii="Times New Roman" w:hAnsi="Times New Roman" w:cs="Times New Roman"/>
                          <w:spacing w:val="6"/>
                        </w:rPr>
                        <w:t>student leave management and attendance</w:t>
                      </w:r>
                      <w:r w:rsidRPr="00AE02F3">
                        <w:rPr>
                          <w:rFonts w:ascii="Times New Roman" w:hAnsi="Times New Roman" w:cs="Times New Roman"/>
                          <w:spacing w:val="6"/>
                        </w:rPr>
                        <w:t>, rather than the entire LMS.</w:t>
                      </w:r>
                    </w:p>
                  </w:txbxContent>
                </v:textbox>
              </v:shape>
            </w:pict>
          </mc:Fallback>
        </mc:AlternateContent>
      </w:r>
    </w:p>
    <w:p w:rsidR="00AE02F3" w:rsidRDefault="00AE02F3" w:rsidP="00AE02F3">
      <w:pPr>
        <w:rPr>
          <w:rFonts w:ascii="Times New Roman" w:hAnsi="Times New Roman" w:cs="Times New Roman"/>
        </w:rPr>
      </w:pPr>
    </w:p>
    <w:p w:rsidR="009B023B" w:rsidRPr="00AE02F3" w:rsidRDefault="009B023B" w:rsidP="00AE02F3">
      <w:pPr>
        <w:rPr>
          <w:rFonts w:ascii="Times New Roman" w:hAnsi="Times New Roman" w:cs="Times New Roman"/>
        </w:rPr>
      </w:pPr>
    </w:p>
    <w:tbl>
      <w:tblPr>
        <w:tblStyle w:val="TableGrid"/>
        <w:tblW w:w="0" w:type="auto"/>
        <w:tblLook w:val="04A0" w:firstRow="1" w:lastRow="0" w:firstColumn="1" w:lastColumn="0" w:noHBand="0" w:noVBand="1"/>
      </w:tblPr>
      <w:tblGrid>
        <w:gridCol w:w="1526"/>
        <w:gridCol w:w="8050"/>
      </w:tblGrid>
      <w:tr w:rsidR="009B023B" w:rsidTr="009B023B">
        <w:trPr>
          <w:trHeight w:val="397"/>
        </w:trPr>
        <w:tc>
          <w:tcPr>
            <w:tcW w:w="1526" w:type="dxa"/>
            <w:vAlign w:val="center"/>
          </w:tcPr>
          <w:p w:rsidR="009B023B" w:rsidRPr="009B023B" w:rsidRDefault="009B023B" w:rsidP="009B023B">
            <w:pPr>
              <w:jc w:val="center"/>
              <w:rPr>
                <w:rFonts w:ascii="Times New Roman" w:hAnsi="Times New Roman" w:cs="Times New Roman"/>
                <w:b/>
              </w:rPr>
            </w:pPr>
            <w:r w:rsidRPr="009B023B">
              <w:rPr>
                <w:rFonts w:ascii="Times New Roman" w:hAnsi="Times New Roman" w:cs="Times New Roman"/>
                <w:b/>
              </w:rPr>
              <w:t>Actor</w:t>
            </w:r>
          </w:p>
        </w:tc>
        <w:tc>
          <w:tcPr>
            <w:tcW w:w="8050" w:type="dxa"/>
            <w:vAlign w:val="center"/>
          </w:tcPr>
          <w:p w:rsidR="009B023B" w:rsidRPr="009B023B" w:rsidRDefault="009B023B" w:rsidP="009B023B">
            <w:pPr>
              <w:jc w:val="center"/>
              <w:rPr>
                <w:rFonts w:ascii="Times New Roman" w:hAnsi="Times New Roman" w:cs="Times New Roman"/>
                <w:b/>
              </w:rPr>
            </w:pPr>
            <w:r w:rsidRPr="009B023B">
              <w:rPr>
                <w:rFonts w:ascii="Times New Roman" w:hAnsi="Times New Roman" w:cs="Times New Roman"/>
                <w:b/>
              </w:rPr>
              <w:t>Functional requirement</w:t>
            </w:r>
          </w:p>
        </w:tc>
      </w:tr>
      <w:tr w:rsidR="009B023B" w:rsidTr="009B023B">
        <w:trPr>
          <w:trHeight w:val="397"/>
        </w:trPr>
        <w:tc>
          <w:tcPr>
            <w:tcW w:w="1526" w:type="dxa"/>
            <w:vAlign w:val="center"/>
          </w:tcPr>
          <w:p w:rsidR="009B023B" w:rsidRPr="009B023B" w:rsidRDefault="009B023B" w:rsidP="009B023B">
            <w:pPr>
              <w:jc w:val="center"/>
              <w:rPr>
                <w:rFonts w:ascii="Times New Roman" w:hAnsi="Times New Roman" w:cs="Times New Roman"/>
              </w:rPr>
            </w:pPr>
            <w:r w:rsidRPr="009B023B">
              <w:rPr>
                <w:rFonts w:ascii="Times New Roman" w:hAnsi="Times New Roman" w:cs="Times New Roman"/>
              </w:rPr>
              <w:lastRenderedPageBreak/>
              <w:t>Student</w:t>
            </w:r>
          </w:p>
        </w:tc>
        <w:tc>
          <w:tcPr>
            <w:tcW w:w="8050" w:type="dxa"/>
            <w:vAlign w:val="center"/>
          </w:tcPr>
          <w:p w:rsidR="009B023B" w:rsidRPr="009B023B" w:rsidRDefault="009B023B" w:rsidP="009B023B">
            <w:pPr>
              <w:rPr>
                <w:rFonts w:ascii="Times New Roman" w:hAnsi="Times New Roman" w:cs="Times New Roman"/>
              </w:rPr>
            </w:pPr>
            <w:r w:rsidRPr="009B023B">
              <w:rPr>
                <w:rFonts w:ascii="Times New Roman" w:hAnsi="Times New Roman" w:cs="Times New Roman"/>
              </w:rPr>
              <w:t>Students can submit leave requests through the system.</w:t>
            </w:r>
          </w:p>
        </w:tc>
      </w:tr>
      <w:tr w:rsidR="009B023B" w:rsidTr="009B023B">
        <w:trPr>
          <w:trHeight w:val="397"/>
        </w:trPr>
        <w:tc>
          <w:tcPr>
            <w:tcW w:w="1526" w:type="dxa"/>
            <w:vAlign w:val="center"/>
          </w:tcPr>
          <w:p w:rsidR="009B023B" w:rsidRPr="009B023B" w:rsidRDefault="009B023B" w:rsidP="009B023B">
            <w:pPr>
              <w:jc w:val="center"/>
              <w:rPr>
                <w:rFonts w:ascii="Times New Roman" w:hAnsi="Times New Roman" w:cs="Times New Roman"/>
              </w:rPr>
            </w:pPr>
            <w:r w:rsidRPr="009B023B">
              <w:rPr>
                <w:rFonts w:ascii="Times New Roman" w:hAnsi="Times New Roman" w:cs="Times New Roman"/>
              </w:rPr>
              <w:t>Teacher</w:t>
            </w:r>
          </w:p>
        </w:tc>
        <w:tc>
          <w:tcPr>
            <w:tcW w:w="8050" w:type="dxa"/>
            <w:vAlign w:val="center"/>
          </w:tcPr>
          <w:p w:rsidR="009B023B" w:rsidRPr="009B023B" w:rsidRDefault="009B023B" w:rsidP="009B023B">
            <w:pPr>
              <w:rPr>
                <w:rFonts w:ascii="Times New Roman" w:hAnsi="Times New Roman" w:cs="Times New Roman"/>
              </w:rPr>
            </w:pPr>
            <w:r w:rsidRPr="009B023B">
              <w:rPr>
                <w:rFonts w:ascii="Times New Roman" w:hAnsi="Times New Roman" w:cs="Times New Roman"/>
              </w:rPr>
              <w:t>Teachers can review and approve student leave requests.</w:t>
            </w:r>
          </w:p>
        </w:tc>
      </w:tr>
    </w:tbl>
    <w:p w:rsidR="000E6306" w:rsidRDefault="000E6306" w:rsidP="00AE02F3">
      <w:pPr>
        <w:rPr>
          <w:rFonts w:ascii="Times New Roman" w:hAnsi="Times New Roman" w:cs="Times New Roman"/>
        </w:rPr>
      </w:pPr>
    </w:p>
    <w:p w:rsidR="000E6306" w:rsidRPr="00EE190C" w:rsidRDefault="000E6306" w:rsidP="00AE02F3">
      <w:pPr>
        <w:rPr>
          <w:rFonts w:ascii="Times New Roman" w:hAnsi="Times New Roman" w:cs="Times New Roman"/>
          <w:b/>
        </w:rPr>
      </w:pPr>
      <w:r w:rsidRPr="00EE190C">
        <w:rPr>
          <w:rFonts w:ascii="Times New Roman" w:hAnsi="Times New Roman" w:cs="Times New Roman"/>
          <w:b/>
        </w:rPr>
        <w:t>Activity diagram</w:t>
      </w:r>
      <w:r w:rsidR="00EE190C">
        <w:rPr>
          <w:rFonts w:ascii="Times New Roman" w:hAnsi="Times New Roman" w:cs="Times New Roman"/>
          <w:b/>
        </w:rPr>
        <w:t>s</w:t>
      </w:r>
      <w:r w:rsidRPr="00EE190C">
        <w:rPr>
          <w:rFonts w:ascii="Times New Roman" w:hAnsi="Times New Roman" w:cs="Times New Roman"/>
          <w:b/>
        </w:rPr>
        <w:t xml:space="preserve"> for initial workflow: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3118"/>
        <w:gridCol w:w="2522"/>
      </w:tblGrid>
      <w:tr w:rsidR="00EE190C" w:rsidTr="00EE190C">
        <w:tc>
          <w:tcPr>
            <w:tcW w:w="3936" w:type="dxa"/>
          </w:tcPr>
          <w:p w:rsidR="00EE190C" w:rsidRDefault="00EE190C" w:rsidP="00EE190C">
            <w:pPr>
              <w:jc w:val="center"/>
              <w:rPr>
                <w:rFonts w:ascii="Times New Roman" w:hAnsi="Times New Roman" w:cs="Times New Roman"/>
              </w:rPr>
            </w:pPr>
            <w:r>
              <w:rPr>
                <w:rFonts w:ascii="Times New Roman" w:hAnsi="Times New Roman" w:cs="Times New Roman"/>
              </w:rPr>
              <w:t>Leave request &amp; Approve</w:t>
            </w:r>
          </w:p>
          <w:p w:rsidR="00EE190C" w:rsidRDefault="00EE190C" w:rsidP="00EE190C">
            <w:pPr>
              <w:jc w:val="center"/>
              <w:rPr>
                <w:rFonts w:ascii="Times New Roman" w:hAnsi="Times New Roman" w:cs="Times New Roman"/>
              </w:rPr>
            </w:pPr>
          </w:p>
        </w:tc>
        <w:tc>
          <w:tcPr>
            <w:tcW w:w="3118" w:type="dxa"/>
          </w:tcPr>
          <w:p w:rsidR="00EE190C" w:rsidRDefault="00EE190C" w:rsidP="00AE02F3">
            <w:pPr>
              <w:rPr>
                <w:rFonts w:ascii="Times New Roman" w:hAnsi="Times New Roman" w:cs="Times New Roman"/>
              </w:rPr>
            </w:pPr>
          </w:p>
        </w:tc>
        <w:tc>
          <w:tcPr>
            <w:tcW w:w="2522" w:type="dxa"/>
          </w:tcPr>
          <w:p w:rsidR="00EE190C" w:rsidRDefault="00EE190C" w:rsidP="00AE02F3">
            <w:pPr>
              <w:rPr>
                <w:rFonts w:ascii="Times New Roman" w:hAnsi="Times New Roman" w:cs="Times New Roman"/>
              </w:rPr>
            </w:pPr>
            <w:r>
              <w:rPr>
                <w:rFonts w:ascii="Times New Roman" w:hAnsi="Times New Roman" w:cs="Times New Roman"/>
              </w:rPr>
              <w:t>Attendance</w:t>
            </w:r>
          </w:p>
        </w:tc>
      </w:tr>
    </w:tbl>
    <w:p w:rsidR="000E6306" w:rsidRDefault="00EE190C" w:rsidP="00AE02F3">
      <w:pPr>
        <w:rPr>
          <w:rFonts w:ascii="Times New Roman" w:hAnsi="Times New Roman" w:cs="Times New Roman"/>
        </w:rPr>
      </w:pPr>
      <w:r>
        <w:rPr>
          <w:rFonts w:ascii="Times New Roman" w:hAnsi="Times New Roman" w:cs="Times New Roman"/>
          <w:noProof/>
        </w:rPr>
        <w:drawing>
          <wp:inline distT="0" distB="0" distL="0" distR="0">
            <wp:extent cx="5943600" cy="2647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ConnectAssump.jpg"/>
                    <pic:cNvPicPr/>
                  </pic:nvPicPr>
                  <pic:blipFill>
                    <a:blip r:embed="rId7">
                      <a:extLst>
                        <a:ext uri="{28A0092B-C50C-407E-A947-70E740481C1C}">
                          <a14:useLocalDpi xmlns:a14="http://schemas.microsoft.com/office/drawing/2010/main" val="0"/>
                        </a:ext>
                      </a:extLst>
                    </a:blip>
                    <a:stretch>
                      <a:fillRect/>
                    </a:stretch>
                  </pic:blipFill>
                  <pic:spPr>
                    <a:xfrm>
                      <a:off x="0" y="0"/>
                      <a:ext cx="5943600" cy="2647950"/>
                    </a:xfrm>
                    <a:prstGeom prst="rect">
                      <a:avLst/>
                    </a:prstGeom>
                  </pic:spPr>
                </pic:pic>
              </a:graphicData>
            </a:graphic>
          </wp:inline>
        </w:drawing>
      </w:r>
    </w:p>
    <w:p w:rsidR="003042E3" w:rsidRDefault="003042E3" w:rsidP="00AE02F3">
      <w:pPr>
        <w:rPr>
          <w:rFonts w:ascii="Times New Roman" w:hAnsi="Times New Roman" w:cs="Times New Roman"/>
        </w:rPr>
      </w:pPr>
    </w:p>
    <w:p w:rsidR="000E6306" w:rsidRPr="003042E3" w:rsidRDefault="000E6306" w:rsidP="003042E3">
      <w:pPr>
        <w:ind w:left="360" w:firstLine="720"/>
        <w:rPr>
          <w:rFonts w:ascii="Times New Roman" w:hAnsi="Times New Roman" w:cs="Times New Roman"/>
          <w:b/>
        </w:rPr>
      </w:pPr>
      <w:r w:rsidRPr="000E6306">
        <w:rPr>
          <w:rFonts w:ascii="Times New Roman" w:hAnsi="Times New Roman" w:cs="Times New Roman"/>
          <w:b/>
        </w:rPr>
        <w:t xml:space="preserve">Initial assumption: </w:t>
      </w:r>
      <w:r w:rsidRPr="000E6306">
        <w:rPr>
          <w:rFonts w:ascii="Times New Roman" w:eastAsia="Times New Roman" w:hAnsi="Times New Roman" w:cs="Times New Roman"/>
          <w:sz w:val="24"/>
          <w:szCs w:val="24"/>
        </w:rPr>
        <w:t xml:space="preserve">The requirement </w:t>
      </w:r>
      <w:r w:rsidRPr="000E6306">
        <w:rPr>
          <w:rFonts w:ascii="Times New Roman" w:eastAsia="Times New Roman" w:hAnsi="Times New Roman" w:cs="Times New Roman"/>
          <w:b/>
          <w:sz w:val="24"/>
          <w:szCs w:val="24"/>
        </w:rPr>
        <w:t xml:space="preserve">implies </w:t>
      </w:r>
      <w:r w:rsidRPr="000E6306">
        <w:rPr>
          <w:rFonts w:ascii="Times New Roman" w:eastAsia="Times New Roman" w:hAnsi="Times New Roman" w:cs="Times New Roman"/>
          <w:sz w:val="24"/>
          <w:szCs w:val="24"/>
        </w:rPr>
        <w:t>that student absence should be managed through a dedicated request-and-approval workflow befor</w:t>
      </w:r>
      <w:r w:rsidR="003042E3">
        <w:rPr>
          <w:rFonts w:ascii="Times New Roman" w:eastAsia="Times New Roman" w:hAnsi="Times New Roman" w:cs="Times New Roman"/>
          <w:sz w:val="24"/>
          <w:szCs w:val="24"/>
        </w:rPr>
        <w:t>e being reflected in attendance.</w:t>
      </w:r>
      <w:r w:rsidR="00EE190C">
        <w:rPr>
          <w:rFonts w:ascii="Times New Roman" w:hAnsi="Times New Roman" w:cs="Times New Roman"/>
        </w:rPr>
        <w:tab/>
      </w:r>
    </w:p>
    <w:p w:rsidR="00600DD4" w:rsidRDefault="00600DD4" w:rsidP="003042E3">
      <w:pPr>
        <w:pStyle w:val="Heading1"/>
        <w:numPr>
          <w:ilvl w:val="0"/>
          <w:numId w:val="2"/>
        </w:numPr>
        <w:rPr>
          <w:rFonts w:ascii="Times New Roman" w:hAnsi="Times New Roman" w:cs="Times New Roman"/>
          <w:color w:val="auto"/>
        </w:rPr>
      </w:pPr>
      <w:r w:rsidRPr="001F4FA7">
        <w:rPr>
          <w:rFonts w:ascii="Times New Roman" w:hAnsi="Times New Roman" w:cs="Times New Roman"/>
          <w:color w:val="auto"/>
        </w:rPr>
        <w:t>Contextual Observation</w:t>
      </w:r>
    </w:p>
    <w:p w:rsidR="003042E3" w:rsidRDefault="00EE190C" w:rsidP="003042E3">
      <w:pPr>
        <w:ind w:left="357" w:firstLine="720"/>
        <w:rPr>
          <w:rFonts w:ascii="Times New Roman" w:hAnsi="Times New Roman" w:cs="Times New Roman"/>
        </w:rPr>
      </w:pPr>
      <w:r w:rsidRPr="00EE190C">
        <w:rPr>
          <w:rFonts w:ascii="Times New Roman" w:hAnsi="Times New Roman" w:cs="Times New Roman"/>
        </w:rPr>
        <w:t>The case provided a formal leave-request and teacher-approval workflow. To assess whether this workflow would fit an actual English-center environment, I observed how student absences were handled at the English center where I was studying.</w:t>
      </w:r>
      <w:r w:rsidR="003042E3">
        <w:rPr>
          <w:rFonts w:ascii="Times New Roman" w:hAnsi="Times New Roman" w:cs="Times New Roman"/>
        </w:rPr>
        <w:t xml:space="preserve"> </w:t>
      </w:r>
    </w:p>
    <w:p w:rsidR="00FC769F" w:rsidRPr="003042E3" w:rsidRDefault="00FC769F" w:rsidP="003042E3">
      <w:pPr>
        <w:ind w:left="357" w:firstLine="720"/>
        <w:rPr>
          <w:rFonts w:ascii="Times New Roman" w:hAnsi="Times New Roman" w:cs="Times New Roman"/>
        </w:rPr>
      </w:pPr>
      <w:proofErr w:type="gramStart"/>
      <w:r w:rsidRPr="003042E3">
        <w:rPr>
          <w:rFonts w:ascii="Times New Roman" w:eastAsia="Times New Roman" w:hAnsi="Times New Roman" w:cs="Times New Roman"/>
          <w:b/>
          <w:bCs/>
          <w:szCs w:val="24"/>
        </w:rPr>
        <w:t>Observation focus</w:t>
      </w:r>
      <w:r w:rsidRPr="003042E3">
        <w:rPr>
          <w:rFonts w:ascii="Times New Roman" w:eastAsia="Times New Roman" w:hAnsi="Times New Roman" w:cs="Times New Roman"/>
          <w:szCs w:val="24"/>
        </w:rPr>
        <w:t xml:space="preserve"> on a</w:t>
      </w:r>
      <w:r w:rsidRPr="00FC769F">
        <w:rPr>
          <w:rFonts w:ascii="Times New Roman" w:eastAsia="Times New Roman" w:hAnsi="Times New Roman" w:cs="Times New Roman"/>
          <w:szCs w:val="24"/>
        </w:rPr>
        <w:t>bsence co</w:t>
      </w:r>
      <w:r w:rsidRPr="003042E3">
        <w:rPr>
          <w:rFonts w:ascii="Times New Roman" w:eastAsia="Times New Roman" w:hAnsi="Times New Roman" w:cs="Times New Roman"/>
          <w:szCs w:val="24"/>
        </w:rPr>
        <w:t>mmunication, teacher handling, and a</w:t>
      </w:r>
      <w:r w:rsidRPr="00FC769F">
        <w:rPr>
          <w:rFonts w:ascii="Times New Roman" w:eastAsia="Times New Roman" w:hAnsi="Times New Roman" w:cs="Times New Roman"/>
          <w:szCs w:val="24"/>
        </w:rPr>
        <w:t>ttendance recording</w:t>
      </w:r>
      <w:r w:rsidRPr="003042E3">
        <w:rPr>
          <w:rFonts w:ascii="Times New Roman" w:eastAsia="Times New Roman" w:hAnsi="Times New Roman" w:cs="Times New Roman"/>
          <w:szCs w:val="24"/>
        </w:rPr>
        <w:t>.</w:t>
      </w:r>
      <w:proofErr w:type="gramEnd"/>
    </w:p>
    <w:p w:rsidR="003042E3" w:rsidRDefault="00FC769F" w:rsidP="003042E3">
      <w:pPr>
        <w:pStyle w:val="ListParagraph"/>
        <w:numPr>
          <w:ilvl w:val="1"/>
          <w:numId w:val="2"/>
        </w:numPr>
        <w:rPr>
          <w:rFonts w:ascii="Times New Roman" w:hAnsi="Times New Roman" w:cs="Times New Roman"/>
          <w:b/>
        </w:rPr>
      </w:pPr>
      <w:r w:rsidRPr="00FC769F">
        <w:rPr>
          <w:rFonts w:ascii="Times New Roman" w:hAnsi="Times New Roman" w:cs="Times New Roman"/>
          <w:b/>
        </w:rPr>
        <w:t>Absence information comes from multiple channels</w:t>
      </w:r>
    </w:p>
    <w:p w:rsidR="003042E3" w:rsidRPr="003042E3" w:rsidRDefault="003042E3" w:rsidP="003042E3">
      <w:pPr>
        <w:ind w:left="357" w:firstLine="720"/>
        <w:rPr>
          <w:rFonts w:ascii="Times New Roman" w:hAnsi="Times New Roman" w:cs="Times New Roman"/>
          <w:b/>
        </w:rPr>
      </w:pPr>
      <w:r w:rsidRPr="003042E3">
        <w:rPr>
          <w:rFonts w:ascii="Times New Roman" w:hAnsi="Times New Roman" w:cs="Times New Roman"/>
        </w:rPr>
        <w:t>Students commonly communicated planned absences through Zalo or verbally to teachers. Some students con</w:t>
      </w:r>
      <w:r>
        <w:rPr>
          <w:rFonts w:ascii="Times New Roman" w:hAnsi="Times New Roman" w:cs="Times New Roman"/>
        </w:rPr>
        <w:t xml:space="preserve">tacted counselors, while </w:t>
      </w:r>
      <w:r w:rsidRPr="003042E3">
        <w:rPr>
          <w:rFonts w:ascii="Times New Roman" w:hAnsi="Times New Roman" w:cs="Times New Roman"/>
        </w:rPr>
        <w:t>system-based leave requests were used less frequently. The LMS cannot assume that all absence information originates from a formal leave request.</w:t>
      </w:r>
    </w:p>
    <w:p w:rsidR="00FC769F" w:rsidRDefault="00FC769F" w:rsidP="003042E3">
      <w:pPr>
        <w:pStyle w:val="ListParagraph"/>
        <w:numPr>
          <w:ilvl w:val="1"/>
          <w:numId w:val="2"/>
        </w:numPr>
        <w:rPr>
          <w:rFonts w:ascii="Times New Roman" w:hAnsi="Times New Roman" w:cs="Times New Roman"/>
          <w:b/>
        </w:rPr>
      </w:pPr>
      <w:r w:rsidRPr="00FC769F">
        <w:rPr>
          <w:rFonts w:ascii="Times New Roman" w:hAnsi="Times New Roman" w:cs="Times New Roman"/>
          <w:b/>
        </w:rPr>
        <w:t>Approval does not determine actual absence</w:t>
      </w:r>
    </w:p>
    <w:p w:rsidR="003042E3" w:rsidRPr="003042E3" w:rsidRDefault="003042E3" w:rsidP="003042E3">
      <w:pPr>
        <w:ind w:left="357" w:firstLine="720"/>
        <w:rPr>
          <w:rFonts w:ascii="Times New Roman" w:hAnsi="Times New Roman" w:cs="Times New Roman"/>
        </w:rPr>
      </w:pPr>
      <w:r w:rsidRPr="003042E3">
        <w:rPr>
          <w:rFonts w:ascii="Times New Roman" w:hAnsi="Times New Roman" w:cs="Times New Roman"/>
        </w:rPr>
        <w:t>Teachers may approve or reject formal leave requests, but students generally still determine whether they attend. Therefore, approval and actual attendance are not necessarily the same event.</w:t>
      </w:r>
    </w:p>
    <w:p w:rsidR="00FC769F" w:rsidRDefault="00FC769F" w:rsidP="003042E3">
      <w:pPr>
        <w:pStyle w:val="ListParagraph"/>
        <w:numPr>
          <w:ilvl w:val="1"/>
          <w:numId w:val="2"/>
        </w:numPr>
        <w:rPr>
          <w:rFonts w:ascii="Times New Roman" w:hAnsi="Times New Roman" w:cs="Times New Roman"/>
          <w:b/>
        </w:rPr>
      </w:pPr>
      <w:r w:rsidRPr="00FC769F">
        <w:rPr>
          <w:rFonts w:ascii="Times New Roman" w:hAnsi="Times New Roman" w:cs="Times New Roman"/>
          <w:b/>
        </w:rPr>
        <w:lastRenderedPageBreak/>
        <w:t>Attendance classification happens during the class</w:t>
      </w:r>
    </w:p>
    <w:p w:rsidR="003042E3" w:rsidRPr="003042E3" w:rsidRDefault="003042E3" w:rsidP="003042E3">
      <w:pPr>
        <w:ind w:left="357" w:firstLine="720"/>
        <w:rPr>
          <w:rFonts w:ascii="Times New Roman" w:hAnsi="Times New Roman" w:cs="Times New Roman"/>
          <w:b/>
        </w:rPr>
      </w:pPr>
      <w:r w:rsidRPr="003042E3">
        <w:rPr>
          <w:rFonts w:ascii="Times New Roman" w:hAnsi="Times New Roman" w:cs="Times New Roman"/>
        </w:rPr>
        <w:t>Teachers record attendance during the session. When no formal request exists, previously received absence information may be used to determine whether the absence is recorded as excused or unexcused.</w:t>
      </w:r>
    </w:p>
    <w:p w:rsidR="00FC769F" w:rsidRDefault="00FC769F" w:rsidP="003042E3">
      <w:pPr>
        <w:pStyle w:val="ListParagraph"/>
        <w:numPr>
          <w:ilvl w:val="1"/>
          <w:numId w:val="2"/>
        </w:numPr>
        <w:rPr>
          <w:rFonts w:ascii="Times New Roman" w:hAnsi="Times New Roman" w:cs="Times New Roman"/>
          <w:b/>
        </w:rPr>
      </w:pPr>
      <w:r w:rsidRPr="00FC769F">
        <w:rPr>
          <w:rFonts w:ascii="Times New Roman" w:hAnsi="Times New Roman" w:cs="Times New Roman"/>
          <w:b/>
        </w:rPr>
        <w:t>Attendance status has business consequences</w:t>
      </w:r>
    </w:p>
    <w:p w:rsidR="00FC769F" w:rsidRPr="003042E3" w:rsidRDefault="003042E3" w:rsidP="003042E3">
      <w:pPr>
        <w:ind w:left="357" w:firstLine="720"/>
        <w:rPr>
          <w:rFonts w:ascii="Times New Roman" w:hAnsi="Times New Roman" w:cs="Times New Roman"/>
          <w:b/>
        </w:rPr>
      </w:pPr>
      <w:r w:rsidRPr="003042E3">
        <w:rPr>
          <w:rFonts w:ascii="Times New Roman" w:hAnsi="Times New Roman" w:cs="Times New Roman"/>
        </w:rPr>
        <w:t>Excused and unexcused absences may affect attendance-based student benefits and the center's obligations under the learning agreement.</w:t>
      </w:r>
    </w:p>
    <w:p w:rsidR="00600DD4" w:rsidRPr="001F4FA7" w:rsidRDefault="00600DD4" w:rsidP="003042E3">
      <w:pPr>
        <w:pStyle w:val="Heading1"/>
        <w:numPr>
          <w:ilvl w:val="0"/>
          <w:numId w:val="2"/>
        </w:numPr>
        <w:rPr>
          <w:rFonts w:ascii="Times New Roman" w:hAnsi="Times New Roman" w:cs="Times New Roman"/>
          <w:color w:val="auto"/>
        </w:rPr>
      </w:pPr>
      <w:r w:rsidRPr="001F4FA7">
        <w:rPr>
          <w:rFonts w:ascii="Times New Roman" w:hAnsi="Times New Roman" w:cs="Times New Roman"/>
          <w:color w:val="auto"/>
        </w:rPr>
        <w:t>Requirement Gap</w:t>
      </w:r>
    </w:p>
    <w:p w:rsidR="00600DD4" w:rsidRPr="001F4FA7" w:rsidRDefault="00600DD4" w:rsidP="003042E3">
      <w:pPr>
        <w:pStyle w:val="Heading1"/>
        <w:numPr>
          <w:ilvl w:val="0"/>
          <w:numId w:val="2"/>
        </w:numPr>
        <w:rPr>
          <w:rFonts w:ascii="Times New Roman" w:hAnsi="Times New Roman" w:cs="Times New Roman"/>
          <w:color w:val="auto"/>
        </w:rPr>
      </w:pPr>
      <w:r w:rsidRPr="001F4FA7">
        <w:rPr>
          <w:rFonts w:ascii="Times New Roman" w:hAnsi="Times New Roman" w:cs="Times New Roman"/>
          <w:color w:val="auto"/>
        </w:rPr>
        <w:t>Problem Definition</w:t>
      </w:r>
    </w:p>
    <w:p w:rsidR="00600DD4" w:rsidRPr="001F4FA7" w:rsidRDefault="00600DD4" w:rsidP="003042E3">
      <w:pPr>
        <w:pStyle w:val="Heading1"/>
        <w:numPr>
          <w:ilvl w:val="0"/>
          <w:numId w:val="2"/>
        </w:numPr>
        <w:rPr>
          <w:rFonts w:ascii="Times New Roman" w:hAnsi="Times New Roman" w:cs="Times New Roman"/>
          <w:color w:val="auto"/>
        </w:rPr>
      </w:pPr>
      <w:r w:rsidRPr="001F4FA7">
        <w:rPr>
          <w:rFonts w:ascii="Times New Roman" w:hAnsi="Times New Roman" w:cs="Times New Roman"/>
          <w:color w:val="auto"/>
        </w:rPr>
        <w:t>Proposed Direction</w:t>
      </w:r>
      <w:bookmarkStart w:id="0" w:name="_GoBack"/>
      <w:bookmarkEnd w:id="0"/>
    </w:p>
    <w:p w:rsidR="00600DD4" w:rsidRPr="001F4FA7" w:rsidRDefault="00600DD4" w:rsidP="003042E3">
      <w:pPr>
        <w:pStyle w:val="Heading1"/>
        <w:numPr>
          <w:ilvl w:val="0"/>
          <w:numId w:val="2"/>
        </w:numPr>
        <w:rPr>
          <w:rFonts w:ascii="Times New Roman" w:hAnsi="Times New Roman" w:cs="Times New Roman"/>
          <w:color w:val="auto"/>
        </w:rPr>
      </w:pPr>
      <w:r w:rsidRPr="001F4FA7">
        <w:rPr>
          <w:rFonts w:ascii="Times New Roman" w:hAnsi="Times New Roman" w:cs="Times New Roman"/>
          <w:color w:val="auto"/>
        </w:rPr>
        <w:t>Discusstion &amp; Validation</w:t>
      </w:r>
    </w:p>
    <w:p w:rsidR="00600DD4" w:rsidRPr="001F4FA7" w:rsidRDefault="00600DD4" w:rsidP="003042E3">
      <w:pPr>
        <w:pStyle w:val="Heading1"/>
        <w:numPr>
          <w:ilvl w:val="0"/>
          <w:numId w:val="2"/>
        </w:numPr>
        <w:rPr>
          <w:rFonts w:ascii="Times New Roman" w:hAnsi="Times New Roman" w:cs="Times New Roman"/>
          <w:color w:val="auto"/>
        </w:rPr>
      </w:pPr>
      <w:r w:rsidRPr="001F4FA7">
        <w:rPr>
          <w:rFonts w:ascii="Times New Roman" w:hAnsi="Times New Roman" w:cs="Times New Roman"/>
          <w:color w:val="auto"/>
        </w:rPr>
        <w:t>To-Be Process</w:t>
      </w:r>
    </w:p>
    <w:p w:rsidR="00600DD4" w:rsidRPr="001F4FA7" w:rsidRDefault="00600DD4" w:rsidP="003042E3">
      <w:pPr>
        <w:pStyle w:val="Heading1"/>
        <w:numPr>
          <w:ilvl w:val="0"/>
          <w:numId w:val="2"/>
        </w:numPr>
        <w:rPr>
          <w:rFonts w:ascii="Times New Roman" w:hAnsi="Times New Roman" w:cs="Times New Roman"/>
          <w:color w:val="auto"/>
        </w:rPr>
      </w:pPr>
      <w:r w:rsidRPr="001F4FA7">
        <w:rPr>
          <w:rFonts w:ascii="Times New Roman" w:hAnsi="Times New Roman" w:cs="Times New Roman"/>
          <w:color w:val="auto"/>
        </w:rPr>
        <w:t xml:space="preserve">Design </w:t>
      </w:r>
    </w:p>
    <w:p w:rsidR="00600DD4" w:rsidRPr="001F4FA7" w:rsidRDefault="00600DD4" w:rsidP="003042E3">
      <w:pPr>
        <w:pStyle w:val="Heading1"/>
        <w:numPr>
          <w:ilvl w:val="0"/>
          <w:numId w:val="2"/>
        </w:numPr>
        <w:rPr>
          <w:rFonts w:ascii="Times New Roman" w:hAnsi="Times New Roman" w:cs="Times New Roman"/>
          <w:color w:val="auto"/>
        </w:rPr>
      </w:pPr>
      <w:r w:rsidRPr="001F4FA7">
        <w:rPr>
          <w:rFonts w:ascii="Times New Roman" w:hAnsi="Times New Roman" w:cs="Times New Roman"/>
          <w:color w:val="auto"/>
        </w:rPr>
        <w:t>Expected Impact</w:t>
      </w:r>
    </w:p>
    <w:p w:rsidR="00600DD4" w:rsidRPr="001F4FA7" w:rsidRDefault="00600DD4" w:rsidP="003042E3">
      <w:pPr>
        <w:pStyle w:val="Heading1"/>
        <w:numPr>
          <w:ilvl w:val="0"/>
          <w:numId w:val="2"/>
        </w:numPr>
        <w:rPr>
          <w:rFonts w:ascii="Times New Roman" w:hAnsi="Times New Roman" w:cs="Times New Roman"/>
          <w:color w:val="auto"/>
        </w:rPr>
      </w:pPr>
      <w:r w:rsidRPr="001F4FA7">
        <w:rPr>
          <w:rFonts w:ascii="Times New Roman" w:hAnsi="Times New Roman" w:cs="Times New Roman"/>
          <w:color w:val="auto"/>
        </w:rPr>
        <w:t>Reflection</w:t>
      </w:r>
    </w:p>
    <w:p w:rsidR="00600DD4" w:rsidRPr="001F4FA7" w:rsidRDefault="00600DD4" w:rsidP="003042E3">
      <w:pPr>
        <w:pStyle w:val="Heading1"/>
        <w:numPr>
          <w:ilvl w:val="0"/>
          <w:numId w:val="2"/>
        </w:numPr>
        <w:rPr>
          <w:rFonts w:ascii="Times New Roman" w:hAnsi="Times New Roman" w:cs="Times New Roman"/>
          <w:color w:val="auto"/>
        </w:rPr>
      </w:pPr>
      <w:r w:rsidRPr="001F4FA7">
        <w:rPr>
          <w:rFonts w:ascii="Times New Roman" w:hAnsi="Times New Roman" w:cs="Times New Roman"/>
          <w:color w:val="auto"/>
        </w:rPr>
        <w:t>Limitation</w:t>
      </w:r>
    </w:p>
    <w:sectPr w:rsidR="00600DD4" w:rsidRPr="001F4F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8E73C1"/>
    <w:multiLevelType w:val="multilevel"/>
    <w:tmpl w:val="38C2D0A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2C446226"/>
    <w:multiLevelType w:val="multilevel"/>
    <w:tmpl w:val="0AD6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B22E7B"/>
    <w:multiLevelType w:val="multilevel"/>
    <w:tmpl w:val="38C2D0A4"/>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nsid w:val="45656BE7"/>
    <w:multiLevelType w:val="hybridMultilevel"/>
    <w:tmpl w:val="4BD49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0DD4"/>
    <w:rsid w:val="00000869"/>
    <w:rsid w:val="000E6306"/>
    <w:rsid w:val="001F4FA7"/>
    <w:rsid w:val="003042E3"/>
    <w:rsid w:val="00600DD4"/>
    <w:rsid w:val="009B023B"/>
    <w:rsid w:val="00AE02F3"/>
    <w:rsid w:val="00B143B1"/>
    <w:rsid w:val="00EE190C"/>
    <w:rsid w:val="00F523DE"/>
    <w:rsid w:val="00FC7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00DD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FC769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DD4"/>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600DD4"/>
    <w:pPr>
      <w:ind w:left="720"/>
      <w:contextualSpacing/>
    </w:pPr>
  </w:style>
  <w:style w:type="paragraph" w:styleId="BalloonText">
    <w:name w:val="Balloon Text"/>
    <w:basedOn w:val="Normal"/>
    <w:link w:val="BalloonTextChar"/>
    <w:uiPriority w:val="99"/>
    <w:semiHidden/>
    <w:unhideWhenUsed/>
    <w:rsid w:val="001F4F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4FA7"/>
    <w:rPr>
      <w:rFonts w:ascii="Tahoma" w:hAnsi="Tahoma" w:cs="Tahoma"/>
      <w:sz w:val="16"/>
      <w:szCs w:val="16"/>
    </w:rPr>
  </w:style>
  <w:style w:type="character" w:styleId="Strong">
    <w:name w:val="Strong"/>
    <w:basedOn w:val="DefaultParagraphFont"/>
    <w:uiPriority w:val="22"/>
    <w:qFormat/>
    <w:rsid w:val="001F4FA7"/>
    <w:rPr>
      <w:b/>
      <w:bCs/>
    </w:rPr>
  </w:style>
  <w:style w:type="table" w:styleId="TableGrid">
    <w:name w:val="Table Grid"/>
    <w:basedOn w:val="TableNormal"/>
    <w:uiPriority w:val="59"/>
    <w:rsid w:val="009B02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0E63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FC769F"/>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FC769F"/>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00DD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FC769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DD4"/>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600DD4"/>
    <w:pPr>
      <w:ind w:left="720"/>
      <w:contextualSpacing/>
    </w:pPr>
  </w:style>
  <w:style w:type="paragraph" w:styleId="BalloonText">
    <w:name w:val="Balloon Text"/>
    <w:basedOn w:val="Normal"/>
    <w:link w:val="BalloonTextChar"/>
    <w:uiPriority w:val="99"/>
    <w:semiHidden/>
    <w:unhideWhenUsed/>
    <w:rsid w:val="001F4F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4FA7"/>
    <w:rPr>
      <w:rFonts w:ascii="Tahoma" w:hAnsi="Tahoma" w:cs="Tahoma"/>
      <w:sz w:val="16"/>
      <w:szCs w:val="16"/>
    </w:rPr>
  </w:style>
  <w:style w:type="character" w:styleId="Strong">
    <w:name w:val="Strong"/>
    <w:basedOn w:val="DefaultParagraphFont"/>
    <w:uiPriority w:val="22"/>
    <w:qFormat/>
    <w:rsid w:val="001F4FA7"/>
    <w:rPr>
      <w:b/>
      <w:bCs/>
    </w:rPr>
  </w:style>
  <w:style w:type="table" w:styleId="TableGrid">
    <w:name w:val="Table Grid"/>
    <w:basedOn w:val="TableNormal"/>
    <w:uiPriority w:val="59"/>
    <w:rsid w:val="009B02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0E63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FC769F"/>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FC769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224773">
      <w:bodyDiv w:val="1"/>
      <w:marLeft w:val="0"/>
      <w:marRight w:val="0"/>
      <w:marTop w:val="0"/>
      <w:marBottom w:val="0"/>
      <w:divBdr>
        <w:top w:val="none" w:sz="0" w:space="0" w:color="auto"/>
        <w:left w:val="none" w:sz="0" w:space="0" w:color="auto"/>
        <w:bottom w:val="none" w:sz="0" w:space="0" w:color="auto"/>
        <w:right w:val="none" w:sz="0" w:space="0" w:color="auto"/>
      </w:divBdr>
    </w:div>
    <w:div w:id="178549537">
      <w:bodyDiv w:val="1"/>
      <w:marLeft w:val="0"/>
      <w:marRight w:val="0"/>
      <w:marTop w:val="0"/>
      <w:marBottom w:val="0"/>
      <w:divBdr>
        <w:top w:val="none" w:sz="0" w:space="0" w:color="auto"/>
        <w:left w:val="none" w:sz="0" w:space="0" w:color="auto"/>
        <w:bottom w:val="none" w:sz="0" w:space="0" w:color="auto"/>
        <w:right w:val="none" w:sz="0" w:space="0" w:color="auto"/>
      </w:divBdr>
      <w:divsChild>
        <w:div w:id="1783374147">
          <w:marLeft w:val="0"/>
          <w:marRight w:val="0"/>
          <w:marTop w:val="0"/>
          <w:marBottom w:val="0"/>
          <w:divBdr>
            <w:top w:val="none" w:sz="0" w:space="0" w:color="auto"/>
            <w:left w:val="none" w:sz="0" w:space="0" w:color="auto"/>
            <w:bottom w:val="none" w:sz="0" w:space="0" w:color="auto"/>
            <w:right w:val="none" w:sz="0" w:space="0" w:color="auto"/>
          </w:divBdr>
          <w:divsChild>
            <w:div w:id="1939945258">
              <w:marLeft w:val="0"/>
              <w:marRight w:val="0"/>
              <w:marTop w:val="0"/>
              <w:marBottom w:val="0"/>
              <w:divBdr>
                <w:top w:val="none" w:sz="0" w:space="0" w:color="auto"/>
                <w:left w:val="none" w:sz="0" w:space="0" w:color="auto"/>
                <w:bottom w:val="none" w:sz="0" w:space="0" w:color="auto"/>
                <w:right w:val="none" w:sz="0" w:space="0" w:color="auto"/>
              </w:divBdr>
              <w:divsChild>
                <w:div w:id="160632936">
                  <w:marLeft w:val="0"/>
                  <w:marRight w:val="0"/>
                  <w:marTop w:val="0"/>
                  <w:marBottom w:val="0"/>
                  <w:divBdr>
                    <w:top w:val="none" w:sz="0" w:space="0" w:color="auto"/>
                    <w:left w:val="none" w:sz="0" w:space="0" w:color="auto"/>
                    <w:bottom w:val="none" w:sz="0" w:space="0" w:color="auto"/>
                    <w:right w:val="none" w:sz="0" w:space="0" w:color="auto"/>
                  </w:divBdr>
                  <w:divsChild>
                    <w:div w:id="15655287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731749">
      <w:bodyDiv w:val="1"/>
      <w:marLeft w:val="0"/>
      <w:marRight w:val="0"/>
      <w:marTop w:val="0"/>
      <w:marBottom w:val="0"/>
      <w:divBdr>
        <w:top w:val="none" w:sz="0" w:space="0" w:color="auto"/>
        <w:left w:val="none" w:sz="0" w:space="0" w:color="auto"/>
        <w:bottom w:val="none" w:sz="0" w:space="0" w:color="auto"/>
        <w:right w:val="none" w:sz="0" w:space="0" w:color="auto"/>
      </w:divBdr>
    </w:div>
    <w:div w:id="1284262180">
      <w:bodyDiv w:val="1"/>
      <w:marLeft w:val="0"/>
      <w:marRight w:val="0"/>
      <w:marTop w:val="0"/>
      <w:marBottom w:val="0"/>
      <w:divBdr>
        <w:top w:val="none" w:sz="0" w:space="0" w:color="auto"/>
        <w:left w:val="none" w:sz="0" w:space="0" w:color="auto"/>
        <w:bottom w:val="none" w:sz="0" w:space="0" w:color="auto"/>
        <w:right w:val="none" w:sz="0" w:space="0" w:color="auto"/>
      </w:divBdr>
    </w:div>
    <w:div w:id="1725907488">
      <w:bodyDiv w:val="1"/>
      <w:marLeft w:val="0"/>
      <w:marRight w:val="0"/>
      <w:marTop w:val="0"/>
      <w:marBottom w:val="0"/>
      <w:divBdr>
        <w:top w:val="none" w:sz="0" w:space="0" w:color="auto"/>
        <w:left w:val="none" w:sz="0" w:space="0" w:color="auto"/>
        <w:bottom w:val="none" w:sz="0" w:space="0" w:color="auto"/>
        <w:right w:val="none" w:sz="0" w:space="0" w:color="auto"/>
      </w:divBdr>
    </w:div>
    <w:div w:id="1973292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AA2DB3-BEA5-47C7-8EA0-AD0E9F578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3</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3</cp:revision>
  <dcterms:created xsi:type="dcterms:W3CDTF">2026-08-18T12:42:00Z</dcterms:created>
  <dcterms:modified xsi:type="dcterms:W3CDTF">2026-08-19T14:55:00Z</dcterms:modified>
</cp:coreProperties>
</file>