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Case Overview</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w:t>
      </w:r>
    </w:p>
    <w:p w:rsidR="001F4FA7" w:rsidRDefault="009B023B" w:rsidP="001F4FA7">
      <w:pPr>
        <w:pStyle w:val="ListParagraph"/>
        <w:numPr>
          <w:ilvl w:val="1"/>
          <w:numId w:val="2"/>
        </w:numPr>
        <w:rPr>
          <w:rFonts w:ascii="Times New Roman" w:hAnsi="Times New Roman" w:cs="Times New Roman"/>
          <w:b/>
        </w:rPr>
      </w:pPr>
      <w:r>
        <w:rPr>
          <w:rFonts w:ascii="Times New Roman" w:hAnsi="Times New Roman" w:cs="Times New Roman"/>
          <w:b/>
        </w:rPr>
        <w:t>Academic course provided s</w:t>
      </w:r>
      <w:r w:rsidR="00600DD4" w:rsidRPr="00AE02F3">
        <w:rPr>
          <w:rFonts w:ascii="Times New Roman" w:hAnsi="Times New Roman" w:cs="Times New Roman"/>
          <w:b/>
        </w:rPr>
        <w:t>cenario</w:t>
      </w:r>
    </w:p>
    <w:p w:rsidR="00EE190C" w:rsidRPr="00EE190C" w:rsidRDefault="00EE190C" w:rsidP="00EE190C">
      <w:pPr>
        <w:pStyle w:val="ListParagraph"/>
        <w:ind w:left="357" w:firstLine="720"/>
        <w:rPr>
          <w:rFonts w:ascii="Times New Roman" w:hAnsi="Times New Roman" w:cs="Times New Roman"/>
          <w:b/>
        </w:rPr>
      </w:pPr>
      <w:r w:rsidRPr="00EE190C">
        <w:rPr>
          <w:rFonts w:ascii="Times New Roman" w:hAnsi="Times New Roman" w:cs="Times New Roman"/>
          <w:b/>
          <w:bCs/>
        </w:rPr>
        <w:t>Directions:</w:t>
      </w:r>
      <w:r w:rsidRPr="00EE190C">
        <w:rPr>
          <w:rFonts w:ascii="Times New Roman" w:hAnsi="Times New Roman" w:cs="Times New Roman"/>
        </w:rPr>
        <w:t xml:space="preserve"> Based on real-world observations from English language centers you have attended or studied, propose an innovative and more optimized approach to refine or enhance the system requirements outlined in the problem statement bellow.</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In many university-focused English language centers, the management of teaching schedules, student attendance, learning </w:t>
      </w:r>
      <w:proofErr w:type="gramStart"/>
      <w:r w:rsidRPr="001F4FA7">
        <w:rPr>
          <w:rFonts w:ascii="Times New Roman" w:hAnsi="Times New Roman" w:cs="Times New Roman"/>
        </w:rPr>
        <w:t>materials,</w:t>
      </w:r>
      <w:proofErr w:type="gramEnd"/>
      <w:r w:rsidRPr="001F4FA7">
        <w:rPr>
          <w:rFonts w:ascii="Times New Roman" w:hAnsi="Times New Roman" w:cs="Times New Roman"/>
        </w:rPr>
        <w:t xml:space="preserve"> and academic evaluation remains fragmented across multiple platforms, causing communication delays and operational inefficiencies. To address this issue, the proposed solution is the development of "EduConnect LMS – Integrated Academic Management System for English Centers" which connects students, teachers, academic staff, counselors, and administrators onto a unified platform to streamline course delivery</w:t>
      </w:r>
      <w:r>
        <w:rPr>
          <w:rFonts w:ascii="Times New Roman" w:hAnsi="Times New Roman" w:cs="Times New Roman"/>
        </w:rPr>
        <w:t xml:space="preserve"> and improve academic outcomes.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When students log into the system, they can view their registered courses, track their learning progress, and access official course materials. They can perform online tests, view immediate test results, check their attendance records, and rewatch recorded video lectures for review. Students can also complete homework assignments, submit leave requests, apply for class transfers, issue other administrative requests, and view </w:t>
      </w:r>
      <w:r>
        <w:rPr>
          <w:rFonts w:ascii="Times New Roman" w:hAnsi="Times New Roman" w:cs="Times New Roman"/>
        </w:rPr>
        <w:t>or edit their personal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Once class sessions begin, teachers access the platform to view their class schedules, class details, and student lists. Teachers can conduct digital attendance, review and approve leave requests, and enter grades for assignments and exams. They are also empowered to open active test modules for students, access supplementary teaching materials, and m</w:t>
      </w:r>
      <w:r>
        <w:rPr>
          <w:rFonts w:ascii="Times New Roman" w:hAnsi="Times New Roman" w:cs="Times New Roman"/>
        </w:rPr>
        <w:t>anage their instructor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To maintain course quality, academic </w:t>
      </w:r>
      <w:proofErr w:type="gramStart"/>
      <w:r w:rsidRPr="001F4FA7">
        <w:rPr>
          <w:rFonts w:ascii="Times New Roman" w:hAnsi="Times New Roman" w:cs="Times New Roman"/>
        </w:rPr>
        <w:t>staff manage</w:t>
      </w:r>
      <w:proofErr w:type="gramEnd"/>
      <w:r w:rsidRPr="001F4FA7">
        <w:rPr>
          <w:rFonts w:ascii="Times New Roman" w:hAnsi="Times New Roman" w:cs="Times New Roman"/>
        </w:rPr>
        <w:t xml:space="preserve"> the core educational assets within the system. They create, upload, and update learning documents and study guides, as well as author, structure, and publish formal assessment tests across vari</w:t>
      </w:r>
      <w:r>
        <w:rPr>
          <w:rFonts w:ascii="Times New Roman" w:hAnsi="Times New Roman" w:cs="Times New Roman"/>
        </w:rPr>
        <w:t>ous English proficiency levels.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For personalized student care, academic counselors access student information and retrieve contact details to engage in direct, standard communication. Counselors track student performance, offer timely intervention, and provide tailored academic guidance t</w:t>
      </w:r>
      <w:r>
        <w:rPr>
          <w:rFonts w:ascii="Times New Roman" w:hAnsi="Times New Roman" w:cs="Times New Roman"/>
        </w:rPr>
        <w:t>hroughout the learning process.</w:t>
      </w:r>
    </w:p>
    <w:p w:rsid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Finally, the administrator is responsible for overseeing overall website and platform configurations. This includes managing user accounts across all roles, regulating access rights, moderating platform content, and tracking system-wide metrics such as student retention rates, assessment trends, system usage statistics, and overall operational efficiency.</w:t>
      </w:r>
    </w:p>
    <w:p w:rsidR="00AE02F3" w:rsidRDefault="00AE02F3" w:rsidP="001F4FA7">
      <w:pPr>
        <w:pStyle w:val="ListParagraph"/>
        <w:ind w:firstLine="720"/>
        <w:rPr>
          <w:rFonts w:ascii="Times New Roman" w:hAnsi="Times New Roman" w:cs="Times New Roman"/>
        </w:rPr>
      </w:pPr>
    </w:p>
    <w:p w:rsidR="00AE02F3" w:rsidRPr="00AE02F3" w:rsidRDefault="00AE02F3" w:rsidP="00AE02F3">
      <w:pPr>
        <w:pStyle w:val="ListParagraph"/>
        <w:numPr>
          <w:ilvl w:val="1"/>
          <w:numId w:val="2"/>
        </w:numPr>
        <w:rPr>
          <w:rFonts w:ascii="Times New Roman" w:hAnsi="Times New Roman" w:cs="Times New Roman"/>
          <w:b/>
        </w:rPr>
      </w:pPr>
      <w:r w:rsidRPr="00AE02F3">
        <w:rPr>
          <w:rFonts w:ascii="Times New Roman" w:hAnsi="Times New Roman" w:cs="Times New Roman"/>
          <w:b/>
        </w:rPr>
        <w:t>Relevant requirements extracted from the given scenarios</w:t>
      </w:r>
    </w:p>
    <w:p w:rsidR="00AE02F3" w:rsidRDefault="00AE02F3" w:rsidP="00AE02F3">
      <w:pPr>
        <w:pStyle w:val="ListParagraph"/>
        <w:rPr>
          <w:rFonts w:ascii="Times New Roman" w:hAnsi="Times New Roman" w:cs="Times New Roman"/>
        </w:rPr>
      </w:pPr>
    </w:p>
    <w:p w:rsidR="00AE02F3" w:rsidRPr="001F4FA7" w:rsidRDefault="00AE02F3" w:rsidP="00AE02F3">
      <w:pPr>
        <w:pStyle w:val="ListParagraph"/>
        <w:rPr>
          <w:rFonts w:ascii="Times New Roman" w:hAnsi="Times New Roman" w:cs="Times New Roman"/>
        </w:rPr>
      </w:pPr>
      <w:r w:rsidRPr="00AE02F3">
        <w:rPr>
          <w:rFonts w:ascii="Times New Roman" w:hAnsi="Times New Roman" w:cs="Times New Roman"/>
          <w:noProof/>
        </w:rPr>
        <mc:AlternateContent>
          <mc:Choice Requires="wps">
            <w:drawing>
              <wp:anchor distT="0" distB="0" distL="114300" distR="114300" simplePos="0" relativeHeight="251659264" behindDoc="0" locked="0" layoutInCell="1" allowOverlap="1" wp14:editId="36B11C9B">
                <wp:simplePos x="0" y="0"/>
                <wp:positionH relativeFrom="column">
                  <wp:align>center</wp:align>
                </wp:positionH>
                <wp:positionV relativeFrom="paragraph">
                  <wp:posOffset>0</wp:posOffset>
                </wp:positionV>
                <wp:extent cx="5671086" cy="1403985"/>
                <wp:effectExtent l="0" t="0" r="25400" b="1270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1086" cy="1403985"/>
                        </a:xfrm>
                        <a:prstGeom prst="rect">
                          <a:avLst/>
                        </a:prstGeom>
                        <a:solidFill>
                          <a:schemeClr val="accent5">
                            <a:lumMod val="20000"/>
                            <a:lumOff val="80000"/>
                          </a:schemeClr>
                        </a:solidFill>
                        <a:ln w="9525">
                          <a:solidFill>
                            <a:schemeClr val="accent5">
                              <a:lumMod val="20000"/>
                              <a:lumOff val="80000"/>
                            </a:schemeClr>
                          </a:solidFill>
                          <a:miter lim="800000"/>
                          <a:headEnd/>
                          <a:tailEnd/>
                        </a:ln>
                      </wps:spPr>
                      <wps:txb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0;margin-top:0;width:446.55pt;height:110.55pt;z-index:251659264;visibility:visible;mso-wrap-style:square;mso-width-percent:0;mso-height-percent:200;mso-wrap-distance-left:9pt;mso-wrap-distance-top:0;mso-wrap-distance-right:9pt;mso-wrap-distance-bottom:0;mso-position-horizontal:center;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" fillcolor="#daeef3 [664]" strokecolor="#daeef3 [664]">
                <v:textbox style="mso-fit-shape-to-text:t">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v:textbox>
              </v:shape>
            </w:pict>
          </mc:Fallback>
        </mc:AlternateContent>
      </w:r>
    </w:p>
    <w:p w:rsidR="00AE02F3" w:rsidRDefault="00AE02F3" w:rsidP="00AE02F3">
      <w:pPr>
        <w:rPr>
          <w:rFonts w:ascii="Times New Roman" w:hAnsi="Times New Roman" w:cs="Times New Roman"/>
        </w:rPr>
      </w:pPr>
    </w:p>
    <w:p w:rsidR="009B023B" w:rsidRPr="00AE02F3" w:rsidRDefault="009B023B" w:rsidP="00AE02F3">
      <w:pPr>
        <w:rPr>
          <w:rFonts w:ascii="Times New Roman" w:hAnsi="Times New Roman" w:cs="Times New Roman"/>
        </w:rPr>
      </w:pPr>
    </w:p>
    <w:tbl>
      <w:tblPr>
        <w:tblStyle w:val="TableGrid"/>
        <w:tblW w:w="0" w:type="auto"/>
        <w:tblLook w:val="04A0" w:firstRow="1" w:lastRow="0" w:firstColumn="1" w:lastColumn="0" w:noHBand="0" w:noVBand="1"/>
      </w:tblPr>
      <w:tblGrid>
        <w:gridCol w:w="1526"/>
        <w:gridCol w:w="8050"/>
      </w:tblGrid>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Actor</w:t>
            </w:r>
          </w:p>
        </w:tc>
        <w:tc>
          <w:tcPr>
            <w:tcW w:w="8050"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Functional requirement</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lastRenderedPageBreak/>
              <w:t>Student</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Students can submit leave requests through the system.</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Teacher</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Teachers can review and approve student leave requests.</w:t>
            </w:r>
          </w:p>
        </w:tc>
      </w:tr>
    </w:tbl>
    <w:p w:rsidR="000E6306" w:rsidRDefault="000E6306" w:rsidP="00AE02F3">
      <w:pPr>
        <w:rPr>
          <w:rFonts w:ascii="Times New Roman" w:hAnsi="Times New Roman" w:cs="Times New Roman"/>
        </w:rPr>
      </w:pPr>
    </w:p>
    <w:p w:rsidR="000E6306" w:rsidRPr="00EE190C" w:rsidRDefault="000E6306" w:rsidP="00AE02F3">
      <w:pPr>
        <w:rPr>
          <w:rFonts w:ascii="Times New Roman" w:hAnsi="Times New Roman" w:cs="Times New Roman"/>
          <w:b/>
        </w:rPr>
      </w:pPr>
      <w:r w:rsidRPr="00EE190C">
        <w:rPr>
          <w:rFonts w:ascii="Times New Roman" w:hAnsi="Times New Roman" w:cs="Times New Roman"/>
          <w:b/>
        </w:rPr>
        <w:t>Activity diagram</w:t>
      </w:r>
      <w:r w:rsidR="00EE190C">
        <w:rPr>
          <w:rFonts w:ascii="Times New Roman" w:hAnsi="Times New Roman" w:cs="Times New Roman"/>
          <w:b/>
        </w:rPr>
        <w:t>s</w:t>
      </w:r>
      <w:r w:rsidRPr="00EE190C">
        <w:rPr>
          <w:rFonts w:ascii="Times New Roman" w:hAnsi="Times New Roman" w:cs="Times New Roman"/>
          <w:b/>
        </w:rPr>
        <w:t xml:space="preserve"> for initial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3118"/>
        <w:gridCol w:w="2522"/>
      </w:tblGrid>
      <w:tr w:rsidR="00EE190C" w:rsidTr="00EE190C">
        <w:tc>
          <w:tcPr>
            <w:tcW w:w="3936" w:type="dxa"/>
          </w:tcPr>
          <w:p w:rsidR="00EE190C" w:rsidRDefault="00EE190C" w:rsidP="00EE190C">
            <w:pPr>
              <w:jc w:val="center"/>
              <w:rPr>
                <w:rFonts w:ascii="Times New Roman" w:hAnsi="Times New Roman" w:cs="Times New Roman"/>
              </w:rPr>
            </w:pPr>
            <w:r>
              <w:rPr>
                <w:rFonts w:ascii="Times New Roman" w:hAnsi="Times New Roman" w:cs="Times New Roman"/>
              </w:rPr>
              <w:t>Leave request &amp; Approve</w:t>
            </w:r>
          </w:p>
          <w:p w:rsidR="00EE190C" w:rsidRDefault="00EE190C" w:rsidP="00EE190C">
            <w:pPr>
              <w:jc w:val="center"/>
              <w:rPr>
                <w:rFonts w:ascii="Times New Roman" w:hAnsi="Times New Roman" w:cs="Times New Roman"/>
              </w:rPr>
            </w:pPr>
          </w:p>
        </w:tc>
        <w:tc>
          <w:tcPr>
            <w:tcW w:w="3118" w:type="dxa"/>
          </w:tcPr>
          <w:p w:rsidR="00EE190C" w:rsidRDefault="00EE190C" w:rsidP="00AE02F3">
            <w:pPr>
              <w:rPr>
                <w:rFonts w:ascii="Times New Roman" w:hAnsi="Times New Roman" w:cs="Times New Roman"/>
              </w:rPr>
            </w:pPr>
          </w:p>
        </w:tc>
        <w:tc>
          <w:tcPr>
            <w:tcW w:w="2522" w:type="dxa"/>
          </w:tcPr>
          <w:p w:rsidR="00EE190C" w:rsidRDefault="00EE190C" w:rsidP="00AE02F3">
            <w:pPr>
              <w:rPr>
                <w:rFonts w:ascii="Times New Roman" w:hAnsi="Times New Roman" w:cs="Times New Roman"/>
              </w:rPr>
            </w:pPr>
            <w:r>
              <w:rPr>
                <w:rFonts w:ascii="Times New Roman" w:hAnsi="Times New Roman" w:cs="Times New Roman"/>
              </w:rPr>
              <w:t>Attendance</w:t>
            </w:r>
          </w:p>
        </w:tc>
      </w:tr>
    </w:tbl>
    <w:p w:rsidR="000E6306" w:rsidRDefault="00936405" w:rsidP="00AE02F3">
      <w:pPr>
        <w:rPr>
          <w:rFonts w:ascii="Times New Roman" w:hAnsi="Times New Roman" w:cs="Times New Roman"/>
        </w:rPr>
      </w:pPr>
      <w:r>
        <w:rPr>
          <w:rFonts w:ascii="Times New Roman" w:hAnsi="Times New Roman" w:cs="Times New Roman"/>
          <w:noProof/>
        </w:rPr>
        <w:drawing>
          <wp:inline distT="0" distB="0" distL="0" distR="0">
            <wp:extent cx="5943600" cy="32188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onnectAssump.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218815"/>
                    </a:xfrm>
                    <a:prstGeom prst="rect">
                      <a:avLst/>
                    </a:prstGeom>
                  </pic:spPr>
                </pic:pic>
              </a:graphicData>
            </a:graphic>
          </wp:inline>
        </w:drawing>
      </w:r>
    </w:p>
    <w:p w:rsidR="003042E3" w:rsidRDefault="003042E3" w:rsidP="00AE02F3">
      <w:pPr>
        <w:rPr>
          <w:rFonts w:ascii="Times New Roman" w:hAnsi="Times New Roman" w:cs="Times New Roman"/>
        </w:rPr>
      </w:pPr>
    </w:p>
    <w:p w:rsidR="000E6306" w:rsidRPr="003042E3" w:rsidRDefault="000E6306" w:rsidP="003042E3">
      <w:pPr>
        <w:ind w:left="360" w:firstLine="720"/>
        <w:rPr>
          <w:rFonts w:ascii="Times New Roman" w:hAnsi="Times New Roman" w:cs="Times New Roman"/>
          <w:b/>
        </w:rPr>
      </w:pPr>
      <w:r w:rsidRPr="000E6306">
        <w:rPr>
          <w:rFonts w:ascii="Times New Roman" w:hAnsi="Times New Roman" w:cs="Times New Roman"/>
          <w:b/>
        </w:rPr>
        <w:t xml:space="preserve">Initial assumption: </w:t>
      </w:r>
      <w:r w:rsidRPr="000E6306">
        <w:rPr>
          <w:rFonts w:ascii="Times New Roman" w:eastAsia="Times New Roman" w:hAnsi="Times New Roman" w:cs="Times New Roman"/>
          <w:sz w:val="24"/>
          <w:szCs w:val="24"/>
        </w:rPr>
        <w:t xml:space="preserve">The requirement </w:t>
      </w:r>
      <w:r w:rsidRPr="000E6306">
        <w:rPr>
          <w:rFonts w:ascii="Times New Roman" w:eastAsia="Times New Roman" w:hAnsi="Times New Roman" w:cs="Times New Roman"/>
          <w:b/>
          <w:sz w:val="24"/>
          <w:szCs w:val="24"/>
        </w:rPr>
        <w:t xml:space="preserve">implies </w:t>
      </w:r>
      <w:r w:rsidRPr="000E6306">
        <w:rPr>
          <w:rFonts w:ascii="Times New Roman" w:eastAsia="Times New Roman" w:hAnsi="Times New Roman" w:cs="Times New Roman"/>
          <w:sz w:val="24"/>
          <w:szCs w:val="24"/>
        </w:rPr>
        <w:t>that student absence should be managed through a dedicated request-and-approval workflow befor</w:t>
      </w:r>
      <w:r w:rsidR="003042E3">
        <w:rPr>
          <w:rFonts w:ascii="Times New Roman" w:eastAsia="Times New Roman" w:hAnsi="Times New Roman" w:cs="Times New Roman"/>
          <w:sz w:val="24"/>
          <w:szCs w:val="24"/>
        </w:rPr>
        <w:t>e being reflected in attendance.</w:t>
      </w:r>
      <w:r w:rsidR="00EE190C">
        <w:rPr>
          <w:rFonts w:ascii="Times New Roman" w:hAnsi="Times New Roman" w:cs="Times New Roman"/>
        </w:rPr>
        <w:tab/>
      </w:r>
    </w:p>
    <w:p w:rsidR="00600DD4"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Contextual Observation</w:t>
      </w:r>
    </w:p>
    <w:p w:rsidR="003042E3" w:rsidRDefault="00EE190C" w:rsidP="003042E3">
      <w:pPr>
        <w:ind w:left="357" w:firstLine="720"/>
        <w:rPr>
          <w:rFonts w:ascii="Times New Roman" w:hAnsi="Times New Roman" w:cs="Times New Roman"/>
        </w:rPr>
      </w:pPr>
      <w:r w:rsidRPr="00EE190C">
        <w:rPr>
          <w:rFonts w:ascii="Times New Roman" w:hAnsi="Times New Roman" w:cs="Times New Roman"/>
        </w:rPr>
        <w:t>The case provided a formal leave-request and teacher-approval workflow. To assess whether this workflow would fit an actual English-center environment, I observed how student absences were handled at the English center where I was studying.</w:t>
      </w:r>
      <w:r w:rsidR="003042E3">
        <w:rPr>
          <w:rFonts w:ascii="Times New Roman" w:hAnsi="Times New Roman" w:cs="Times New Roman"/>
        </w:rPr>
        <w:t xml:space="preserve"> </w:t>
      </w:r>
    </w:p>
    <w:p w:rsidR="00FC769F" w:rsidRPr="003042E3" w:rsidRDefault="00FC769F" w:rsidP="003042E3">
      <w:pPr>
        <w:ind w:left="357" w:firstLine="720"/>
        <w:rPr>
          <w:rFonts w:ascii="Times New Roman" w:hAnsi="Times New Roman" w:cs="Times New Roman"/>
        </w:rPr>
      </w:pPr>
      <w:proofErr w:type="gramStart"/>
      <w:r w:rsidRPr="003042E3">
        <w:rPr>
          <w:rFonts w:ascii="Times New Roman" w:eastAsia="Times New Roman" w:hAnsi="Times New Roman" w:cs="Times New Roman"/>
          <w:b/>
          <w:bCs/>
          <w:szCs w:val="24"/>
        </w:rPr>
        <w:t>Observation focus</w:t>
      </w:r>
      <w:r w:rsidRPr="003042E3">
        <w:rPr>
          <w:rFonts w:ascii="Times New Roman" w:eastAsia="Times New Roman" w:hAnsi="Times New Roman" w:cs="Times New Roman"/>
          <w:szCs w:val="24"/>
        </w:rPr>
        <w:t xml:space="preserve"> on a</w:t>
      </w:r>
      <w:r w:rsidRPr="00FC769F">
        <w:rPr>
          <w:rFonts w:ascii="Times New Roman" w:eastAsia="Times New Roman" w:hAnsi="Times New Roman" w:cs="Times New Roman"/>
          <w:szCs w:val="24"/>
        </w:rPr>
        <w:t>bsence co</w:t>
      </w:r>
      <w:r w:rsidRPr="003042E3">
        <w:rPr>
          <w:rFonts w:ascii="Times New Roman" w:eastAsia="Times New Roman" w:hAnsi="Times New Roman" w:cs="Times New Roman"/>
          <w:szCs w:val="24"/>
        </w:rPr>
        <w:t>mmunication, teacher handling, and a</w:t>
      </w:r>
      <w:r w:rsidRPr="00FC769F">
        <w:rPr>
          <w:rFonts w:ascii="Times New Roman" w:eastAsia="Times New Roman" w:hAnsi="Times New Roman" w:cs="Times New Roman"/>
          <w:szCs w:val="24"/>
        </w:rPr>
        <w:t>ttendance recording</w:t>
      </w:r>
      <w:r w:rsidRPr="003042E3">
        <w:rPr>
          <w:rFonts w:ascii="Times New Roman" w:eastAsia="Times New Roman" w:hAnsi="Times New Roman" w:cs="Times New Roman"/>
          <w:szCs w:val="24"/>
        </w:rPr>
        <w:t>.</w:t>
      </w:r>
      <w:proofErr w:type="gramEnd"/>
    </w:p>
    <w:p w:rsidR="003042E3" w:rsidRDefault="00FC769F" w:rsidP="003042E3">
      <w:pPr>
        <w:pStyle w:val="ListParagraph"/>
        <w:numPr>
          <w:ilvl w:val="1"/>
          <w:numId w:val="2"/>
        </w:numPr>
        <w:rPr>
          <w:rFonts w:ascii="Times New Roman" w:hAnsi="Times New Roman" w:cs="Times New Roman"/>
          <w:b/>
        </w:rPr>
      </w:pPr>
      <w:r w:rsidRPr="00FC769F">
        <w:rPr>
          <w:rFonts w:ascii="Times New Roman" w:hAnsi="Times New Roman" w:cs="Times New Roman"/>
          <w:b/>
        </w:rPr>
        <w:t>Absence information comes from multiple channels</w:t>
      </w:r>
    </w:p>
    <w:p w:rsidR="003042E3" w:rsidRPr="003042E3" w:rsidRDefault="003042E3" w:rsidP="003042E3">
      <w:pPr>
        <w:ind w:left="357" w:firstLine="720"/>
        <w:rPr>
          <w:rFonts w:ascii="Times New Roman" w:hAnsi="Times New Roman" w:cs="Times New Roman"/>
          <w:b/>
        </w:rPr>
      </w:pPr>
      <w:r w:rsidRPr="003042E3">
        <w:rPr>
          <w:rFonts w:ascii="Times New Roman" w:hAnsi="Times New Roman" w:cs="Times New Roman"/>
        </w:rPr>
        <w:t>Students commonly communicated planned absences through Zalo or verbally to teachers. Some students con</w:t>
      </w:r>
      <w:r>
        <w:rPr>
          <w:rFonts w:ascii="Times New Roman" w:hAnsi="Times New Roman" w:cs="Times New Roman"/>
        </w:rPr>
        <w:t xml:space="preserve">tacted counselors, while </w:t>
      </w:r>
      <w:r w:rsidRPr="003042E3">
        <w:rPr>
          <w:rFonts w:ascii="Times New Roman" w:hAnsi="Times New Roman" w:cs="Times New Roman"/>
        </w:rPr>
        <w:t>system-based leave requests were used less frequently. The LMS cannot assume that all absence information originates from a formal leave request.</w:t>
      </w:r>
    </w:p>
    <w:p w:rsidR="00FC769F" w:rsidRDefault="00FC769F" w:rsidP="003042E3">
      <w:pPr>
        <w:pStyle w:val="ListParagraph"/>
        <w:numPr>
          <w:ilvl w:val="1"/>
          <w:numId w:val="2"/>
        </w:numPr>
        <w:rPr>
          <w:rFonts w:ascii="Times New Roman" w:hAnsi="Times New Roman" w:cs="Times New Roman"/>
          <w:b/>
        </w:rPr>
      </w:pPr>
      <w:r w:rsidRPr="00FC769F">
        <w:rPr>
          <w:rFonts w:ascii="Times New Roman" w:hAnsi="Times New Roman" w:cs="Times New Roman"/>
          <w:b/>
        </w:rPr>
        <w:lastRenderedPageBreak/>
        <w:t>Approval does not determine actual absence</w:t>
      </w:r>
    </w:p>
    <w:p w:rsidR="003042E3" w:rsidRPr="003042E3" w:rsidRDefault="003042E3" w:rsidP="003042E3">
      <w:pPr>
        <w:ind w:left="357" w:firstLine="720"/>
        <w:rPr>
          <w:rFonts w:ascii="Times New Roman" w:hAnsi="Times New Roman" w:cs="Times New Roman"/>
        </w:rPr>
      </w:pPr>
      <w:r w:rsidRPr="003042E3">
        <w:rPr>
          <w:rFonts w:ascii="Times New Roman" w:hAnsi="Times New Roman" w:cs="Times New Roman"/>
        </w:rPr>
        <w:t>Teachers may approve or reject formal leave requests, but students generally still determine whether they attend. Therefore, approval and actual attendance are not necessarily the same event.</w:t>
      </w:r>
    </w:p>
    <w:p w:rsidR="00FC769F" w:rsidRDefault="00FC769F" w:rsidP="003042E3">
      <w:pPr>
        <w:pStyle w:val="ListParagraph"/>
        <w:numPr>
          <w:ilvl w:val="1"/>
          <w:numId w:val="2"/>
        </w:numPr>
        <w:rPr>
          <w:rFonts w:ascii="Times New Roman" w:hAnsi="Times New Roman" w:cs="Times New Roman"/>
          <w:b/>
        </w:rPr>
      </w:pPr>
      <w:r w:rsidRPr="00FC769F">
        <w:rPr>
          <w:rFonts w:ascii="Times New Roman" w:hAnsi="Times New Roman" w:cs="Times New Roman"/>
          <w:b/>
        </w:rPr>
        <w:t>Attendance classification happens during the class</w:t>
      </w:r>
    </w:p>
    <w:p w:rsidR="003042E3" w:rsidRPr="003042E3" w:rsidRDefault="003042E3" w:rsidP="003042E3">
      <w:pPr>
        <w:ind w:left="357" w:firstLine="720"/>
        <w:rPr>
          <w:rFonts w:ascii="Times New Roman" w:hAnsi="Times New Roman" w:cs="Times New Roman"/>
          <w:b/>
        </w:rPr>
      </w:pPr>
      <w:r w:rsidRPr="003042E3">
        <w:rPr>
          <w:rFonts w:ascii="Times New Roman" w:hAnsi="Times New Roman" w:cs="Times New Roman"/>
        </w:rPr>
        <w:t>Teachers record attendance during the session. When no formal request exists, previously received absence information may be used to determine whether the absence is recorded as excused or unexcused.</w:t>
      </w:r>
    </w:p>
    <w:p w:rsidR="00FC769F" w:rsidRDefault="00FC769F" w:rsidP="003042E3">
      <w:pPr>
        <w:pStyle w:val="ListParagraph"/>
        <w:numPr>
          <w:ilvl w:val="1"/>
          <w:numId w:val="2"/>
        </w:numPr>
        <w:rPr>
          <w:rFonts w:ascii="Times New Roman" w:hAnsi="Times New Roman" w:cs="Times New Roman"/>
          <w:b/>
        </w:rPr>
      </w:pPr>
      <w:r w:rsidRPr="00FC769F">
        <w:rPr>
          <w:rFonts w:ascii="Times New Roman" w:hAnsi="Times New Roman" w:cs="Times New Roman"/>
          <w:b/>
        </w:rPr>
        <w:t>Attendance status has business consequences</w:t>
      </w:r>
    </w:p>
    <w:p w:rsidR="00FC769F" w:rsidRDefault="003042E3" w:rsidP="003042E3">
      <w:pPr>
        <w:ind w:left="357" w:firstLine="720"/>
        <w:rPr>
          <w:rFonts w:ascii="Times New Roman" w:hAnsi="Times New Roman" w:cs="Times New Roman"/>
        </w:rPr>
      </w:pPr>
      <w:r w:rsidRPr="003042E3">
        <w:rPr>
          <w:rFonts w:ascii="Times New Roman" w:hAnsi="Times New Roman" w:cs="Times New Roman"/>
        </w:rPr>
        <w:t>Excused and unexcused absences may affect attendance-based student benefits and the center's obligations under the learning agreement.</w:t>
      </w:r>
    </w:p>
    <w:p w:rsidR="00936405" w:rsidRPr="00EE190C" w:rsidRDefault="00936405" w:rsidP="00936405">
      <w:pPr>
        <w:ind w:firstLine="357"/>
        <w:rPr>
          <w:rFonts w:ascii="Times New Roman" w:hAnsi="Times New Roman" w:cs="Times New Roman"/>
          <w:b/>
        </w:rPr>
      </w:pPr>
      <w:r w:rsidRPr="00EE190C">
        <w:rPr>
          <w:rFonts w:ascii="Times New Roman" w:hAnsi="Times New Roman" w:cs="Times New Roman"/>
          <w:b/>
        </w:rPr>
        <w:t>Activity diagram</w:t>
      </w:r>
      <w:r>
        <w:rPr>
          <w:rFonts w:ascii="Times New Roman" w:hAnsi="Times New Roman" w:cs="Times New Roman"/>
          <w:b/>
        </w:rPr>
        <w:t>s</w:t>
      </w:r>
      <w:r>
        <w:rPr>
          <w:rFonts w:ascii="Times New Roman" w:hAnsi="Times New Roman" w:cs="Times New Roman"/>
          <w:b/>
        </w:rPr>
        <w:t xml:space="preserve"> for observed</w:t>
      </w:r>
      <w:r w:rsidRPr="00EE190C">
        <w:rPr>
          <w:rFonts w:ascii="Times New Roman" w:hAnsi="Times New Roman" w:cs="Times New Roman"/>
          <w:b/>
        </w:rPr>
        <w:t xml:space="preserve"> workflow:</w:t>
      </w:r>
      <w:bookmarkStart w:id="0" w:name="_GoBack"/>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2693"/>
        <w:gridCol w:w="2947"/>
      </w:tblGrid>
      <w:tr w:rsidR="00936405" w:rsidTr="00936405">
        <w:tc>
          <w:tcPr>
            <w:tcW w:w="3936" w:type="dxa"/>
          </w:tcPr>
          <w:p w:rsidR="00936405" w:rsidRDefault="00936405" w:rsidP="00E50C8C">
            <w:pPr>
              <w:jc w:val="center"/>
              <w:rPr>
                <w:rFonts w:ascii="Times New Roman" w:hAnsi="Times New Roman" w:cs="Times New Roman"/>
              </w:rPr>
            </w:pPr>
            <w:r>
              <w:rPr>
                <w:rFonts w:ascii="Times New Roman" w:hAnsi="Times New Roman" w:cs="Times New Roman"/>
              </w:rPr>
              <w:t>Leave request &amp; Approve</w:t>
            </w:r>
          </w:p>
          <w:p w:rsidR="00936405" w:rsidRDefault="00936405" w:rsidP="00E50C8C">
            <w:pPr>
              <w:jc w:val="center"/>
              <w:rPr>
                <w:rFonts w:ascii="Times New Roman" w:hAnsi="Times New Roman" w:cs="Times New Roman"/>
              </w:rPr>
            </w:pPr>
          </w:p>
        </w:tc>
        <w:tc>
          <w:tcPr>
            <w:tcW w:w="2693" w:type="dxa"/>
          </w:tcPr>
          <w:p w:rsidR="00936405" w:rsidRDefault="00936405" w:rsidP="00E50C8C">
            <w:pPr>
              <w:rPr>
                <w:rFonts w:ascii="Times New Roman" w:hAnsi="Times New Roman" w:cs="Times New Roman"/>
              </w:rPr>
            </w:pPr>
          </w:p>
        </w:tc>
        <w:tc>
          <w:tcPr>
            <w:tcW w:w="2947" w:type="dxa"/>
          </w:tcPr>
          <w:p w:rsidR="00936405" w:rsidRDefault="00936405" w:rsidP="00E50C8C">
            <w:pPr>
              <w:rPr>
                <w:rFonts w:ascii="Times New Roman" w:hAnsi="Times New Roman" w:cs="Times New Roman"/>
              </w:rPr>
            </w:pPr>
            <w:r>
              <w:rPr>
                <w:rFonts w:ascii="Times New Roman" w:hAnsi="Times New Roman" w:cs="Times New Roman"/>
              </w:rPr>
              <w:t>Attendance</w:t>
            </w:r>
          </w:p>
        </w:tc>
      </w:tr>
    </w:tbl>
    <w:p w:rsidR="00936405" w:rsidRPr="003042E3" w:rsidRDefault="00936405" w:rsidP="00936405">
      <w:pPr>
        <w:rPr>
          <w:rFonts w:ascii="Times New Roman" w:hAnsi="Times New Roman" w:cs="Times New Roman"/>
          <w:b/>
        </w:rPr>
      </w:pPr>
      <w:r>
        <w:rPr>
          <w:rFonts w:ascii="Times New Roman" w:hAnsi="Times New Roman" w:cs="Times New Roman"/>
          <w:b/>
          <w:noProof/>
        </w:rPr>
        <w:drawing>
          <wp:inline distT="0" distB="0" distL="0" distR="0">
            <wp:extent cx="5943600" cy="3470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d.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lastRenderedPageBreak/>
        <w:t>Requirement Gap</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Problem Definition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Proposed Direction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Discusstion &amp; Validation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To-Be Process</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 xml:space="preserve">Design </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Expected Impact</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Reflection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Limitation</w:t>
      </w:r>
    </w:p>
    <w:sectPr w:rsidR="00600DD4" w:rsidRPr="001F4F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8E73C1"/>
    <w:multiLevelType w:val="multilevel"/>
    <w:tmpl w:val="38C2D0A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2C446226"/>
    <w:multiLevelType w:val="multilevel"/>
    <w:tmpl w:val="0AD6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3CB22E7B"/>
    <w:multiLevelType w:val="multilevel"/>
    <w:tmpl w:val="38C2D0A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nsid w:val="45656BE7"/>
    <w:multiLevelType w:val="hybridMultilevel"/>
    <w:tmpl w:val="4BD49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DD4"/>
    <w:rsid w:val="00000869"/>
    <w:rsid w:val="000E6306"/>
    <w:rsid w:val="001F4FA7"/>
    <w:rsid w:val="003042E3"/>
    <w:rsid w:val="00600DD4"/>
    <w:rsid w:val="00936405"/>
    <w:rsid w:val="009B023B"/>
    <w:rsid w:val="00AE02F3"/>
    <w:rsid w:val="00B143B1"/>
    <w:rsid w:val="00EE190C"/>
    <w:rsid w:val="00F523DE"/>
    <w:rsid w:val="00FC7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6405"/>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6405"/>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224773">
      <w:bodyDiv w:val="1"/>
      <w:marLeft w:val="0"/>
      <w:marRight w:val="0"/>
      <w:marTop w:val="0"/>
      <w:marBottom w:val="0"/>
      <w:divBdr>
        <w:top w:val="none" w:sz="0" w:space="0" w:color="auto"/>
        <w:left w:val="none" w:sz="0" w:space="0" w:color="auto"/>
        <w:bottom w:val="none" w:sz="0" w:space="0" w:color="auto"/>
        <w:right w:val="none" w:sz="0" w:space="0" w:color="auto"/>
      </w:divBdr>
    </w:div>
    <w:div w:id="178549537">
      <w:bodyDiv w:val="1"/>
      <w:marLeft w:val="0"/>
      <w:marRight w:val="0"/>
      <w:marTop w:val="0"/>
      <w:marBottom w:val="0"/>
      <w:divBdr>
        <w:top w:val="none" w:sz="0" w:space="0" w:color="auto"/>
        <w:left w:val="none" w:sz="0" w:space="0" w:color="auto"/>
        <w:bottom w:val="none" w:sz="0" w:space="0" w:color="auto"/>
        <w:right w:val="none" w:sz="0" w:space="0" w:color="auto"/>
      </w:divBdr>
      <w:divsChild>
        <w:div w:id="1783374147">
          <w:marLeft w:val="0"/>
          <w:marRight w:val="0"/>
          <w:marTop w:val="0"/>
          <w:marBottom w:val="0"/>
          <w:divBdr>
            <w:top w:val="none" w:sz="0" w:space="0" w:color="auto"/>
            <w:left w:val="none" w:sz="0" w:space="0" w:color="auto"/>
            <w:bottom w:val="none" w:sz="0" w:space="0" w:color="auto"/>
            <w:right w:val="none" w:sz="0" w:space="0" w:color="auto"/>
          </w:divBdr>
          <w:divsChild>
            <w:div w:id="1939945258">
              <w:marLeft w:val="0"/>
              <w:marRight w:val="0"/>
              <w:marTop w:val="0"/>
              <w:marBottom w:val="0"/>
              <w:divBdr>
                <w:top w:val="none" w:sz="0" w:space="0" w:color="auto"/>
                <w:left w:val="none" w:sz="0" w:space="0" w:color="auto"/>
                <w:bottom w:val="none" w:sz="0" w:space="0" w:color="auto"/>
                <w:right w:val="none" w:sz="0" w:space="0" w:color="auto"/>
              </w:divBdr>
              <w:divsChild>
                <w:div w:id="160632936">
                  <w:marLeft w:val="0"/>
                  <w:marRight w:val="0"/>
                  <w:marTop w:val="0"/>
                  <w:marBottom w:val="0"/>
                  <w:divBdr>
                    <w:top w:val="none" w:sz="0" w:space="0" w:color="auto"/>
                    <w:left w:val="none" w:sz="0" w:space="0" w:color="auto"/>
                    <w:bottom w:val="none" w:sz="0" w:space="0" w:color="auto"/>
                    <w:right w:val="none" w:sz="0" w:space="0" w:color="auto"/>
                  </w:divBdr>
                  <w:divsChild>
                    <w:div w:id="156552874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731749">
      <w:bodyDiv w:val="1"/>
      <w:marLeft w:val="0"/>
      <w:marRight w:val="0"/>
      <w:marTop w:val="0"/>
      <w:marBottom w:val="0"/>
      <w:divBdr>
        <w:top w:val="none" w:sz="0" w:space="0" w:color="auto"/>
        <w:left w:val="none" w:sz="0" w:space="0" w:color="auto"/>
        <w:bottom w:val="none" w:sz="0" w:space="0" w:color="auto"/>
        <w:right w:val="none" w:sz="0" w:space="0" w:color="auto"/>
      </w:divBdr>
    </w:div>
    <w:div w:id="1284262180">
      <w:bodyDiv w:val="1"/>
      <w:marLeft w:val="0"/>
      <w:marRight w:val="0"/>
      <w:marTop w:val="0"/>
      <w:marBottom w:val="0"/>
      <w:divBdr>
        <w:top w:val="none" w:sz="0" w:space="0" w:color="auto"/>
        <w:left w:val="none" w:sz="0" w:space="0" w:color="auto"/>
        <w:bottom w:val="none" w:sz="0" w:space="0" w:color="auto"/>
        <w:right w:val="none" w:sz="0" w:space="0" w:color="auto"/>
      </w:divBdr>
    </w:div>
    <w:div w:id="1725907488">
      <w:bodyDiv w:val="1"/>
      <w:marLeft w:val="0"/>
      <w:marRight w:val="0"/>
      <w:marTop w:val="0"/>
      <w:marBottom w:val="0"/>
      <w:divBdr>
        <w:top w:val="none" w:sz="0" w:space="0" w:color="auto"/>
        <w:left w:val="none" w:sz="0" w:space="0" w:color="auto"/>
        <w:bottom w:val="none" w:sz="0" w:space="0" w:color="auto"/>
        <w:right w:val="none" w:sz="0" w:space="0" w:color="auto"/>
      </w:divBdr>
    </w:div>
    <w:div w:id="1973292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51D03B-CDCA-4753-A1C9-6827036B0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4</Pages>
  <Words>697</Words>
  <Characters>3979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4</cp:revision>
  <dcterms:created xsi:type="dcterms:W3CDTF">2026-08-18T12:42:00Z</dcterms:created>
  <dcterms:modified xsi:type="dcterms:W3CDTF">2026-08-21T05:22:00Z</dcterms:modified>
</cp:coreProperties>
</file>