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1E9F25C8" w14:textId="72E794F5" w:rsidR="007E2C7A" w:rsidRDefault="007E2C7A" w:rsidP="007E2C7A">
          <w:pPr>
            <w:jc w:val="center"/>
          </w:pPr>
          <w:r>
            <w:rPr>
              <w:noProof/>
            </w:rPr>
            <w:drawing>
              <wp:inline distT="0" distB="0" distL="0" distR="0" wp14:anchorId="6AD62DD8" wp14:editId="6BBDFB22">
                <wp:extent cx="5731510" cy="1508078"/>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8">
                          <a:extLst>
                            <a:ext uri="{28A0092B-C50C-407E-A947-70E740481C1C}">
                              <a14:useLocalDpi xmlns:a14="http://schemas.microsoft.com/office/drawing/2010/main" val="0"/>
                            </a:ext>
                          </a:extLst>
                        </a:blip>
                        <a:srcRect b="47964"/>
                        <a:stretch/>
                      </pic:blipFill>
                      <pic:spPr bwMode="auto">
                        <a:xfrm>
                          <a:off x="0" y="0"/>
                          <a:ext cx="5731510" cy="1508078"/>
                        </a:xfrm>
                        <a:prstGeom prst="rect">
                          <a:avLst/>
                        </a:prstGeom>
                        <a:ln>
                          <a:noFill/>
                        </a:ln>
                        <a:extLst>
                          <a:ext uri="{53640926-AAD7-44D8-BBD7-CCE9431645EC}">
                            <a14:shadowObscured xmlns:a14="http://schemas.microsoft.com/office/drawing/2010/main"/>
                          </a:ext>
                        </a:extLst>
                      </pic:spPr>
                    </pic:pic>
                  </a:graphicData>
                </a:graphic>
              </wp:inline>
            </w:drawing>
          </w:r>
        </w:p>
        <w:p w14:paraId="5A791F3B" w14:textId="77777777" w:rsidR="007E2C7A" w:rsidRDefault="007E2C7A" w:rsidP="007E2C7A"/>
        <w:p w14:paraId="73AFEF66" w14:textId="77777777" w:rsidR="007E2C7A" w:rsidRDefault="007E2C7A" w:rsidP="007E2C7A"/>
        <w:p w14:paraId="3F801B82" w14:textId="77777777" w:rsidR="007E2C7A" w:rsidRPr="007E2C7A" w:rsidRDefault="007E2C7A" w:rsidP="007E2C7A">
          <w:pPr>
            <w:jc w:val="center"/>
            <w:rPr>
              <w:sz w:val="52"/>
              <w:szCs w:val="52"/>
            </w:rPr>
          </w:pPr>
          <w:r w:rsidRPr="007E2C7A">
            <w:rPr>
              <w:b/>
              <w:sz w:val="52"/>
              <w:szCs w:val="52"/>
            </w:rPr>
            <w:t>Human Intelligence: Reclaiming Cognition in the Age of AI</w:t>
          </w:r>
        </w:p>
        <w:p w14:paraId="30AC2305" w14:textId="6865C5B4" w:rsidR="007E2C7A" w:rsidRDefault="007E2C7A" w:rsidP="007E2C7A"/>
        <w:p w14:paraId="235E6DD3" w14:textId="78A7EC8C" w:rsidR="00CF3890" w:rsidRDefault="00CF3890" w:rsidP="007E2C7A"/>
        <w:p w14:paraId="5D2AC034" w14:textId="4C1C62C8" w:rsidR="00CF3890" w:rsidRDefault="00CF3890" w:rsidP="007E2C7A"/>
        <w:p w14:paraId="78066EF7" w14:textId="77777777" w:rsidR="00CF3890" w:rsidRDefault="00CF3890" w:rsidP="007E2C7A"/>
        <w:p w14:paraId="56C833A8" w14:textId="77777777" w:rsidR="007E2C7A" w:rsidRDefault="007E2C7A" w:rsidP="00CF3890"/>
        <w:p w14:paraId="5972A0C0" w14:textId="77777777" w:rsidR="007E2C7A" w:rsidRDefault="007E2C7A" w:rsidP="00CF3890"/>
        <w:p w14:paraId="1D8DD519" w14:textId="26D13495" w:rsidR="007E2C7A" w:rsidRPr="00CF3890" w:rsidRDefault="00CF3890" w:rsidP="00CF3890">
          <w:pPr>
            <w:rPr>
              <w:sz w:val="24"/>
              <w:szCs w:val="24"/>
            </w:rPr>
          </w:pPr>
          <w:r w:rsidRPr="00CF3890">
            <w:rPr>
              <w:b/>
              <w:bCs/>
              <w:sz w:val="24"/>
              <w:szCs w:val="24"/>
            </w:rPr>
            <w:t>Student Name:</w:t>
          </w:r>
          <w:r w:rsidRPr="00CF3890">
            <w:rPr>
              <w:sz w:val="24"/>
              <w:szCs w:val="24"/>
            </w:rPr>
            <w:t xml:space="preserve"> </w:t>
          </w:r>
          <w:r w:rsidR="007E2C7A" w:rsidRPr="00CF3890">
            <w:rPr>
              <w:sz w:val="24"/>
              <w:szCs w:val="24"/>
            </w:rPr>
            <w:t>Tinotenda Mhedziso</w:t>
          </w:r>
        </w:p>
        <w:p w14:paraId="6534D069" w14:textId="720204D7" w:rsidR="007E2C7A" w:rsidRPr="00CF3890" w:rsidRDefault="00CF3890" w:rsidP="00CF3890">
          <w:pPr>
            <w:rPr>
              <w:sz w:val="24"/>
              <w:szCs w:val="24"/>
            </w:rPr>
          </w:pPr>
          <w:r w:rsidRPr="00CF3890">
            <w:rPr>
              <w:b/>
              <w:bCs/>
              <w:sz w:val="24"/>
              <w:szCs w:val="24"/>
            </w:rPr>
            <w:t>Student Number:</w:t>
          </w:r>
          <w:r w:rsidRPr="00CF3890">
            <w:rPr>
              <w:sz w:val="24"/>
              <w:szCs w:val="24"/>
            </w:rPr>
            <w:t xml:space="preserve"> </w:t>
          </w:r>
          <w:r w:rsidR="007E2C7A" w:rsidRPr="00CF3890">
            <w:rPr>
              <w:sz w:val="24"/>
              <w:szCs w:val="24"/>
            </w:rPr>
            <w:t>s227284240</w:t>
          </w:r>
        </w:p>
        <w:p w14:paraId="57A2DBBE" w14:textId="75CE260D" w:rsidR="007E2C7A" w:rsidRPr="00CF3890" w:rsidRDefault="00CF3890" w:rsidP="00CF3890">
          <w:pPr>
            <w:rPr>
              <w:sz w:val="24"/>
              <w:szCs w:val="24"/>
            </w:rPr>
          </w:pPr>
          <w:r w:rsidRPr="00CF3890">
            <w:rPr>
              <w:b/>
              <w:bCs/>
              <w:sz w:val="24"/>
              <w:szCs w:val="24"/>
            </w:rPr>
            <w:t>Institution:</w:t>
          </w:r>
          <w:r w:rsidRPr="00CF3890">
            <w:rPr>
              <w:sz w:val="24"/>
              <w:szCs w:val="24"/>
            </w:rPr>
            <w:t xml:space="preserve"> </w:t>
          </w:r>
          <w:r w:rsidR="007E2C7A" w:rsidRPr="00CF3890">
            <w:rPr>
              <w:sz w:val="24"/>
              <w:szCs w:val="24"/>
            </w:rPr>
            <w:t>Nelson Mandela University</w:t>
          </w:r>
        </w:p>
        <w:p w14:paraId="339C289A" w14:textId="2D05769E" w:rsidR="00CF3890" w:rsidRPr="00CF3890" w:rsidRDefault="00CF3890" w:rsidP="00CF3890">
          <w:pPr>
            <w:rPr>
              <w:sz w:val="24"/>
              <w:szCs w:val="24"/>
            </w:rPr>
          </w:pPr>
          <w:r w:rsidRPr="00CF3890">
            <w:rPr>
              <w:b/>
              <w:bCs/>
              <w:sz w:val="24"/>
              <w:szCs w:val="24"/>
            </w:rPr>
            <w:t>Qualification:</w:t>
          </w:r>
          <w:r w:rsidRPr="00CF3890">
            <w:rPr>
              <w:sz w:val="24"/>
              <w:szCs w:val="24"/>
            </w:rPr>
            <w:t xml:space="preserve"> Bachelor of Information Technology</w:t>
          </w:r>
        </w:p>
        <w:p w14:paraId="0096C8A6" w14:textId="258F791A" w:rsidR="00CF3890" w:rsidRPr="00CF3890" w:rsidRDefault="00CF3890" w:rsidP="00CF3890">
          <w:pPr>
            <w:rPr>
              <w:bCs/>
              <w:sz w:val="24"/>
              <w:szCs w:val="24"/>
            </w:rPr>
          </w:pPr>
          <w:r w:rsidRPr="00CF3890">
            <w:rPr>
              <w:b/>
              <w:bCs/>
              <w:sz w:val="24"/>
              <w:szCs w:val="24"/>
            </w:rPr>
            <w:t>Module Name:</w:t>
          </w:r>
          <w:r w:rsidRPr="00CF3890">
            <w:rPr>
              <w:sz w:val="24"/>
              <w:szCs w:val="24"/>
            </w:rPr>
            <w:t xml:space="preserve"> </w:t>
          </w:r>
          <w:r w:rsidRPr="00CF3890">
            <w:rPr>
              <w:bCs/>
              <w:sz w:val="24"/>
              <w:szCs w:val="24"/>
            </w:rPr>
            <w:t>Emerging Technologies</w:t>
          </w:r>
        </w:p>
        <w:p w14:paraId="0F502E9B" w14:textId="08EA4234" w:rsidR="00CF3890" w:rsidRPr="00CF3890" w:rsidRDefault="00CF3890" w:rsidP="00CF3890">
          <w:pPr>
            <w:rPr>
              <w:bCs/>
              <w:sz w:val="24"/>
              <w:szCs w:val="24"/>
            </w:rPr>
          </w:pPr>
          <w:r w:rsidRPr="00CF3890">
            <w:rPr>
              <w:b/>
              <w:bCs/>
              <w:sz w:val="24"/>
              <w:szCs w:val="24"/>
            </w:rPr>
            <w:t>Module Code:</w:t>
          </w:r>
          <w:r w:rsidRPr="00CF3890">
            <w:rPr>
              <w:sz w:val="24"/>
              <w:szCs w:val="24"/>
            </w:rPr>
            <w:t xml:space="preserve"> </w:t>
          </w:r>
          <w:r w:rsidRPr="00CF3890">
            <w:rPr>
              <w:bCs/>
              <w:sz w:val="24"/>
              <w:szCs w:val="24"/>
            </w:rPr>
            <w:t>IEMT302</w:t>
          </w:r>
        </w:p>
        <w:p w14:paraId="19A359AB" w14:textId="0221BB48" w:rsidR="00CF3890" w:rsidRPr="00CF3890" w:rsidRDefault="00CF3890" w:rsidP="00CF3890">
          <w:pPr>
            <w:rPr>
              <w:sz w:val="24"/>
              <w:szCs w:val="24"/>
            </w:rPr>
          </w:pPr>
          <w:r w:rsidRPr="00CF3890">
            <w:rPr>
              <w:b/>
              <w:bCs/>
              <w:sz w:val="24"/>
              <w:szCs w:val="24"/>
            </w:rPr>
            <w:t>Module Lecturer:</w:t>
          </w:r>
          <w:r w:rsidRPr="00CF3890">
            <w:rPr>
              <w:sz w:val="24"/>
              <w:szCs w:val="24"/>
            </w:rPr>
            <w:t xml:space="preserve"> </w:t>
          </w:r>
          <w:proofErr w:type="spellStart"/>
          <w:r w:rsidRPr="00CF3890">
            <w:rPr>
              <w:sz w:val="24"/>
              <w:szCs w:val="24"/>
            </w:rPr>
            <w:t>Dr.</w:t>
          </w:r>
          <w:proofErr w:type="spellEnd"/>
          <w:r w:rsidRPr="00CF3890">
            <w:rPr>
              <w:sz w:val="24"/>
              <w:szCs w:val="24"/>
            </w:rPr>
            <w:t xml:space="preserve"> Kevin </w:t>
          </w:r>
          <w:proofErr w:type="spellStart"/>
          <w:r w:rsidRPr="00CF3890">
            <w:rPr>
              <w:sz w:val="24"/>
              <w:szCs w:val="24"/>
            </w:rPr>
            <w:t>Kativu</w:t>
          </w:r>
          <w:proofErr w:type="spellEnd"/>
        </w:p>
        <w:p w14:paraId="25C35ABA" w14:textId="4BC890BF" w:rsidR="007E2C7A" w:rsidRPr="00CF3890" w:rsidRDefault="00CF3890" w:rsidP="00CF3890">
          <w:pPr>
            <w:rPr>
              <w:sz w:val="24"/>
              <w:szCs w:val="24"/>
            </w:rPr>
          </w:pPr>
          <w:r w:rsidRPr="00CF3890">
            <w:rPr>
              <w:b/>
              <w:bCs/>
              <w:sz w:val="24"/>
              <w:szCs w:val="24"/>
            </w:rPr>
            <w:t>Department:</w:t>
          </w:r>
          <w:r w:rsidRPr="00CF3890">
            <w:rPr>
              <w:sz w:val="24"/>
              <w:szCs w:val="24"/>
            </w:rPr>
            <w:t xml:space="preserve"> </w:t>
          </w:r>
          <w:r w:rsidR="007E2C7A" w:rsidRPr="00CF3890">
            <w:rPr>
              <w:sz w:val="24"/>
              <w:szCs w:val="24"/>
            </w:rPr>
            <w:t>Faculty of Engineering, the Built Environment, and Technology</w:t>
          </w:r>
        </w:p>
        <w:p w14:paraId="6234BFEB" w14:textId="7B1224FB" w:rsidR="007E2C7A" w:rsidRPr="00CF3890" w:rsidRDefault="00CF3890" w:rsidP="007E2C7A">
          <w:pPr>
            <w:rPr>
              <w:sz w:val="24"/>
              <w:szCs w:val="24"/>
            </w:rPr>
          </w:pPr>
          <w:r w:rsidRPr="00CF3890">
            <w:rPr>
              <w:b/>
              <w:bCs/>
              <w:sz w:val="24"/>
              <w:szCs w:val="24"/>
            </w:rPr>
            <w:t>Date:</w:t>
          </w:r>
          <w:r w:rsidRPr="00CF3890">
            <w:rPr>
              <w:sz w:val="24"/>
              <w:szCs w:val="24"/>
            </w:rPr>
            <w:t xml:space="preserve"> October 2025</w:t>
          </w:r>
        </w:p>
        <w:p w14:paraId="7DCDEDDB" w14:textId="77777777" w:rsidR="007E2C7A" w:rsidRDefault="007E2C7A" w:rsidP="007E2C7A"/>
        <w:p w14:paraId="602AF733" w14:textId="77777777" w:rsidR="007E2C7A" w:rsidRDefault="007E2C7A" w:rsidP="007E2C7A">
          <w:pPr>
            <w:jc w:val="center"/>
          </w:pPr>
          <w:r>
            <w:rPr>
              <w:color w:val="B4B4B4"/>
            </w:rPr>
            <w:t>_________________________________________________________</w:t>
          </w:r>
        </w:p>
        <w:p w14:paraId="0BED195D" w14:textId="5CD54852" w:rsidR="00E208A2" w:rsidRPr="00E208A2" w:rsidRDefault="00D618F7"/>
      </w:sdtContent>
    </w:sdt>
    <w:p w14:paraId="21F2CC0B" w14:textId="3C53158B" w:rsidR="00E208A2" w:rsidRPr="00624BDD" w:rsidRDefault="00624BDD" w:rsidP="00EF002E">
      <w:pPr>
        <w:pStyle w:val="Heading1"/>
        <w:jc w:val="center"/>
      </w:pPr>
      <w:bookmarkStart w:id="0" w:name="_Toc211876855"/>
      <w:r>
        <w:lastRenderedPageBreak/>
        <w:t>Abstract</w:t>
      </w:r>
      <w:bookmarkEnd w:id="0"/>
    </w:p>
    <w:p w14:paraId="5CEFF895" w14:textId="144005A0" w:rsidR="00E208A2" w:rsidRDefault="00F41ECA">
      <w:r>
        <w:rPr>
          <w:sz w:val="24"/>
          <w:szCs w:val="24"/>
        </w:rPr>
        <w:t>Advancements</w:t>
      </w:r>
      <w:r w:rsidR="00635C2D">
        <w:rPr>
          <w:sz w:val="24"/>
          <w:szCs w:val="24"/>
        </w:rPr>
        <w:t xml:space="preserve"> </w:t>
      </w:r>
      <w:r>
        <w:rPr>
          <w:sz w:val="24"/>
          <w:szCs w:val="24"/>
        </w:rPr>
        <w:t>in</w:t>
      </w:r>
      <w:r w:rsidR="00635C2D">
        <w:rPr>
          <w:sz w:val="24"/>
          <w:szCs w:val="24"/>
        </w:rPr>
        <w:t xml:space="preserve"> digital technologies </w:t>
      </w:r>
      <w:r>
        <w:rPr>
          <w:sz w:val="24"/>
          <w:szCs w:val="24"/>
        </w:rPr>
        <w:t>are continuously reinventing human cognition, emotion and memory.</w:t>
      </w:r>
      <w:r w:rsidR="00635C2D">
        <w:rPr>
          <w:sz w:val="24"/>
          <w:szCs w:val="24"/>
        </w:rPr>
        <w:t xml:space="preserve"> </w:t>
      </w:r>
      <w:r w:rsidR="00EE5DCB">
        <w:t xml:space="preserve">While </w:t>
      </w:r>
      <w:r w:rsidR="00380819">
        <w:t xml:space="preserve">modern </w:t>
      </w:r>
      <w:r w:rsidR="00EE5DCB">
        <w:t>devices and platforms e</w:t>
      </w:r>
      <w:r w:rsidR="00380819">
        <w:t xml:space="preserve">xtend </w:t>
      </w:r>
      <w:r w:rsidR="00EE5DCB">
        <w:t xml:space="preserve">access to information and communication, they also present challenges such as cognitive overload, attention fragmentation, and memory decline, which can negatively impact well-being and educational objectives. </w:t>
      </w:r>
      <w:r w:rsidR="00EE5DCB" w:rsidRPr="00EE5DCB">
        <w:rPr>
          <w:sz w:val="24"/>
          <w:szCs w:val="24"/>
        </w:rPr>
        <w:t xml:space="preserve">Addressing these challenges requires a </w:t>
      </w:r>
      <w:r w:rsidR="00EE5DCB">
        <w:rPr>
          <w:sz w:val="24"/>
          <w:szCs w:val="24"/>
        </w:rPr>
        <w:t>comprehensive</w:t>
      </w:r>
      <w:r w:rsidR="00EE5DCB" w:rsidRPr="00EE5DCB">
        <w:rPr>
          <w:sz w:val="24"/>
          <w:szCs w:val="24"/>
        </w:rPr>
        <w:t xml:space="preserve"> approach that integrates cognition, emotion, and memory as interdependent systems</w:t>
      </w:r>
      <w:r w:rsidR="00380819">
        <w:rPr>
          <w:sz w:val="24"/>
          <w:szCs w:val="24"/>
        </w:rPr>
        <w:t xml:space="preserve"> for sustainable learning</w:t>
      </w:r>
      <w:r w:rsidR="00EE5DCB" w:rsidRPr="00EE5DCB">
        <w:rPr>
          <w:sz w:val="24"/>
          <w:szCs w:val="24"/>
        </w:rPr>
        <w:t>.</w:t>
      </w:r>
      <w:r w:rsidR="00EE5DCB">
        <w:rPr>
          <w:sz w:val="24"/>
          <w:szCs w:val="24"/>
        </w:rPr>
        <w:t xml:space="preserve"> </w:t>
      </w:r>
      <w:r w:rsidR="000B0FF7">
        <w:rPr>
          <w:sz w:val="24"/>
          <w:szCs w:val="24"/>
        </w:rPr>
        <w:t>T</w:t>
      </w:r>
      <w:r w:rsidR="00EE5DCB">
        <w:rPr>
          <w:sz w:val="24"/>
          <w:szCs w:val="24"/>
        </w:rPr>
        <w:t>h</w:t>
      </w:r>
      <w:r w:rsidR="00A76D8B">
        <w:rPr>
          <w:sz w:val="24"/>
          <w:szCs w:val="24"/>
        </w:rPr>
        <w:t>e present</w:t>
      </w:r>
      <w:r w:rsidR="00EE5DCB">
        <w:rPr>
          <w:sz w:val="24"/>
          <w:szCs w:val="24"/>
        </w:rPr>
        <w:t xml:space="preserve"> report analyses the convergence of three emerging technological domains: digital phenotyping, digital therapeutics and neurotechnology, emphasizing their </w:t>
      </w:r>
      <w:r w:rsidR="00EE5DCB" w:rsidRPr="00EE5DCB">
        <w:rPr>
          <w:sz w:val="24"/>
          <w:szCs w:val="24"/>
        </w:rPr>
        <w:t>capacity to support cognitive enhancement, emotional regulation, and adaptive learning.</w:t>
      </w:r>
      <w:r w:rsidR="00EE5DCB">
        <w:rPr>
          <w:sz w:val="24"/>
          <w:szCs w:val="24"/>
        </w:rPr>
        <w:t xml:space="preserve"> Real-time behavioural and neural data is the foundation of the proposed system that will produce personalized interventions to strengthen memory, attention, decision-making and promoting emotional resilience. To </w:t>
      </w:r>
      <w:r w:rsidR="00FB6B36">
        <w:rPr>
          <w:sz w:val="24"/>
          <w:szCs w:val="24"/>
        </w:rPr>
        <w:t xml:space="preserve">improve the feasibility, ethical considerations, including privacy, equity, security and transparency, are critically discussed, alongside the model for practical application in </w:t>
      </w:r>
      <w:r w:rsidR="00380819">
        <w:rPr>
          <w:sz w:val="24"/>
          <w:szCs w:val="24"/>
        </w:rPr>
        <w:t xml:space="preserve">an </w:t>
      </w:r>
      <w:r w:rsidR="00FB6B36">
        <w:rPr>
          <w:sz w:val="24"/>
          <w:szCs w:val="24"/>
        </w:rPr>
        <w:t>educational</w:t>
      </w:r>
      <w:r w:rsidR="00380819">
        <w:rPr>
          <w:sz w:val="24"/>
          <w:szCs w:val="24"/>
        </w:rPr>
        <w:t xml:space="preserve"> setting</w:t>
      </w:r>
      <w:r w:rsidR="00FB6B36">
        <w:rPr>
          <w:sz w:val="24"/>
          <w:szCs w:val="24"/>
        </w:rPr>
        <w:t xml:space="preserve">. This report aligns these technological tools within the framework of the United Nation’s Sustainable Development Goals by </w:t>
      </w:r>
      <w:r w:rsidR="00380819">
        <w:rPr>
          <w:sz w:val="24"/>
          <w:szCs w:val="24"/>
        </w:rPr>
        <w:t xml:space="preserve">positioning </w:t>
      </w:r>
      <w:r w:rsidR="00FB6B36">
        <w:rPr>
          <w:sz w:val="24"/>
          <w:szCs w:val="24"/>
        </w:rPr>
        <w:t xml:space="preserve">human cognition as </w:t>
      </w:r>
      <w:r w:rsidR="00380819">
        <w:rPr>
          <w:sz w:val="24"/>
          <w:szCs w:val="24"/>
        </w:rPr>
        <w:t xml:space="preserve">the foundation </w:t>
      </w:r>
      <w:r w:rsidR="00FB6B36">
        <w:rPr>
          <w:sz w:val="24"/>
          <w:szCs w:val="24"/>
        </w:rPr>
        <w:t xml:space="preserve">for advancing </w:t>
      </w:r>
      <w:r w:rsidR="00FB6B36" w:rsidRPr="00FB6B36">
        <w:rPr>
          <w:sz w:val="24"/>
          <w:szCs w:val="24"/>
        </w:rPr>
        <w:t>quality education, mental well-being, and responsible technological development.</w:t>
      </w:r>
      <w:r w:rsidR="00E208A2">
        <w:br w:type="page"/>
      </w:r>
    </w:p>
    <w:bookmarkStart w:id="1" w:name="_Toc211876856"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1E820170" w14:textId="5E123245" w:rsidR="00DA17CA"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1876855" w:history="1">
            <w:r w:rsidR="00DA17CA" w:rsidRPr="00AA730E">
              <w:rPr>
                <w:rStyle w:val="Hyperlink"/>
                <w:noProof/>
              </w:rPr>
              <w:t>Abstract</w:t>
            </w:r>
            <w:r w:rsidR="00DA17CA">
              <w:rPr>
                <w:noProof/>
                <w:webHidden/>
              </w:rPr>
              <w:tab/>
            </w:r>
            <w:r w:rsidR="00DA17CA">
              <w:rPr>
                <w:noProof/>
                <w:webHidden/>
              </w:rPr>
              <w:fldChar w:fldCharType="begin"/>
            </w:r>
            <w:r w:rsidR="00DA17CA">
              <w:rPr>
                <w:noProof/>
                <w:webHidden/>
              </w:rPr>
              <w:instrText xml:space="preserve"> PAGEREF _Toc211876855 \h </w:instrText>
            </w:r>
            <w:r w:rsidR="00DA17CA">
              <w:rPr>
                <w:noProof/>
                <w:webHidden/>
              </w:rPr>
            </w:r>
            <w:r w:rsidR="00DA17CA">
              <w:rPr>
                <w:noProof/>
                <w:webHidden/>
              </w:rPr>
              <w:fldChar w:fldCharType="separate"/>
            </w:r>
            <w:r w:rsidR="00DA17CA">
              <w:rPr>
                <w:noProof/>
                <w:webHidden/>
              </w:rPr>
              <w:t>i</w:t>
            </w:r>
            <w:r w:rsidR="00DA17CA">
              <w:rPr>
                <w:noProof/>
                <w:webHidden/>
              </w:rPr>
              <w:fldChar w:fldCharType="end"/>
            </w:r>
          </w:hyperlink>
        </w:p>
        <w:p w14:paraId="7C7DF97E" w14:textId="10FC60E7" w:rsidR="00DA17CA" w:rsidRDefault="00DA17CA">
          <w:pPr>
            <w:pStyle w:val="TOC1"/>
            <w:tabs>
              <w:tab w:val="right" w:leader="dot" w:pos="9016"/>
            </w:tabs>
            <w:rPr>
              <w:rFonts w:eastAsiaTheme="minorEastAsia"/>
              <w:noProof/>
              <w:lang w:eastAsia="en-ZA"/>
            </w:rPr>
          </w:pPr>
          <w:hyperlink w:anchor="_Toc211876856" w:history="1">
            <w:r w:rsidRPr="00AA730E">
              <w:rPr>
                <w:rStyle w:val="Hyperlink"/>
                <w:noProof/>
              </w:rPr>
              <w:t>Table of Contents</w:t>
            </w:r>
            <w:r>
              <w:rPr>
                <w:noProof/>
                <w:webHidden/>
              </w:rPr>
              <w:tab/>
            </w:r>
            <w:r>
              <w:rPr>
                <w:noProof/>
                <w:webHidden/>
              </w:rPr>
              <w:fldChar w:fldCharType="begin"/>
            </w:r>
            <w:r>
              <w:rPr>
                <w:noProof/>
                <w:webHidden/>
              </w:rPr>
              <w:instrText xml:space="preserve"> PAGEREF _Toc211876856 \h </w:instrText>
            </w:r>
            <w:r>
              <w:rPr>
                <w:noProof/>
                <w:webHidden/>
              </w:rPr>
            </w:r>
            <w:r>
              <w:rPr>
                <w:noProof/>
                <w:webHidden/>
              </w:rPr>
              <w:fldChar w:fldCharType="separate"/>
            </w:r>
            <w:r>
              <w:rPr>
                <w:noProof/>
                <w:webHidden/>
              </w:rPr>
              <w:t>ii</w:t>
            </w:r>
            <w:r>
              <w:rPr>
                <w:noProof/>
                <w:webHidden/>
              </w:rPr>
              <w:fldChar w:fldCharType="end"/>
            </w:r>
          </w:hyperlink>
        </w:p>
        <w:p w14:paraId="07D94A21" w14:textId="5CF8668C" w:rsidR="00DA17CA" w:rsidRDefault="00DA17CA">
          <w:pPr>
            <w:pStyle w:val="TOC1"/>
            <w:tabs>
              <w:tab w:val="right" w:leader="dot" w:pos="9016"/>
            </w:tabs>
            <w:rPr>
              <w:rFonts w:eastAsiaTheme="minorEastAsia"/>
              <w:noProof/>
              <w:lang w:eastAsia="en-ZA"/>
            </w:rPr>
          </w:pPr>
          <w:hyperlink w:anchor="_Toc211876857" w:history="1">
            <w:r w:rsidRPr="00AA730E">
              <w:rPr>
                <w:rStyle w:val="Hyperlink"/>
                <w:noProof/>
              </w:rPr>
              <w:t>Glossary</w:t>
            </w:r>
            <w:r>
              <w:rPr>
                <w:noProof/>
                <w:webHidden/>
              </w:rPr>
              <w:tab/>
            </w:r>
            <w:r>
              <w:rPr>
                <w:noProof/>
                <w:webHidden/>
              </w:rPr>
              <w:fldChar w:fldCharType="begin"/>
            </w:r>
            <w:r>
              <w:rPr>
                <w:noProof/>
                <w:webHidden/>
              </w:rPr>
              <w:instrText xml:space="preserve"> PAGEREF _Toc211876857 \h </w:instrText>
            </w:r>
            <w:r>
              <w:rPr>
                <w:noProof/>
                <w:webHidden/>
              </w:rPr>
            </w:r>
            <w:r>
              <w:rPr>
                <w:noProof/>
                <w:webHidden/>
              </w:rPr>
              <w:fldChar w:fldCharType="separate"/>
            </w:r>
            <w:r>
              <w:rPr>
                <w:noProof/>
                <w:webHidden/>
              </w:rPr>
              <w:t>iii</w:t>
            </w:r>
            <w:r>
              <w:rPr>
                <w:noProof/>
                <w:webHidden/>
              </w:rPr>
              <w:fldChar w:fldCharType="end"/>
            </w:r>
          </w:hyperlink>
        </w:p>
        <w:p w14:paraId="35FD8CB6" w14:textId="49F5A5AD" w:rsidR="00DA17CA" w:rsidRDefault="00DA17CA">
          <w:pPr>
            <w:pStyle w:val="TOC1"/>
            <w:tabs>
              <w:tab w:val="right" w:leader="dot" w:pos="9016"/>
            </w:tabs>
            <w:rPr>
              <w:rFonts w:eastAsiaTheme="minorEastAsia"/>
              <w:noProof/>
              <w:lang w:eastAsia="en-ZA"/>
            </w:rPr>
          </w:pPr>
          <w:hyperlink w:anchor="_Toc211876858" w:history="1">
            <w:r w:rsidRPr="00AA730E">
              <w:rPr>
                <w:rStyle w:val="Hyperlink"/>
                <w:noProof/>
              </w:rPr>
              <w:t>1. Introduction</w:t>
            </w:r>
            <w:r>
              <w:rPr>
                <w:noProof/>
                <w:webHidden/>
              </w:rPr>
              <w:tab/>
            </w:r>
            <w:r>
              <w:rPr>
                <w:noProof/>
                <w:webHidden/>
              </w:rPr>
              <w:fldChar w:fldCharType="begin"/>
            </w:r>
            <w:r>
              <w:rPr>
                <w:noProof/>
                <w:webHidden/>
              </w:rPr>
              <w:instrText xml:space="preserve"> PAGEREF _Toc211876858 \h </w:instrText>
            </w:r>
            <w:r>
              <w:rPr>
                <w:noProof/>
                <w:webHidden/>
              </w:rPr>
            </w:r>
            <w:r>
              <w:rPr>
                <w:noProof/>
                <w:webHidden/>
              </w:rPr>
              <w:fldChar w:fldCharType="separate"/>
            </w:r>
            <w:r>
              <w:rPr>
                <w:noProof/>
                <w:webHidden/>
              </w:rPr>
              <w:t>1</w:t>
            </w:r>
            <w:r>
              <w:rPr>
                <w:noProof/>
                <w:webHidden/>
              </w:rPr>
              <w:fldChar w:fldCharType="end"/>
            </w:r>
          </w:hyperlink>
        </w:p>
        <w:p w14:paraId="5B0BE8D9" w14:textId="3444E409" w:rsidR="00DA17CA" w:rsidRDefault="00DA17CA">
          <w:pPr>
            <w:pStyle w:val="TOC1"/>
            <w:tabs>
              <w:tab w:val="right" w:leader="dot" w:pos="9016"/>
            </w:tabs>
            <w:rPr>
              <w:rFonts w:eastAsiaTheme="minorEastAsia"/>
              <w:noProof/>
              <w:lang w:eastAsia="en-ZA"/>
            </w:rPr>
          </w:pPr>
          <w:hyperlink w:anchor="_Toc211876859" w:history="1">
            <w:r w:rsidRPr="00AA730E">
              <w:rPr>
                <w:rStyle w:val="Hyperlink"/>
                <w:noProof/>
              </w:rPr>
              <w:t>2. Literature Review</w:t>
            </w:r>
            <w:r>
              <w:rPr>
                <w:noProof/>
                <w:webHidden/>
              </w:rPr>
              <w:tab/>
            </w:r>
            <w:r>
              <w:rPr>
                <w:noProof/>
                <w:webHidden/>
              </w:rPr>
              <w:fldChar w:fldCharType="begin"/>
            </w:r>
            <w:r>
              <w:rPr>
                <w:noProof/>
                <w:webHidden/>
              </w:rPr>
              <w:instrText xml:space="preserve"> PAGEREF _Toc211876859 \h </w:instrText>
            </w:r>
            <w:r>
              <w:rPr>
                <w:noProof/>
                <w:webHidden/>
              </w:rPr>
            </w:r>
            <w:r>
              <w:rPr>
                <w:noProof/>
                <w:webHidden/>
              </w:rPr>
              <w:fldChar w:fldCharType="separate"/>
            </w:r>
            <w:r>
              <w:rPr>
                <w:noProof/>
                <w:webHidden/>
              </w:rPr>
              <w:t>3</w:t>
            </w:r>
            <w:r>
              <w:rPr>
                <w:noProof/>
                <w:webHidden/>
              </w:rPr>
              <w:fldChar w:fldCharType="end"/>
            </w:r>
          </w:hyperlink>
        </w:p>
        <w:p w14:paraId="72F0B8A7" w14:textId="2A2BB64E" w:rsidR="00DA17CA" w:rsidRDefault="00DA17CA">
          <w:pPr>
            <w:pStyle w:val="TOC2"/>
            <w:tabs>
              <w:tab w:val="right" w:leader="dot" w:pos="9016"/>
            </w:tabs>
            <w:rPr>
              <w:rFonts w:eastAsiaTheme="minorEastAsia"/>
              <w:noProof/>
              <w:lang w:eastAsia="en-ZA"/>
            </w:rPr>
          </w:pPr>
          <w:hyperlink w:anchor="_Toc211876860" w:history="1">
            <w:r w:rsidRPr="00AA730E">
              <w:rPr>
                <w:rStyle w:val="Hyperlink"/>
                <w:noProof/>
              </w:rPr>
              <w:t>2.1 Theoretical Foundations of Human Cognition</w:t>
            </w:r>
            <w:r>
              <w:rPr>
                <w:noProof/>
                <w:webHidden/>
              </w:rPr>
              <w:tab/>
            </w:r>
            <w:r>
              <w:rPr>
                <w:noProof/>
                <w:webHidden/>
              </w:rPr>
              <w:fldChar w:fldCharType="begin"/>
            </w:r>
            <w:r>
              <w:rPr>
                <w:noProof/>
                <w:webHidden/>
              </w:rPr>
              <w:instrText xml:space="preserve"> PAGEREF _Toc211876860 \h </w:instrText>
            </w:r>
            <w:r>
              <w:rPr>
                <w:noProof/>
                <w:webHidden/>
              </w:rPr>
            </w:r>
            <w:r>
              <w:rPr>
                <w:noProof/>
                <w:webHidden/>
              </w:rPr>
              <w:fldChar w:fldCharType="separate"/>
            </w:r>
            <w:r>
              <w:rPr>
                <w:noProof/>
                <w:webHidden/>
              </w:rPr>
              <w:t>3</w:t>
            </w:r>
            <w:r>
              <w:rPr>
                <w:noProof/>
                <w:webHidden/>
              </w:rPr>
              <w:fldChar w:fldCharType="end"/>
            </w:r>
          </w:hyperlink>
        </w:p>
        <w:p w14:paraId="17E8C71F" w14:textId="7F6E4B43" w:rsidR="00DA17CA" w:rsidRDefault="00DA17CA">
          <w:pPr>
            <w:pStyle w:val="TOC2"/>
            <w:tabs>
              <w:tab w:val="right" w:leader="dot" w:pos="9016"/>
            </w:tabs>
            <w:rPr>
              <w:rFonts w:eastAsiaTheme="minorEastAsia"/>
              <w:noProof/>
              <w:lang w:eastAsia="en-ZA"/>
            </w:rPr>
          </w:pPr>
          <w:hyperlink w:anchor="_Toc211876861" w:history="1">
            <w:r w:rsidRPr="00AA730E">
              <w:rPr>
                <w:rStyle w:val="Hyperlink"/>
                <w:noProof/>
              </w:rPr>
              <w:t>2.2 Digital Phenotyping</w:t>
            </w:r>
            <w:r>
              <w:rPr>
                <w:noProof/>
                <w:webHidden/>
              </w:rPr>
              <w:tab/>
            </w:r>
            <w:r>
              <w:rPr>
                <w:noProof/>
                <w:webHidden/>
              </w:rPr>
              <w:fldChar w:fldCharType="begin"/>
            </w:r>
            <w:r>
              <w:rPr>
                <w:noProof/>
                <w:webHidden/>
              </w:rPr>
              <w:instrText xml:space="preserve"> PAGEREF _Toc211876861 \h </w:instrText>
            </w:r>
            <w:r>
              <w:rPr>
                <w:noProof/>
                <w:webHidden/>
              </w:rPr>
            </w:r>
            <w:r>
              <w:rPr>
                <w:noProof/>
                <w:webHidden/>
              </w:rPr>
              <w:fldChar w:fldCharType="separate"/>
            </w:r>
            <w:r>
              <w:rPr>
                <w:noProof/>
                <w:webHidden/>
              </w:rPr>
              <w:t>4</w:t>
            </w:r>
            <w:r>
              <w:rPr>
                <w:noProof/>
                <w:webHidden/>
              </w:rPr>
              <w:fldChar w:fldCharType="end"/>
            </w:r>
          </w:hyperlink>
        </w:p>
        <w:p w14:paraId="582BABD4" w14:textId="18F9E299" w:rsidR="00DA17CA" w:rsidRDefault="00DA17CA">
          <w:pPr>
            <w:pStyle w:val="TOC2"/>
            <w:tabs>
              <w:tab w:val="right" w:leader="dot" w:pos="9016"/>
            </w:tabs>
            <w:rPr>
              <w:rFonts w:eastAsiaTheme="minorEastAsia"/>
              <w:noProof/>
              <w:lang w:eastAsia="en-ZA"/>
            </w:rPr>
          </w:pPr>
          <w:hyperlink w:anchor="_Toc211876862" w:history="1">
            <w:r w:rsidRPr="00AA730E">
              <w:rPr>
                <w:rStyle w:val="Hyperlink"/>
                <w:noProof/>
              </w:rPr>
              <w:t>2.3 Digital Therapeutics</w:t>
            </w:r>
            <w:r>
              <w:rPr>
                <w:noProof/>
                <w:webHidden/>
              </w:rPr>
              <w:tab/>
            </w:r>
            <w:r>
              <w:rPr>
                <w:noProof/>
                <w:webHidden/>
              </w:rPr>
              <w:fldChar w:fldCharType="begin"/>
            </w:r>
            <w:r>
              <w:rPr>
                <w:noProof/>
                <w:webHidden/>
              </w:rPr>
              <w:instrText xml:space="preserve"> PAGEREF _Toc211876862 \h </w:instrText>
            </w:r>
            <w:r>
              <w:rPr>
                <w:noProof/>
                <w:webHidden/>
              </w:rPr>
            </w:r>
            <w:r>
              <w:rPr>
                <w:noProof/>
                <w:webHidden/>
              </w:rPr>
              <w:fldChar w:fldCharType="separate"/>
            </w:r>
            <w:r>
              <w:rPr>
                <w:noProof/>
                <w:webHidden/>
              </w:rPr>
              <w:t>5</w:t>
            </w:r>
            <w:r>
              <w:rPr>
                <w:noProof/>
                <w:webHidden/>
              </w:rPr>
              <w:fldChar w:fldCharType="end"/>
            </w:r>
          </w:hyperlink>
        </w:p>
        <w:p w14:paraId="1E6BCD5E" w14:textId="3D549E0C" w:rsidR="00DA17CA" w:rsidRDefault="00DA17CA">
          <w:pPr>
            <w:pStyle w:val="TOC2"/>
            <w:tabs>
              <w:tab w:val="right" w:leader="dot" w:pos="9016"/>
            </w:tabs>
            <w:rPr>
              <w:rFonts w:eastAsiaTheme="minorEastAsia"/>
              <w:noProof/>
              <w:lang w:eastAsia="en-ZA"/>
            </w:rPr>
          </w:pPr>
          <w:hyperlink w:anchor="_Toc211876863" w:history="1">
            <w:r w:rsidRPr="00AA730E">
              <w:rPr>
                <w:rStyle w:val="Hyperlink"/>
                <w:noProof/>
              </w:rPr>
              <w:t>2.4 Neurotechnology</w:t>
            </w:r>
            <w:r>
              <w:rPr>
                <w:noProof/>
                <w:webHidden/>
              </w:rPr>
              <w:tab/>
            </w:r>
            <w:r>
              <w:rPr>
                <w:noProof/>
                <w:webHidden/>
              </w:rPr>
              <w:fldChar w:fldCharType="begin"/>
            </w:r>
            <w:r>
              <w:rPr>
                <w:noProof/>
                <w:webHidden/>
              </w:rPr>
              <w:instrText xml:space="preserve"> PAGEREF _Toc211876863 \h </w:instrText>
            </w:r>
            <w:r>
              <w:rPr>
                <w:noProof/>
                <w:webHidden/>
              </w:rPr>
            </w:r>
            <w:r>
              <w:rPr>
                <w:noProof/>
                <w:webHidden/>
              </w:rPr>
              <w:fldChar w:fldCharType="separate"/>
            </w:r>
            <w:r>
              <w:rPr>
                <w:noProof/>
                <w:webHidden/>
              </w:rPr>
              <w:t>6</w:t>
            </w:r>
            <w:r>
              <w:rPr>
                <w:noProof/>
                <w:webHidden/>
              </w:rPr>
              <w:fldChar w:fldCharType="end"/>
            </w:r>
          </w:hyperlink>
        </w:p>
        <w:p w14:paraId="28B25176" w14:textId="099563CB" w:rsidR="00DA17CA" w:rsidRDefault="00DA17CA">
          <w:pPr>
            <w:pStyle w:val="TOC1"/>
            <w:tabs>
              <w:tab w:val="right" w:leader="dot" w:pos="9016"/>
            </w:tabs>
            <w:rPr>
              <w:rFonts w:eastAsiaTheme="minorEastAsia"/>
              <w:noProof/>
              <w:lang w:eastAsia="en-ZA"/>
            </w:rPr>
          </w:pPr>
          <w:hyperlink w:anchor="_Toc211876864" w:history="1">
            <w:r w:rsidRPr="00AA730E">
              <w:rPr>
                <w:rStyle w:val="Hyperlink"/>
                <w:noProof/>
              </w:rPr>
              <w:t>3. Proposed System: ReMind</w:t>
            </w:r>
            <w:r>
              <w:rPr>
                <w:noProof/>
                <w:webHidden/>
              </w:rPr>
              <w:tab/>
            </w:r>
            <w:r>
              <w:rPr>
                <w:noProof/>
                <w:webHidden/>
              </w:rPr>
              <w:fldChar w:fldCharType="begin"/>
            </w:r>
            <w:r>
              <w:rPr>
                <w:noProof/>
                <w:webHidden/>
              </w:rPr>
              <w:instrText xml:space="preserve"> PAGEREF _Toc211876864 \h </w:instrText>
            </w:r>
            <w:r>
              <w:rPr>
                <w:noProof/>
                <w:webHidden/>
              </w:rPr>
            </w:r>
            <w:r>
              <w:rPr>
                <w:noProof/>
                <w:webHidden/>
              </w:rPr>
              <w:fldChar w:fldCharType="separate"/>
            </w:r>
            <w:r>
              <w:rPr>
                <w:noProof/>
                <w:webHidden/>
              </w:rPr>
              <w:t>8</w:t>
            </w:r>
            <w:r>
              <w:rPr>
                <w:noProof/>
                <w:webHidden/>
              </w:rPr>
              <w:fldChar w:fldCharType="end"/>
            </w:r>
          </w:hyperlink>
        </w:p>
        <w:p w14:paraId="5BEBEC30" w14:textId="6C097640" w:rsidR="00DA17CA" w:rsidRDefault="00DA17CA">
          <w:pPr>
            <w:pStyle w:val="TOC2"/>
            <w:tabs>
              <w:tab w:val="right" w:leader="dot" w:pos="9016"/>
            </w:tabs>
            <w:rPr>
              <w:rFonts w:eastAsiaTheme="minorEastAsia"/>
              <w:noProof/>
              <w:lang w:eastAsia="en-ZA"/>
            </w:rPr>
          </w:pPr>
          <w:hyperlink w:anchor="_Toc211876865" w:history="1">
            <w:r w:rsidRPr="00AA730E">
              <w:rPr>
                <w:rStyle w:val="Hyperlink"/>
                <w:noProof/>
              </w:rPr>
              <w:t>3.1 Theoretical Convergence</w:t>
            </w:r>
            <w:r>
              <w:rPr>
                <w:noProof/>
                <w:webHidden/>
              </w:rPr>
              <w:tab/>
            </w:r>
            <w:r>
              <w:rPr>
                <w:noProof/>
                <w:webHidden/>
              </w:rPr>
              <w:fldChar w:fldCharType="begin"/>
            </w:r>
            <w:r>
              <w:rPr>
                <w:noProof/>
                <w:webHidden/>
              </w:rPr>
              <w:instrText xml:space="preserve"> PAGEREF _Toc211876865 \h </w:instrText>
            </w:r>
            <w:r>
              <w:rPr>
                <w:noProof/>
                <w:webHidden/>
              </w:rPr>
            </w:r>
            <w:r>
              <w:rPr>
                <w:noProof/>
                <w:webHidden/>
              </w:rPr>
              <w:fldChar w:fldCharType="separate"/>
            </w:r>
            <w:r>
              <w:rPr>
                <w:noProof/>
                <w:webHidden/>
              </w:rPr>
              <w:t>8</w:t>
            </w:r>
            <w:r>
              <w:rPr>
                <w:noProof/>
                <w:webHidden/>
              </w:rPr>
              <w:fldChar w:fldCharType="end"/>
            </w:r>
          </w:hyperlink>
        </w:p>
        <w:p w14:paraId="04D0E2DB" w14:textId="7CFD683F" w:rsidR="00DA17CA" w:rsidRDefault="00DA17CA">
          <w:pPr>
            <w:pStyle w:val="TOC2"/>
            <w:tabs>
              <w:tab w:val="right" w:leader="dot" w:pos="9016"/>
            </w:tabs>
            <w:rPr>
              <w:rFonts w:eastAsiaTheme="minorEastAsia"/>
              <w:noProof/>
              <w:lang w:eastAsia="en-ZA"/>
            </w:rPr>
          </w:pPr>
          <w:hyperlink w:anchor="_Toc211876866" w:history="1">
            <w:r w:rsidRPr="00AA730E">
              <w:rPr>
                <w:rStyle w:val="Hyperlink"/>
                <w:noProof/>
              </w:rPr>
              <w:t>3.2 Technical Foundation</w:t>
            </w:r>
            <w:r>
              <w:rPr>
                <w:noProof/>
                <w:webHidden/>
              </w:rPr>
              <w:tab/>
            </w:r>
            <w:r>
              <w:rPr>
                <w:noProof/>
                <w:webHidden/>
              </w:rPr>
              <w:fldChar w:fldCharType="begin"/>
            </w:r>
            <w:r>
              <w:rPr>
                <w:noProof/>
                <w:webHidden/>
              </w:rPr>
              <w:instrText xml:space="preserve"> PAGEREF _Toc211876866 \h </w:instrText>
            </w:r>
            <w:r>
              <w:rPr>
                <w:noProof/>
                <w:webHidden/>
              </w:rPr>
            </w:r>
            <w:r>
              <w:rPr>
                <w:noProof/>
                <w:webHidden/>
              </w:rPr>
              <w:fldChar w:fldCharType="separate"/>
            </w:r>
            <w:r>
              <w:rPr>
                <w:noProof/>
                <w:webHidden/>
              </w:rPr>
              <w:t>9</w:t>
            </w:r>
            <w:r>
              <w:rPr>
                <w:noProof/>
                <w:webHidden/>
              </w:rPr>
              <w:fldChar w:fldCharType="end"/>
            </w:r>
          </w:hyperlink>
        </w:p>
        <w:p w14:paraId="5C9B90DF" w14:textId="0C6AC4F7" w:rsidR="00DA17CA" w:rsidRDefault="00DA17CA">
          <w:pPr>
            <w:pStyle w:val="TOC3"/>
            <w:tabs>
              <w:tab w:val="right" w:leader="dot" w:pos="9016"/>
            </w:tabs>
            <w:rPr>
              <w:rFonts w:eastAsiaTheme="minorEastAsia"/>
              <w:noProof/>
              <w:lang w:eastAsia="en-ZA"/>
            </w:rPr>
          </w:pPr>
          <w:hyperlink w:anchor="_Toc211876867" w:history="1">
            <w:r w:rsidRPr="00AA730E">
              <w:rPr>
                <w:rStyle w:val="Hyperlink"/>
                <w:noProof/>
              </w:rPr>
              <w:t>3.2.1 The Concept</w:t>
            </w:r>
            <w:r>
              <w:rPr>
                <w:noProof/>
                <w:webHidden/>
              </w:rPr>
              <w:tab/>
            </w:r>
            <w:r>
              <w:rPr>
                <w:noProof/>
                <w:webHidden/>
              </w:rPr>
              <w:fldChar w:fldCharType="begin"/>
            </w:r>
            <w:r>
              <w:rPr>
                <w:noProof/>
                <w:webHidden/>
              </w:rPr>
              <w:instrText xml:space="preserve"> PAGEREF _Toc211876867 \h </w:instrText>
            </w:r>
            <w:r>
              <w:rPr>
                <w:noProof/>
                <w:webHidden/>
              </w:rPr>
            </w:r>
            <w:r>
              <w:rPr>
                <w:noProof/>
                <w:webHidden/>
              </w:rPr>
              <w:fldChar w:fldCharType="separate"/>
            </w:r>
            <w:r>
              <w:rPr>
                <w:noProof/>
                <w:webHidden/>
              </w:rPr>
              <w:t>9</w:t>
            </w:r>
            <w:r>
              <w:rPr>
                <w:noProof/>
                <w:webHidden/>
              </w:rPr>
              <w:fldChar w:fldCharType="end"/>
            </w:r>
          </w:hyperlink>
        </w:p>
        <w:p w14:paraId="5711A662" w14:textId="14F0579A" w:rsidR="00DA17CA" w:rsidRDefault="00DA17CA">
          <w:pPr>
            <w:pStyle w:val="TOC3"/>
            <w:tabs>
              <w:tab w:val="right" w:leader="dot" w:pos="9016"/>
            </w:tabs>
            <w:rPr>
              <w:rFonts w:eastAsiaTheme="minorEastAsia"/>
              <w:noProof/>
              <w:lang w:eastAsia="en-ZA"/>
            </w:rPr>
          </w:pPr>
          <w:hyperlink w:anchor="_Toc211876868" w:history="1">
            <w:r w:rsidRPr="00AA730E">
              <w:rPr>
                <w:rStyle w:val="Hyperlink"/>
                <w:noProof/>
              </w:rPr>
              <w:t>3.2.2 System Architecture</w:t>
            </w:r>
            <w:r>
              <w:rPr>
                <w:noProof/>
                <w:webHidden/>
              </w:rPr>
              <w:tab/>
            </w:r>
            <w:r>
              <w:rPr>
                <w:noProof/>
                <w:webHidden/>
              </w:rPr>
              <w:fldChar w:fldCharType="begin"/>
            </w:r>
            <w:r>
              <w:rPr>
                <w:noProof/>
                <w:webHidden/>
              </w:rPr>
              <w:instrText xml:space="preserve"> PAGEREF _Toc211876868 \h </w:instrText>
            </w:r>
            <w:r>
              <w:rPr>
                <w:noProof/>
                <w:webHidden/>
              </w:rPr>
            </w:r>
            <w:r>
              <w:rPr>
                <w:noProof/>
                <w:webHidden/>
              </w:rPr>
              <w:fldChar w:fldCharType="separate"/>
            </w:r>
            <w:r>
              <w:rPr>
                <w:noProof/>
                <w:webHidden/>
              </w:rPr>
              <w:t>9</w:t>
            </w:r>
            <w:r>
              <w:rPr>
                <w:noProof/>
                <w:webHidden/>
              </w:rPr>
              <w:fldChar w:fldCharType="end"/>
            </w:r>
          </w:hyperlink>
        </w:p>
        <w:p w14:paraId="5B28E29B" w14:textId="14E342C0" w:rsidR="00DA17CA" w:rsidRDefault="00DA17CA">
          <w:pPr>
            <w:pStyle w:val="TOC3"/>
            <w:tabs>
              <w:tab w:val="right" w:leader="dot" w:pos="9016"/>
            </w:tabs>
            <w:rPr>
              <w:rFonts w:eastAsiaTheme="minorEastAsia"/>
              <w:noProof/>
              <w:lang w:eastAsia="en-ZA"/>
            </w:rPr>
          </w:pPr>
          <w:hyperlink w:anchor="_Toc211876869" w:history="1">
            <w:r w:rsidRPr="00AA730E">
              <w:rPr>
                <w:rStyle w:val="Hyperlink"/>
                <w:noProof/>
              </w:rPr>
              <w:t>3.2.3 Core Functions</w:t>
            </w:r>
            <w:r>
              <w:rPr>
                <w:noProof/>
                <w:webHidden/>
              </w:rPr>
              <w:tab/>
            </w:r>
            <w:r>
              <w:rPr>
                <w:noProof/>
                <w:webHidden/>
              </w:rPr>
              <w:fldChar w:fldCharType="begin"/>
            </w:r>
            <w:r>
              <w:rPr>
                <w:noProof/>
                <w:webHidden/>
              </w:rPr>
              <w:instrText xml:space="preserve"> PAGEREF _Toc211876869 \h </w:instrText>
            </w:r>
            <w:r>
              <w:rPr>
                <w:noProof/>
                <w:webHidden/>
              </w:rPr>
            </w:r>
            <w:r>
              <w:rPr>
                <w:noProof/>
                <w:webHidden/>
              </w:rPr>
              <w:fldChar w:fldCharType="separate"/>
            </w:r>
            <w:r>
              <w:rPr>
                <w:noProof/>
                <w:webHidden/>
              </w:rPr>
              <w:t>10</w:t>
            </w:r>
            <w:r>
              <w:rPr>
                <w:noProof/>
                <w:webHidden/>
              </w:rPr>
              <w:fldChar w:fldCharType="end"/>
            </w:r>
          </w:hyperlink>
        </w:p>
        <w:p w14:paraId="4A8A2874" w14:textId="3E4151A7" w:rsidR="00DA17CA" w:rsidRDefault="00DA17CA">
          <w:pPr>
            <w:pStyle w:val="TOC2"/>
            <w:tabs>
              <w:tab w:val="right" w:leader="dot" w:pos="9016"/>
            </w:tabs>
            <w:rPr>
              <w:rFonts w:eastAsiaTheme="minorEastAsia"/>
              <w:noProof/>
              <w:lang w:eastAsia="en-ZA"/>
            </w:rPr>
          </w:pPr>
          <w:hyperlink w:anchor="_Toc211876870" w:history="1">
            <w:r w:rsidRPr="00AA730E">
              <w:rPr>
                <w:rStyle w:val="Hyperlink"/>
                <w:noProof/>
              </w:rPr>
              <w:t>3.3 Implementation and Adoption</w:t>
            </w:r>
            <w:r>
              <w:rPr>
                <w:noProof/>
                <w:webHidden/>
              </w:rPr>
              <w:tab/>
            </w:r>
            <w:r>
              <w:rPr>
                <w:noProof/>
                <w:webHidden/>
              </w:rPr>
              <w:fldChar w:fldCharType="begin"/>
            </w:r>
            <w:r>
              <w:rPr>
                <w:noProof/>
                <w:webHidden/>
              </w:rPr>
              <w:instrText xml:space="preserve"> PAGEREF _Toc211876870 \h </w:instrText>
            </w:r>
            <w:r>
              <w:rPr>
                <w:noProof/>
                <w:webHidden/>
              </w:rPr>
            </w:r>
            <w:r>
              <w:rPr>
                <w:noProof/>
                <w:webHidden/>
              </w:rPr>
              <w:fldChar w:fldCharType="separate"/>
            </w:r>
            <w:r>
              <w:rPr>
                <w:noProof/>
                <w:webHidden/>
              </w:rPr>
              <w:t>11</w:t>
            </w:r>
            <w:r>
              <w:rPr>
                <w:noProof/>
                <w:webHidden/>
              </w:rPr>
              <w:fldChar w:fldCharType="end"/>
            </w:r>
          </w:hyperlink>
        </w:p>
        <w:p w14:paraId="313EC34E" w14:textId="7A3BDC4C" w:rsidR="00DA17CA" w:rsidRDefault="00DA17CA">
          <w:pPr>
            <w:pStyle w:val="TOC3"/>
            <w:tabs>
              <w:tab w:val="right" w:leader="dot" w:pos="9016"/>
            </w:tabs>
            <w:rPr>
              <w:rFonts w:eastAsiaTheme="minorEastAsia"/>
              <w:noProof/>
              <w:lang w:eastAsia="en-ZA"/>
            </w:rPr>
          </w:pPr>
          <w:hyperlink w:anchor="_Toc211876871" w:history="1">
            <w:r w:rsidRPr="00AA730E">
              <w:rPr>
                <w:rStyle w:val="Hyperlink"/>
                <w:noProof/>
              </w:rPr>
              <w:t>3.3.1 Scope</w:t>
            </w:r>
            <w:r>
              <w:rPr>
                <w:noProof/>
                <w:webHidden/>
              </w:rPr>
              <w:tab/>
            </w:r>
            <w:r>
              <w:rPr>
                <w:noProof/>
                <w:webHidden/>
              </w:rPr>
              <w:fldChar w:fldCharType="begin"/>
            </w:r>
            <w:r>
              <w:rPr>
                <w:noProof/>
                <w:webHidden/>
              </w:rPr>
              <w:instrText xml:space="preserve"> PAGEREF _Toc211876871 \h </w:instrText>
            </w:r>
            <w:r>
              <w:rPr>
                <w:noProof/>
                <w:webHidden/>
              </w:rPr>
            </w:r>
            <w:r>
              <w:rPr>
                <w:noProof/>
                <w:webHidden/>
              </w:rPr>
              <w:fldChar w:fldCharType="separate"/>
            </w:r>
            <w:r>
              <w:rPr>
                <w:noProof/>
                <w:webHidden/>
              </w:rPr>
              <w:t>11</w:t>
            </w:r>
            <w:r>
              <w:rPr>
                <w:noProof/>
                <w:webHidden/>
              </w:rPr>
              <w:fldChar w:fldCharType="end"/>
            </w:r>
          </w:hyperlink>
        </w:p>
        <w:p w14:paraId="4FD76705" w14:textId="1ACBE0EA" w:rsidR="00DA17CA" w:rsidRDefault="00DA17CA">
          <w:pPr>
            <w:pStyle w:val="TOC3"/>
            <w:tabs>
              <w:tab w:val="right" w:leader="dot" w:pos="9016"/>
            </w:tabs>
            <w:rPr>
              <w:rFonts w:eastAsiaTheme="minorEastAsia"/>
              <w:noProof/>
              <w:lang w:eastAsia="en-ZA"/>
            </w:rPr>
          </w:pPr>
          <w:hyperlink w:anchor="_Toc211876872" w:history="1">
            <w:r w:rsidRPr="00AA730E">
              <w:rPr>
                <w:rStyle w:val="Hyperlink"/>
                <w:noProof/>
              </w:rPr>
              <w:t>3.3.2 The User Journey</w:t>
            </w:r>
            <w:r>
              <w:rPr>
                <w:noProof/>
                <w:webHidden/>
              </w:rPr>
              <w:tab/>
            </w:r>
            <w:r>
              <w:rPr>
                <w:noProof/>
                <w:webHidden/>
              </w:rPr>
              <w:fldChar w:fldCharType="begin"/>
            </w:r>
            <w:r>
              <w:rPr>
                <w:noProof/>
                <w:webHidden/>
              </w:rPr>
              <w:instrText xml:space="preserve"> PAGEREF _Toc211876872 \h </w:instrText>
            </w:r>
            <w:r>
              <w:rPr>
                <w:noProof/>
                <w:webHidden/>
              </w:rPr>
            </w:r>
            <w:r>
              <w:rPr>
                <w:noProof/>
                <w:webHidden/>
              </w:rPr>
              <w:fldChar w:fldCharType="separate"/>
            </w:r>
            <w:r>
              <w:rPr>
                <w:noProof/>
                <w:webHidden/>
              </w:rPr>
              <w:t>12</w:t>
            </w:r>
            <w:r>
              <w:rPr>
                <w:noProof/>
                <w:webHidden/>
              </w:rPr>
              <w:fldChar w:fldCharType="end"/>
            </w:r>
          </w:hyperlink>
        </w:p>
        <w:p w14:paraId="159802EF" w14:textId="47600BE3" w:rsidR="00DA17CA" w:rsidRDefault="00DA17CA">
          <w:pPr>
            <w:pStyle w:val="TOC3"/>
            <w:tabs>
              <w:tab w:val="right" w:leader="dot" w:pos="9016"/>
            </w:tabs>
            <w:rPr>
              <w:rFonts w:eastAsiaTheme="minorEastAsia"/>
              <w:noProof/>
              <w:lang w:eastAsia="en-ZA"/>
            </w:rPr>
          </w:pPr>
          <w:hyperlink w:anchor="_Toc211876873" w:history="1">
            <w:r w:rsidRPr="00AA730E">
              <w:rPr>
                <w:rStyle w:val="Hyperlink"/>
                <w:noProof/>
              </w:rPr>
              <w:t>3.3.3 South African Context</w:t>
            </w:r>
            <w:r>
              <w:rPr>
                <w:noProof/>
                <w:webHidden/>
              </w:rPr>
              <w:tab/>
            </w:r>
            <w:r>
              <w:rPr>
                <w:noProof/>
                <w:webHidden/>
              </w:rPr>
              <w:fldChar w:fldCharType="begin"/>
            </w:r>
            <w:r>
              <w:rPr>
                <w:noProof/>
                <w:webHidden/>
              </w:rPr>
              <w:instrText xml:space="preserve"> PAGEREF _Toc211876873 \h </w:instrText>
            </w:r>
            <w:r>
              <w:rPr>
                <w:noProof/>
                <w:webHidden/>
              </w:rPr>
            </w:r>
            <w:r>
              <w:rPr>
                <w:noProof/>
                <w:webHidden/>
              </w:rPr>
              <w:fldChar w:fldCharType="separate"/>
            </w:r>
            <w:r>
              <w:rPr>
                <w:noProof/>
                <w:webHidden/>
              </w:rPr>
              <w:t>13</w:t>
            </w:r>
            <w:r>
              <w:rPr>
                <w:noProof/>
                <w:webHidden/>
              </w:rPr>
              <w:fldChar w:fldCharType="end"/>
            </w:r>
          </w:hyperlink>
        </w:p>
        <w:p w14:paraId="03B555AE" w14:textId="196D1118" w:rsidR="00DA17CA" w:rsidRDefault="00DA17CA">
          <w:pPr>
            <w:pStyle w:val="TOC1"/>
            <w:tabs>
              <w:tab w:val="right" w:leader="dot" w:pos="9016"/>
            </w:tabs>
            <w:rPr>
              <w:rFonts w:eastAsiaTheme="minorEastAsia"/>
              <w:noProof/>
              <w:lang w:eastAsia="en-ZA"/>
            </w:rPr>
          </w:pPr>
          <w:hyperlink w:anchor="_Toc211876874" w:history="1">
            <w:r w:rsidRPr="00AA730E">
              <w:rPr>
                <w:rStyle w:val="Hyperlink"/>
                <w:noProof/>
              </w:rPr>
              <w:t>4. Discussion &amp; Analysis</w:t>
            </w:r>
            <w:r>
              <w:rPr>
                <w:noProof/>
                <w:webHidden/>
              </w:rPr>
              <w:tab/>
            </w:r>
            <w:r>
              <w:rPr>
                <w:noProof/>
                <w:webHidden/>
              </w:rPr>
              <w:fldChar w:fldCharType="begin"/>
            </w:r>
            <w:r>
              <w:rPr>
                <w:noProof/>
                <w:webHidden/>
              </w:rPr>
              <w:instrText xml:space="preserve"> PAGEREF _Toc211876874 \h </w:instrText>
            </w:r>
            <w:r>
              <w:rPr>
                <w:noProof/>
                <w:webHidden/>
              </w:rPr>
            </w:r>
            <w:r>
              <w:rPr>
                <w:noProof/>
                <w:webHidden/>
              </w:rPr>
              <w:fldChar w:fldCharType="separate"/>
            </w:r>
            <w:r>
              <w:rPr>
                <w:noProof/>
                <w:webHidden/>
              </w:rPr>
              <w:t>14</w:t>
            </w:r>
            <w:r>
              <w:rPr>
                <w:noProof/>
                <w:webHidden/>
              </w:rPr>
              <w:fldChar w:fldCharType="end"/>
            </w:r>
          </w:hyperlink>
        </w:p>
        <w:p w14:paraId="5EA4B94B" w14:textId="5173677C" w:rsidR="00DA17CA" w:rsidRDefault="00DA17CA">
          <w:pPr>
            <w:pStyle w:val="TOC2"/>
            <w:tabs>
              <w:tab w:val="right" w:leader="dot" w:pos="9016"/>
            </w:tabs>
            <w:rPr>
              <w:rFonts w:eastAsiaTheme="minorEastAsia"/>
              <w:noProof/>
              <w:lang w:eastAsia="en-ZA"/>
            </w:rPr>
          </w:pPr>
          <w:hyperlink w:anchor="_Toc211876875" w:history="1">
            <w:r w:rsidRPr="00AA730E">
              <w:rPr>
                <w:rStyle w:val="Hyperlink"/>
                <w:noProof/>
              </w:rPr>
              <w:t>4.1 Limitations</w:t>
            </w:r>
            <w:r>
              <w:rPr>
                <w:noProof/>
                <w:webHidden/>
              </w:rPr>
              <w:tab/>
            </w:r>
            <w:r>
              <w:rPr>
                <w:noProof/>
                <w:webHidden/>
              </w:rPr>
              <w:fldChar w:fldCharType="begin"/>
            </w:r>
            <w:r>
              <w:rPr>
                <w:noProof/>
                <w:webHidden/>
              </w:rPr>
              <w:instrText xml:space="preserve"> PAGEREF _Toc211876875 \h </w:instrText>
            </w:r>
            <w:r>
              <w:rPr>
                <w:noProof/>
                <w:webHidden/>
              </w:rPr>
            </w:r>
            <w:r>
              <w:rPr>
                <w:noProof/>
                <w:webHidden/>
              </w:rPr>
              <w:fldChar w:fldCharType="separate"/>
            </w:r>
            <w:r>
              <w:rPr>
                <w:noProof/>
                <w:webHidden/>
              </w:rPr>
              <w:t>14</w:t>
            </w:r>
            <w:r>
              <w:rPr>
                <w:noProof/>
                <w:webHidden/>
              </w:rPr>
              <w:fldChar w:fldCharType="end"/>
            </w:r>
          </w:hyperlink>
        </w:p>
        <w:p w14:paraId="70655E37" w14:textId="26931FD4" w:rsidR="00DA17CA" w:rsidRDefault="00DA17CA">
          <w:pPr>
            <w:pStyle w:val="TOC1"/>
            <w:tabs>
              <w:tab w:val="right" w:leader="dot" w:pos="9016"/>
            </w:tabs>
            <w:rPr>
              <w:rFonts w:eastAsiaTheme="minorEastAsia"/>
              <w:noProof/>
              <w:lang w:eastAsia="en-ZA"/>
            </w:rPr>
          </w:pPr>
          <w:hyperlink w:anchor="_Toc211876876" w:history="1">
            <w:r w:rsidRPr="00AA730E">
              <w:rPr>
                <w:rStyle w:val="Hyperlink"/>
                <w:noProof/>
              </w:rPr>
              <w:t>5. Conclusion</w:t>
            </w:r>
            <w:r>
              <w:rPr>
                <w:noProof/>
                <w:webHidden/>
              </w:rPr>
              <w:tab/>
            </w:r>
            <w:r>
              <w:rPr>
                <w:noProof/>
                <w:webHidden/>
              </w:rPr>
              <w:fldChar w:fldCharType="begin"/>
            </w:r>
            <w:r>
              <w:rPr>
                <w:noProof/>
                <w:webHidden/>
              </w:rPr>
              <w:instrText xml:space="preserve"> PAGEREF _Toc211876876 \h </w:instrText>
            </w:r>
            <w:r>
              <w:rPr>
                <w:noProof/>
                <w:webHidden/>
              </w:rPr>
            </w:r>
            <w:r>
              <w:rPr>
                <w:noProof/>
                <w:webHidden/>
              </w:rPr>
              <w:fldChar w:fldCharType="separate"/>
            </w:r>
            <w:r>
              <w:rPr>
                <w:noProof/>
                <w:webHidden/>
              </w:rPr>
              <w:t>14</w:t>
            </w:r>
            <w:r>
              <w:rPr>
                <w:noProof/>
                <w:webHidden/>
              </w:rPr>
              <w:fldChar w:fldCharType="end"/>
            </w:r>
          </w:hyperlink>
        </w:p>
        <w:p w14:paraId="7BDC5A5D" w14:textId="50E1869C" w:rsidR="00DA17CA" w:rsidRDefault="00DA17CA">
          <w:pPr>
            <w:pStyle w:val="TOC1"/>
            <w:tabs>
              <w:tab w:val="right" w:leader="dot" w:pos="9016"/>
            </w:tabs>
            <w:rPr>
              <w:rFonts w:eastAsiaTheme="minorEastAsia"/>
              <w:noProof/>
              <w:lang w:eastAsia="en-ZA"/>
            </w:rPr>
          </w:pPr>
          <w:hyperlink w:anchor="_Toc211876877" w:history="1">
            <w:r w:rsidRPr="00AA730E">
              <w:rPr>
                <w:rStyle w:val="Hyperlink"/>
                <w:noProof/>
              </w:rPr>
              <w:t>6. References</w:t>
            </w:r>
            <w:r>
              <w:rPr>
                <w:noProof/>
                <w:webHidden/>
              </w:rPr>
              <w:tab/>
            </w:r>
            <w:r>
              <w:rPr>
                <w:noProof/>
                <w:webHidden/>
              </w:rPr>
              <w:fldChar w:fldCharType="begin"/>
            </w:r>
            <w:r>
              <w:rPr>
                <w:noProof/>
                <w:webHidden/>
              </w:rPr>
              <w:instrText xml:space="preserve"> PAGEREF _Toc211876877 \h </w:instrText>
            </w:r>
            <w:r>
              <w:rPr>
                <w:noProof/>
                <w:webHidden/>
              </w:rPr>
            </w:r>
            <w:r>
              <w:rPr>
                <w:noProof/>
                <w:webHidden/>
              </w:rPr>
              <w:fldChar w:fldCharType="separate"/>
            </w:r>
            <w:r>
              <w:rPr>
                <w:noProof/>
                <w:webHidden/>
              </w:rPr>
              <w:t>16</w:t>
            </w:r>
            <w:r>
              <w:rPr>
                <w:noProof/>
                <w:webHidden/>
              </w:rPr>
              <w:fldChar w:fldCharType="end"/>
            </w:r>
          </w:hyperlink>
        </w:p>
        <w:p w14:paraId="4F83A1B0" w14:textId="38F8ADB9" w:rsidR="00DA17CA" w:rsidRDefault="00DA17CA">
          <w:pPr>
            <w:pStyle w:val="TOC1"/>
            <w:tabs>
              <w:tab w:val="right" w:leader="dot" w:pos="9016"/>
            </w:tabs>
            <w:rPr>
              <w:rFonts w:eastAsiaTheme="minorEastAsia"/>
              <w:noProof/>
              <w:lang w:eastAsia="en-ZA"/>
            </w:rPr>
          </w:pPr>
          <w:hyperlink w:anchor="_Toc211876878" w:history="1">
            <w:r w:rsidRPr="00AA730E">
              <w:rPr>
                <w:rStyle w:val="Hyperlink"/>
                <w:noProof/>
              </w:rPr>
              <w:t>7. Appendices</w:t>
            </w:r>
            <w:r>
              <w:rPr>
                <w:noProof/>
                <w:webHidden/>
              </w:rPr>
              <w:tab/>
            </w:r>
            <w:r>
              <w:rPr>
                <w:noProof/>
                <w:webHidden/>
              </w:rPr>
              <w:fldChar w:fldCharType="begin"/>
            </w:r>
            <w:r>
              <w:rPr>
                <w:noProof/>
                <w:webHidden/>
              </w:rPr>
              <w:instrText xml:space="preserve"> PAGEREF _Toc211876878 \h </w:instrText>
            </w:r>
            <w:r>
              <w:rPr>
                <w:noProof/>
                <w:webHidden/>
              </w:rPr>
            </w:r>
            <w:r>
              <w:rPr>
                <w:noProof/>
                <w:webHidden/>
              </w:rPr>
              <w:fldChar w:fldCharType="separate"/>
            </w:r>
            <w:r>
              <w:rPr>
                <w:noProof/>
                <w:webHidden/>
              </w:rPr>
              <w:t>20</w:t>
            </w:r>
            <w:r>
              <w:rPr>
                <w:noProof/>
                <w:webHidden/>
              </w:rPr>
              <w:fldChar w:fldCharType="end"/>
            </w:r>
          </w:hyperlink>
        </w:p>
        <w:p w14:paraId="07DEB92E" w14:textId="33467D76" w:rsidR="00DA17CA" w:rsidRDefault="00DA17CA">
          <w:pPr>
            <w:pStyle w:val="TOC2"/>
            <w:tabs>
              <w:tab w:val="right" w:leader="dot" w:pos="9016"/>
            </w:tabs>
            <w:rPr>
              <w:rFonts w:eastAsiaTheme="minorEastAsia"/>
              <w:noProof/>
              <w:lang w:eastAsia="en-ZA"/>
            </w:rPr>
          </w:pPr>
          <w:hyperlink w:anchor="_Toc211876879" w:history="1">
            <w:r w:rsidRPr="00AA730E">
              <w:rPr>
                <w:rStyle w:val="Hyperlink"/>
                <w:noProof/>
              </w:rPr>
              <w:t>Appendix Table A.1: Information Overload Situations</w:t>
            </w:r>
            <w:r>
              <w:rPr>
                <w:noProof/>
                <w:webHidden/>
              </w:rPr>
              <w:tab/>
            </w:r>
            <w:r>
              <w:rPr>
                <w:noProof/>
                <w:webHidden/>
              </w:rPr>
              <w:fldChar w:fldCharType="begin"/>
            </w:r>
            <w:r>
              <w:rPr>
                <w:noProof/>
                <w:webHidden/>
              </w:rPr>
              <w:instrText xml:space="preserve"> PAGEREF _Toc211876879 \h </w:instrText>
            </w:r>
            <w:r>
              <w:rPr>
                <w:noProof/>
                <w:webHidden/>
              </w:rPr>
            </w:r>
            <w:r>
              <w:rPr>
                <w:noProof/>
                <w:webHidden/>
              </w:rPr>
              <w:fldChar w:fldCharType="separate"/>
            </w:r>
            <w:r>
              <w:rPr>
                <w:noProof/>
                <w:webHidden/>
              </w:rPr>
              <w:t>20</w:t>
            </w:r>
            <w:r>
              <w:rPr>
                <w:noProof/>
                <w:webHidden/>
              </w:rPr>
              <w:fldChar w:fldCharType="end"/>
            </w:r>
          </w:hyperlink>
        </w:p>
        <w:p w14:paraId="0672BDD5" w14:textId="11E92BF4" w:rsidR="00DA17CA" w:rsidRDefault="00DA17CA">
          <w:pPr>
            <w:pStyle w:val="TOC2"/>
            <w:tabs>
              <w:tab w:val="right" w:leader="dot" w:pos="9016"/>
            </w:tabs>
            <w:rPr>
              <w:rFonts w:eastAsiaTheme="minorEastAsia"/>
              <w:noProof/>
              <w:lang w:eastAsia="en-ZA"/>
            </w:rPr>
          </w:pPr>
          <w:hyperlink w:anchor="_Toc211876880" w:history="1">
            <w:r w:rsidRPr="00AA730E">
              <w:rPr>
                <w:rStyle w:val="Hyperlink"/>
                <w:noProof/>
              </w:rPr>
              <w:t>Appendix Table A.2: Causes of Information Overload</w:t>
            </w:r>
            <w:r>
              <w:rPr>
                <w:noProof/>
                <w:webHidden/>
              </w:rPr>
              <w:tab/>
            </w:r>
            <w:r>
              <w:rPr>
                <w:noProof/>
                <w:webHidden/>
              </w:rPr>
              <w:fldChar w:fldCharType="begin"/>
            </w:r>
            <w:r>
              <w:rPr>
                <w:noProof/>
                <w:webHidden/>
              </w:rPr>
              <w:instrText xml:space="preserve"> PAGEREF _Toc211876880 \h </w:instrText>
            </w:r>
            <w:r>
              <w:rPr>
                <w:noProof/>
                <w:webHidden/>
              </w:rPr>
            </w:r>
            <w:r>
              <w:rPr>
                <w:noProof/>
                <w:webHidden/>
              </w:rPr>
              <w:fldChar w:fldCharType="separate"/>
            </w:r>
            <w:r>
              <w:rPr>
                <w:noProof/>
                <w:webHidden/>
              </w:rPr>
              <w:t>21</w:t>
            </w:r>
            <w:r>
              <w:rPr>
                <w:noProof/>
                <w:webHidden/>
              </w:rPr>
              <w:fldChar w:fldCharType="end"/>
            </w:r>
          </w:hyperlink>
        </w:p>
        <w:p w14:paraId="6D31CC58" w14:textId="7AE9369E"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7C41F4AC" w:rsidR="00C203CE" w:rsidRPr="00BB3D3F" w:rsidRDefault="00C203CE" w:rsidP="00EF002E">
      <w:pPr>
        <w:pStyle w:val="Heading1"/>
        <w:jc w:val="center"/>
      </w:pPr>
      <w:bookmarkStart w:id="2" w:name="_Toc211876857"/>
      <w:r>
        <w:lastRenderedPageBreak/>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2405"/>
        <w:gridCol w:w="6611"/>
      </w:tblGrid>
      <w:tr w:rsidR="007E5259" w:rsidRPr="00CF3890" w14:paraId="4159F817" w14:textId="77777777" w:rsidTr="00CF3890">
        <w:tc>
          <w:tcPr>
            <w:tcW w:w="2405" w:type="dxa"/>
          </w:tcPr>
          <w:p w14:paraId="2E7B93B3" w14:textId="54CF2CC8" w:rsidR="007E5259" w:rsidRPr="00CF3890" w:rsidRDefault="007E5259" w:rsidP="00C86720">
            <w:pPr>
              <w:rPr>
                <w:rFonts w:cstheme="minorHAnsi"/>
                <w:b/>
                <w:bCs/>
                <w:sz w:val="20"/>
                <w:szCs w:val="20"/>
              </w:rPr>
            </w:pPr>
            <w:r w:rsidRPr="00CF3890">
              <w:rPr>
                <w:rFonts w:cstheme="minorHAnsi"/>
                <w:b/>
                <w:bCs/>
                <w:sz w:val="20"/>
                <w:szCs w:val="20"/>
              </w:rPr>
              <w:t>Term</w:t>
            </w:r>
          </w:p>
        </w:tc>
        <w:tc>
          <w:tcPr>
            <w:tcW w:w="6611" w:type="dxa"/>
          </w:tcPr>
          <w:p w14:paraId="55DE045B" w14:textId="3D1E9C82" w:rsidR="007E5259" w:rsidRPr="00CF3890" w:rsidRDefault="007E5259" w:rsidP="00C86720">
            <w:pPr>
              <w:rPr>
                <w:rFonts w:cstheme="minorHAnsi"/>
                <w:b/>
                <w:bCs/>
                <w:sz w:val="20"/>
                <w:szCs w:val="20"/>
              </w:rPr>
            </w:pPr>
            <w:r w:rsidRPr="00CF3890">
              <w:rPr>
                <w:rFonts w:cstheme="minorHAnsi"/>
                <w:b/>
                <w:bCs/>
                <w:sz w:val="20"/>
                <w:szCs w:val="20"/>
              </w:rPr>
              <w:t>Definition</w:t>
            </w:r>
          </w:p>
        </w:tc>
      </w:tr>
      <w:tr w:rsidR="009E6072" w:rsidRPr="00CF3890" w14:paraId="7B80B584" w14:textId="77777777" w:rsidTr="00CF3890">
        <w:tc>
          <w:tcPr>
            <w:tcW w:w="2405" w:type="dxa"/>
          </w:tcPr>
          <w:p w14:paraId="510A6A37" w14:textId="2FBB97C2" w:rsidR="009E6072" w:rsidRPr="00D610FC" w:rsidRDefault="009E6072" w:rsidP="00C86720">
            <w:pPr>
              <w:rPr>
                <w:rFonts w:cstheme="minorHAnsi"/>
                <w:sz w:val="18"/>
                <w:szCs w:val="18"/>
              </w:rPr>
            </w:pPr>
            <w:r w:rsidRPr="00D610FC">
              <w:rPr>
                <w:sz w:val="18"/>
                <w:szCs w:val="18"/>
              </w:rPr>
              <w:t>Artificial Intelligence (AI)</w:t>
            </w:r>
          </w:p>
        </w:tc>
        <w:tc>
          <w:tcPr>
            <w:tcW w:w="6611" w:type="dxa"/>
          </w:tcPr>
          <w:p w14:paraId="17999F4B" w14:textId="2D22AA3B" w:rsidR="009E6072" w:rsidRPr="00D610FC" w:rsidRDefault="009E6072" w:rsidP="00C86720">
            <w:pPr>
              <w:rPr>
                <w:rFonts w:cstheme="minorHAnsi"/>
                <w:sz w:val="18"/>
                <w:szCs w:val="18"/>
              </w:rPr>
            </w:pPr>
            <w:r w:rsidRPr="00D610FC">
              <w:rPr>
                <w:sz w:val="18"/>
                <w:szCs w:val="18"/>
              </w:rPr>
              <w:t xml:space="preserve">A system that performs human-like cognitive tasks through algorithmic or adaptive models. In this report, AI includes any programmed or trained system that functions as an external cognitive tool, forming part of </w:t>
            </w:r>
            <w:proofErr w:type="spellStart"/>
            <w:r w:rsidRPr="00D610FC">
              <w:rPr>
                <w:sz w:val="18"/>
                <w:szCs w:val="18"/>
              </w:rPr>
              <w:t>ReMind’s</w:t>
            </w:r>
            <w:proofErr w:type="spellEnd"/>
            <w:r w:rsidRPr="00D610FC">
              <w:rPr>
                <w:sz w:val="18"/>
                <w:szCs w:val="18"/>
              </w:rPr>
              <w:t xml:space="preserve"> digital layer.</w:t>
            </w:r>
          </w:p>
        </w:tc>
      </w:tr>
      <w:tr w:rsidR="007E5259" w:rsidRPr="00CF3890" w14:paraId="7352B38E" w14:textId="77777777" w:rsidTr="00CF3890">
        <w:tc>
          <w:tcPr>
            <w:tcW w:w="2405" w:type="dxa"/>
          </w:tcPr>
          <w:p w14:paraId="338F6CD0" w14:textId="64CDE928" w:rsidR="007E5259" w:rsidRPr="00D610FC" w:rsidRDefault="007E5259" w:rsidP="00C86720">
            <w:pPr>
              <w:rPr>
                <w:rFonts w:cstheme="minorHAnsi"/>
                <w:sz w:val="18"/>
                <w:szCs w:val="18"/>
              </w:rPr>
            </w:pPr>
            <w:r w:rsidRPr="00D610FC">
              <w:rPr>
                <w:rFonts w:cstheme="minorHAnsi"/>
                <w:sz w:val="18"/>
                <w:szCs w:val="18"/>
              </w:rPr>
              <w:t>Amygdala</w:t>
            </w:r>
          </w:p>
        </w:tc>
        <w:tc>
          <w:tcPr>
            <w:tcW w:w="6611" w:type="dxa"/>
          </w:tcPr>
          <w:p w14:paraId="204E34F7" w14:textId="02DBE268" w:rsidR="007E5259" w:rsidRPr="00D610FC" w:rsidRDefault="009E6072" w:rsidP="00C86720">
            <w:pPr>
              <w:rPr>
                <w:rFonts w:cstheme="minorHAnsi"/>
                <w:sz w:val="18"/>
                <w:szCs w:val="18"/>
              </w:rPr>
            </w:pPr>
            <w:r w:rsidRPr="00D610FC">
              <w:rPr>
                <w:sz w:val="18"/>
                <w:szCs w:val="18"/>
              </w:rPr>
              <w:t>A small, almond-shaped structure in the brain’s medial temporal lobe involved in processing emotions such as fear, anxiety, and anger. It also influences how emotional experiences are stored as long-term memories.</w:t>
            </w:r>
          </w:p>
        </w:tc>
      </w:tr>
      <w:tr w:rsidR="007E5259" w:rsidRPr="00CF3890" w14:paraId="0A98CFFB" w14:textId="77777777" w:rsidTr="00CF3890">
        <w:tc>
          <w:tcPr>
            <w:tcW w:w="2405" w:type="dxa"/>
          </w:tcPr>
          <w:p w14:paraId="53EDFEB6" w14:textId="0D1E98F1" w:rsidR="007E5259" w:rsidRPr="00D610FC" w:rsidRDefault="007E5259" w:rsidP="00C86720">
            <w:pPr>
              <w:rPr>
                <w:rFonts w:cstheme="minorHAnsi"/>
                <w:sz w:val="18"/>
                <w:szCs w:val="18"/>
              </w:rPr>
            </w:pPr>
            <w:r w:rsidRPr="00D610FC">
              <w:rPr>
                <w:rFonts w:cstheme="minorHAnsi"/>
                <w:sz w:val="18"/>
                <w:szCs w:val="18"/>
              </w:rPr>
              <w:t>Attention</w:t>
            </w:r>
          </w:p>
        </w:tc>
        <w:tc>
          <w:tcPr>
            <w:tcW w:w="6611" w:type="dxa"/>
          </w:tcPr>
          <w:p w14:paraId="6C516B93" w14:textId="0D123030" w:rsidR="007E5259" w:rsidRPr="00D610FC" w:rsidRDefault="009E6072" w:rsidP="00C86720">
            <w:pPr>
              <w:rPr>
                <w:rFonts w:cstheme="minorHAnsi"/>
                <w:sz w:val="18"/>
                <w:szCs w:val="18"/>
              </w:rPr>
            </w:pPr>
            <w:r w:rsidRPr="00D610FC">
              <w:rPr>
                <w:sz w:val="18"/>
                <w:szCs w:val="18"/>
              </w:rPr>
              <w:t>A cognitive process that enables individuals to selectively focus on certain stimuli while ignoring others. Sustained attention is essential for learning, perception, and effective interaction with digital systems.</w:t>
            </w:r>
          </w:p>
        </w:tc>
      </w:tr>
      <w:tr w:rsidR="009E6072" w:rsidRPr="00CF3890" w14:paraId="1EEDC6B7" w14:textId="77777777" w:rsidTr="00CF3890">
        <w:tc>
          <w:tcPr>
            <w:tcW w:w="2405" w:type="dxa"/>
          </w:tcPr>
          <w:p w14:paraId="1DCD9F9A" w14:textId="1390F27B" w:rsidR="009E6072" w:rsidRPr="00D610FC" w:rsidRDefault="009E6072" w:rsidP="00C86720">
            <w:pPr>
              <w:rPr>
                <w:rFonts w:cstheme="minorHAnsi"/>
                <w:sz w:val="18"/>
                <w:szCs w:val="18"/>
              </w:rPr>
            </w:pPr>
            <w:r w:rsidRPr="00D610FC">
              <w:rPr>
                <w:sz w:val="18"/>
                <w:szCs w:val="18"/>
              </w:rPr>
              <w:t>Brain–Computer Interface (BCI)</w:t>
            </w:r>
          </w:p>
        </w:tc>
        <w:tc>
          <w:tcPr>
            <w:tcW w:w="6611" w:type="dxa"/>
          </w:tcPr>
          <w:p w14:paraId="74709AC1" w14:textId="63D6D38B" w:rsidR="009E6072" w:rsidRPr="00D610FC" w:rsidRDefault="009E6072" w:rsidP="00C86720">
            <w:pPr>
              <w:rPr>
                <w:sz w:val="18"/>
                <w:szCs w:val="18"/>
              </w:rPr>
            </w:pPr>
            <w:r w:rsidRPr="00D610FC">
              <w:rPr>
                <w:sz w:val="18"/>
                <w:szCs w:val="18"/>
              </w:rPr>
              <w:t xml:space="preserve">A technology enabling direct communication between the brain and external devices. Within </w:t>
            </w:r>
            <w:proofErr w:type="spellStart"/>
            <w:r w:rsidRPr="00D610FC">
              <w:rPr>
                <w:sz w:val="18"/>
                <w:szCs w:val="18"/>
              </w:rPr>
              <w:t>ReMind</w:t>
            </w:r>
            <w:proofErr w:type="spellEnd"/>
            <w:r w:rsidRPr="00D610FC">
              <w:rPr>
                <w:sz w:val="18"/>
                <w:szCs w:val="18"/>
              </w:rPr>
              <w:t>, BCIs support adaptive neurofeedback and personalized cognitive training.</w:t>
            </w:r>
          </w:p>
        </w:tc>
      </w:tr>
      <w:tr w:rsidR="007E5259" w:rsidRPr="00CF3890" w14:paraId="5F53A148" w14:textId="77777777" w:rsidTr="00CF3890">
        <w:tc>
          <w:tcPr>
            <w:tcW w:w="2405" w:type="dxa"/>
          </w:tcPr>
          <w:p w14:paraId="236F811D" w14:textId="21AC9D19" w:rsidR="007E5259" w:rsidRPr="00D610FC" w:rsidRDefault="007E5259" w:rsidP="00C86720">
            <w:pPr>
              <w:rPr>
                <w:rFonts w:cstheme="minorHAnsi"/>
                <w:b/>
                <w:bCs/>
                <w:sz w:val="18"/>
                <w:szCs w:val="18"/>
              </w:rPr>
            </w:pPr>
            <w:r w:rsidRPr="00D610FC">
              <w:rPr>
                <w:rFonts w:cstheme="minorHAnsi"/>
                <w:sz w:val="18"/>
                <w:szCs w:val="18"/>
              </w:rPr>
              <w:t xml:space="preserve">Cognitive </w:t>
            </w:r>
          </w:p>
        </w:tc>
        <w:tc>
          <w:tcPr>
            <w:tcW w:w="6611" w:type="dxa"/>
          </w:tcPr>
          <w:p w14:paraId="07B90078" w14:textId="6EEE2E25" w:rsidR="007E5259" w:rsidRPr="00D610FC" w:rsidRDefault="009E6072" w:rsidP="00C86720">
            <w:pPr>
              <w:rPr>
                <w:rFonts w:cstheme="minorHAnsi"/>
                <w:b/>
                <w:bCs/>
                <w:sz w:val="18"/>
                <w:szCs w:val="18"/>
              </w:rPr>
            </w:pPr>
            <w:r w:rsidRPr="00D610FC">
              <w:rPr>
                <w:sz w:val="18"/>
                <w:szCs w:val="18"/>
              </w:rPr>
              <w:t xml:space="preserve">The set of mental processes that includes perception, thinking, learning, reasoning, and memory. Cognition forms the foundation of </w:t>
            </w:r>
            <w:proofErr w:type="spellStart"/>
            <w:r w:rsidRPr="00D610FC">
              <w:rPr>
                <w:sz w:val="18"/>
                <w:szCs w:val="18"/>
              </w:rPr>
              <w:t>ReMind’s</w:t>
            </w:r>
            <w:proofErr w:type="spellEnd"/>
            <w:r w:rsidRPr="00D610FC">
              <w:rPr>
                <w:sz w:val="18"/>
                <w:szCs w:val="18"/>
              </w:rPr>
              <w:t xml:space="preserve"> approach to enhancing and repairing mental performance.</w:t>
            </w:r>
          </w:p>
        </w:tc>
      </w:tr>
      <w:tr w:rsidR="007E5259" w:rsidRPr="00CF3890" w14:paraId="192229E3" w14:textId="77777777" w:rsidTr="00CF3890">
        <w:tc>
          <w:tcPr>
            <w:tcW w:w="2405" w:type="dxa"/>
          </w:tcPr>
          <w:p w14:paraId="589211A4" w14:textId="73AE8AE2" w:rsidR="007E5259" w:rsidRPr="00D610FC" w:rsidRDefault="007E5259" w:rsidP="00C86720">
            <w:pPr>
              <w:rPr>
                <w:rFonts w:cstheme="minorHAnsi"/>
                <w:sz w:val="18"/>
                <w:szCs w:val="18"/>
              </w:rPr>
            </w:pPr>
            <w:r w:rsidRPr="00D610FC">
              <w:rPr>
                <w:rFonts w:cstheme="minorHAnsi"/>
                <w:sz w:val="18"/>
                <w:szCs w:val="18"/>
              </w:rPr>
              <w:t>Cognitive Atrophy</w:t>
            </w:r>
          </w:p>
        </w:tc>
        <w:tc>
          <w:tcPr>
            <w:tcW w:w="6611" w:type="dxa"/>
          </w:tcPr>
          <w:p w14:paraId="76BBAE7F" w14:textId="20C22D78" w:rsidR="007E5259" w:rsidRPr="00D610FC" w:rsidRDefault="007E5259" w:rsidP="00C86720">
            <w:pPr>
              <w:rPr>
                <w:rFonts w:cstheme="minorHAnsi"/>
                <w:sz w:val="18"/>
                <w:szCs w:val="18"/>
              </w:rPr>
            </w:pPr>
            <w:r w:rsidRPr="00D610FC">
              <w:rPr>
                <w:rFonts w:cstheme="minorHAnsi"/>
                <w:sz w:val="18"/>
                <w:szCs w:val="18"/>
              </w:rPr>
              <w:t>The gradual weakening of cognitive abilities such as memory, reasoning, or problem-solving, often associated with underuse or overreliance on external aids like technology.</w:t>
            </w:r>
          </w:p>
        </w:tc>
      </w:tr>
      <w:tr w:rsidR="007E5259" w:rsidRPr="00CF3890" w14:paraId="626CB7B9" w14:textId="77777777" w:rsidTr="00CF3890">
        <w:tc>
          <w:tcPr>
            <w:tcW w:w="2405" w:type="dxa"/>
          </w:tcPr>
          <w:p w14:paraId="4EADA4BC" w14:textId="2F71592A" w:rsidR="007E5259" w:rsidRPr="00D610FC" w:rsidRDefault="007E5259" w:rsidP="00C86720">
            <w:pPr>
              <w:rPr>
                <w:rFonts w:cstheme="minorHAnsi"/>
                <w:sz w:val="18"/>
                <w:szCs w:val="18"/>
              </w:rPr>
            </w:pPr>
            <w:r w:rsidRPr="00D610FC">
              <w:rPr>
                <w:rFonts w:cstheme="minorHAnsi"/>
                <w:sz w:val="18"/>
                <w:szCs w:val="18"/>
              </w:rPr>
              <w:t>Cognitive Load</w:t>
            </w:r>
          </w:p>
        </w:tc>
        <w:tc>
          <w:tcPr>
            <w:tcW w:w="6611" w:type="dxa"/>
          </w:tcPr>
          <w:p w14:paraId="76958DC5" w14:textId="07E6F9B1" w:rsidR="007E5259" w:rsidRPr="00D610FC" w:rsidRDefault="009E6072" w:rsidP="00C86720">
            <w:pPr>
              <w:rPr>
                <w:rFonts w:cstheme="minorHAnsi"/>
                <w:sz w:val="18"/>
                <w:szCs w:val="18"/>
              </w:rPr>
            </w:pPr>
            <w:r w:rsidRPr="00D610FC">
              <w:rPr>
                <w:sz w:val="18"/>
                <w:szCs w:val="18"/>
              </w:rPr>
              <w:t xml:space="preserve">The total amount of mental effort being used in working memory during information processing. Excessive load reduces learning efficiency and is a key focus of </w:t>
            </w:r>
            <w:proofErr w:type="spellStart"/>
            <w:r w:rsidRPr="00D610FC">
              <w:rPr>
                <w:sz w:val="18"/>
                <w:szCs w:val="18"/>
              </w:rPr>
              <w:t>ReMind’s</w:t>
            </w:r>
            <w:proofErr w:type="spellEnd"/>
            <w:r w:rsidRPr="00D610FC">
              <w:rPr>
                <w:sz w:val="18"/>
                <w:szCs w:val="18"/>
              </w:rPr>
              <w:t xml:space="preserve"> adaptive regulation.</w:t>
            </w:r>
          </w:p>
        </w:tc>
      </w:tr>
      <w:tr w:rsidR="007E5259" w:rsidRPr="00CF3890" w14:paraId="781B838B" w14:textId="77777777" w:rsidTr="00CF3890">
        <w:tc>
          <w:tcPr>
            <w:tcW w:w="2405" w:type="dxa"/>
          </w:tcPr>
          <w:p w14:paraId="67F6D447" w14:textId="49E66C17" w:rsidR="007E5259" w:rsidRPr="00D610FC" w:rsidRDefault="007E5259" w:rsidP="00C86720">
            <w:pPr>
              <w:rPr>
                <w:rFonts w:cstheme="minorHAnsi"/>
                <w:sz w:val="18"/>
                <w:szCs w:val="18"/>
              </w:rPr>
            </w:pPr>
            <w:r w:rsidRPr="00D610FC">
              <w:rPr>
                <w:rFonts w:cstheme="minorHAnsi"/>
                <w:sz w:val="18"/>
                <w:szCs w:val="18"/>
              </w:rPr>
              <w:t>Cognitive Offloading</w:t>
            </w:r>
          </w:p>
        </w:tc>
        <w:tc>
          <w:tcPr>
            <w:tcW w:w="6611" w:type="dxa"/>
          </w:tcPr>
          <w:p w14:paraId="033A8C0D" w14:textId="08573948" w:rsidR="007E5259" w:rsidRPr="00D610FC" w:rsidRDefault="007E5259" w:rsidP="007E5259">
            <w:pPr>
              <w:rPr>
                <w:rFonts w:cstheme="minorHAnsi"/>
                <w:sz w:val="18"/>
                <w:szCs w:val="18"/>
              </w:rPr>
            </w:pPr>
            <w:r w:rsidRPr="00D610FC">
              <w:rPr>
                <w:rFonts w:cstheme="minorHAnsi"/>
                <w:sz w:val="18"/>
                <w:szCs w:val="18"/>
              </w:rPr>
              <w:t>The act of transferring mental tasks (e.g., remembering, calculating, navigating) to external tools like smartphones or AI systems to reduce mental demand.</w:t>
            </w:r>
          </w:p>
        </w:tc>
      </w:tr>
      <w:tr w:rsidR="009E6072" w:rsidRPr="00CF3890" w14:paraId="0F170EF8" w14:textId="77777777" w:rsidTr="00CF3890">
        <w:tc>
          <w:tcPr>
            <w:tcW w:w="2405" w:type="dxa"/>
          </w:tcPr>
          <w:p w14:paraId="05F90558" w14:textId="080DB070" w:rsidR="009E6072" w:rsidRPr="00D610FC" w:rsidRDefault="009E6072" w:rsidP="00C86720">
            <w:pPr>
              <w:rPr>
                <w:rFonts w:cstheme="minorHAnsi"/>
                <w:sz w:val="18"/>
                <w:szCs w:val="18"/>
              </w:rPr>
            </w:pPr>
            <w:r w:rsidRPr="00D610FC">
              <w:rPr>
                <w:sz w:val="18"/>
                <w:szCs w:val="18"/>
              </w:rPr>
              <w:t>Digital Health</w:t>
            </w:r>
          </w:p>
        </w:tc>
        <w:tc>
          <w:tcPr>
            <w:tcW w:w="6611" w:type="dxa"/>
          </w:tcPr>
          <w:p w14:paraId="3D4EB232" w14:textId="4562D8C3" w:rsidR="009E6072" w:rsidRPr="00D610FC" w:rsidRDefault="009E6072" w:rsidP="007E5259">
            <w:pPr>
              <w:rPr>
                <w:rFonts w:cstheme="minorHAnsi"/>
                <w:sz w:val="18"/>
                <w:szCs w:val="18"/>
              </w:rPr>
            </w:pPr>
            <w:r w:rsidRPr="00D610FC">
              <w:rPr>
                <w:sz w:val="18"/>
                <w:szCs w:val="18"/>
              </w:rPr>
              <w:t xml:space="preserve">An umbrella term for technology-based systems that support health monitoring, therapy, and intervention. </w:t>
            </w:r>
            <w:proofErr w:type="spellStart"/>
            <w:r w:rsidRPr="00D610FC">
              <w:rPr>
                <w:sz w:val="18"/>
                <w:szCs w:val="18"/>
              </w:rPr>
              <w:t>ReMind</w:t>
            </w:r>
            <w:proofErr w:type="spellEnd"/>
            <w:r w:rsidRPr="00D610FC">
              <w:rPr>
                <w:sz w:val="18"/>
                <w:szCs w:val="18"/>
              </w:rPr>
              <w:t xml:space="preserve"> operates within this space, integrating digital therapeutics and neuroadaptive feedback.</w:t>
            </w:r>
          </w:p>
        </w:tc>
      </w:tr>
      <w:tr w:rsidR="007E5259" w:rsidRPr="00CF3890" w14:paraId="1F4A9A6A" w14:textId="77777777" w:rsidTr="00CF3890">
        <w:tc>
          <w:tcPr>
            <w:tcW w:w="2405" w:type="dxa"/>
          </w:tcPr>
          <w:p w14:paraId="52926DDF" w14:textId="56DE611E" w:rsidR="007E5259" w:rsidRPr="00D610FC" w:rsidRDefault="007E5259" w:rsidP="00C86720">
            <w:pPr>
              <w:rPr>
                <w:rFonts w:cstheme="minorHAnsi"/>
                <w:sz w:val="18"/>
                <w:szCs w:val="18"/>
              </w:rPr>
            </w:pPr>
            <w:r w:rsidRPr="00D610FC">
              <w:rPr>
                <w:rFonts w:cstheme="minorHAnsi"/>
                <w:sz w:val="18"/>
                <w:szCs w:val="18"/>
              </w:rPr>
              <w:t>Digital Phenotyping</w:t>
            </w:r>
          </w:p>
        </w:tc>
        <w:tc>
          <w:tcPr>
            <w:tcW w:w="6611" w:type="dxa"/>
          </w:tcPr>
          <w:p w14:paraId="568DF707" w14:textId="6E41031A" w:rsidR="007E5259" w:rsidRPr="00D610FC" w:rsidRDefault="007E5259" w:rsidP="00C86720">
            <w:pPr>
              <w:rPr>
                <w:rFonts w:cstheme="minorHAnsi"/>
                <w:sz w:val="18"/>
                <w:szCs w:val="18"/>
              </w:rPr>
            </w:pPr>
            <w:r w:rsidRPr="00D610FC">
              <w:rPr>
                <w:rFonts w:cstheme="minorHAnsi"/>
                <w:sz w:val="18"/>
                <w:szCs w:val="18"/>
              </w:rPr>
              <w:t>The continuous measurement of human behaviour, cognition, and physiology using data from personal digital devices such as smartphones and wearables.</w:t>
            </w:r>
          </w:p>
        </w:tc>
      </w:tr>
      <w:tr w:rsidR="007E5259" w:rsidRPr="00CF3890" w14:paraId="29C3CFA9" w14:textId="77777777" w:rsidTr="00CF3890">
        <w:tc>
          <w:tcPr>
            <w:tcW w:w="2405" w:type="dxa"/>
          </w:tcPr>
          <w:p w14:paraId="0C12AA4E" w14:textId="7A2978B0" w:rsidR="007E5259" w:rsidRPr="00D610FC" w:rsidRDefault="007E5259" w:rsidP="00C86720">
            <w:pPr>
              <w:rPr>
                <w:rFonts w:cstheme="minorHAnsi"/>
                <w:sz w:val="18"/>
                <w:szCs w:val="18"/>
              </w:rPr>
            </w:pPr>
            <w:r w:rsidRPr="00D610FC">
              <w:rPr>
                <w:rFonts w:cstheme="minorHAnsi"/>
                <w:sz w:val="18"/>
                <w:szCs w:val="18"/>
              </w:rPr>
              <w:t>Digital Therapeutics (</w:t>
            </w:r>
            <w:proofErr w:type="spellStart"/>
            <w:r w:rsidRPr="00D610FC">
              <w:rPr>
                <w:rFonts w:cstheme="minorHAnsi"/>
                <w:sz w:val="18"/>
                <w:szCs w:val="18"/>
              </w:rPr>
              <w:t>DTx</w:t>
            </w:r>
            <w:proofErr w:type="spellEnd"/>
            <w:r w:rsidRPr="00D610FC">
              <w:rPr>
                <w:rFonts w:cstheme="minorHAnsi"/>
                <w:sz w:val="18"/>
                <w:szCs w:val="18"/>
              </w:rPr>
              <w:t>)</w:t>
            </w:r>
          </w:p>
        </w:tc>
        <w:tc>
          <w:tcPr>
            <w:tcW w:w="6611" w:type="dxa"/>
          </w:tcPr>
          <w:p w14:paraId="431C24FD" w14:textId="5E2EC89C" w:rsidR="007E5259" w:rsidRPr="00D610FC" w:rsidRDefault="007E5259" w:rsidP="00C86720">
            <w:pPr>
              <w:rPr>
                <w:rFonts w:cstheme="minorHAnsi"/>
                <w:sz w:val="18"/>
                <w:szCs w:val="18"/>
              </w:rPr>
            </w:pPr>
            <w:r w:rsidRPr="00D610FC">
              <w:rPr>
                <w:rFonts w:cstheme="minorHAnsi"/>
                <w:sz w:val="18"/>
                <w:szCs w:val="18"/>
              </w:rPr>
              <w:t>Clinically validated software-based interventions designed to prevent, manage, or treat health conditions through evidence-based digital programs.</w:t>
            </w:r>
          </w:p>
        </w:tc>
      </w:tr>
      <w:tr w:rsidR="009E6072" w:rsidRPr="00CF3890" w14:paraId="543F3ACB" w14:textId="77777777" w:rsidTr="00CF3890">
        <w:tc>
          <w:tcPr>
            <w:tcW w:w="2405" w:type="dxa"/>
          </w:tcPr>
          <w:p w14:paraId="21659332" w14:textId="2202D235" w:rsidR="009E6072" w:rsidRPr="00D610FC" w:rsidRDefault="009E6072" w:rsidP="00C86720">
            <w:pPr>
              <w:rPr>
                <w:rFonts w:cstheme="minorHAnsi"/>
                <w:sz w:val="18"/>
                <w:szCs w:val="18"/>
              </w:rPr>
            </w:pPr>
            <w:r w:rsidRPr="00D610FC">
              <w:rPr>
                <w:sz w:val="18"/>
                <w:szCs w:val="18"/>
              </w:rPr>
              <w:t>Dual-Process Theory</w:t>
            </w:r>
          </w:p>
        </w:tc>
        <w:tc>
          <w:tcPr>
            <w:tcW w:w="6611" w:type="dxa"/>
          </w:tcPr>
          <w:p w14:paraId="50CC9A10" w14:textId="7754D921" w:rsidR="009E6072" w:rsidRPr="00D610FC" w:rsidRDefault="009E6072" w:rsidP="00C86720">
            <w:pPr>
              <w:rPr>
                <w:rFonts w:cstheme="minorHAnsi"/>
                <w:sz w:val="18"/>
                <w:szCs w:val="18"/>
              </w:rPr>
            </w:pPr>
            <w:r w:rsidRPr="00D610FC">
              <w:rPr>
                <w:sz w:val="18"/>
                <w:szCs w:val="18"/>
              </w:rPr>
              <w:t xml:space="preserve">A model of cognition that distinguishes between two types of thinking: fast, intuitive (System 1) and slow, analytical (System 2). </w:t>
            </w:r>
            <w:proofErr w:type="spellStart"/>
            <w:r w:rsidRPr="00D610FC">
              <w:rPr>
                <w:sz w:val="18"/>
                <w:szCs w:val="18"/>
              </w:rPr>
              <w:t>ReMind</w:t>
            </w:r>
            <w:proofErr w:type="spellEnd"/>
            <w:r w:rsidRPr="00D610FC">
              <w:rPr>
                <w:sz w:val="18"/>
                <w:szCs w:val="18"/>
              </w:rPr>
              <w:t xml:space="preserve"> aims to balance these processes through neuroadaptive training.</w:t>
            </w:r>
          </w:p>
        </w:tc>
      </w:tr>
      <w:tr w:rsidR="009E6072" w:rsidRPr="00CF3890" w14:paraId="159F6C2D" w14:textId="77777777" w:rsidTr="00CF3890">
        <w:tc>
          <w:tcPr>
            <w:tcW w:w="2405" w:type="dxa"/>
          </w:tcPr>
          <w:p w14:paraId="1110808E" w14:textId="53E62A62" w:rsidR="009E6072" w:rsidRPr="00D610FC" w:rsidRDefault="009E6072" w:rsidP="00C86720">
            <w:pPr>
              <w:rPr>
                <w:rFonts w:cstheme="minorHAnsi"/>
                <w:sz w:val="18"/>
                <w:szCs w:val="18"/>
              </w:rPr>
            </w:pPr>
            <w:r w:rsidRPr="00D610FC">
              <w:rPr>
                <w:sz w:val="18"/>
                <w:szCs w:val="18"/>
              </w:rPr>
              <w:t>Electroencephalography (EEG)</w:t>
            </w:r>
          </w:p>
        </w:tc>
        <w:tc>
          <w:tcPr>
            <w:tcW w:w="6611" w:type="dxa"/>
          </w:tcPr>
          <w:p w14:paraId="412077C4" w14:textId="364A130A" w:rsidR="009E6072" w:rsidRPr="00D610FC" w:rsidRDefault="009E6072" w:rsidP="00C86720">
            <w:pPr>
              <w:rPr>
                <w:rFonts w:cstheme="minorHAnsi"/>
                <w:sz w:val="18"/>
                <w:szCs w:val="18"/>
              </w:rPr>
            </w:pPr>
            <w:r w:rsidRPr="00D610FC">
              <w:rPr>
                <w:sz w:val="18"/>
                <w:szCs w:val="18"/>
              </w:rPr>
              <w:t xml:space="preserve">A non-invasive neuroimaging technique that records electrical brain activity. </w:t>
            </w:r>
            <w:proofErr w:type="spellStart"/>
            <w:r w:rsidRPr="00D610FC">
              <w:rPr>
                <w:sz w:val="18"/>
                <w:szCs w:val="18"/>
              </w:rPr>
              <w:t>ReMind</w:t>
            </w:r>
            <w:proofErr w:type="spellEnd"/>
            <w:r w:rsidRPr="00D610FC">
              <w:rPr>
                <w:sz w:val="18"/>
                <w:szCs w:val="18"/>
              </w:rPr>
              <w:t xml:space="preserve"> uses EEG signals to assess cognitive load and deliver real-time neurofeedback.</w:t>
            </w:r>
          </w:p>
        </w:tc>
      </w:tr>
      <w:tr w:rsidR="007E5259" w:rsidRPr="00CF3890" w14:paraId="169C9C74" w14:textId="77777777" w:rsidTr="00CF3890">
        <w:tc>
          <w:tcPr>
            <w:tcW w:w="2405" w:type="dxa"/>
          </w:tcPr>
          <w:p w14:paraId="58024063" w14:textId="18DB33BC" w:rsidR="007E5259" w:rsidRPr="00D610FC" w:rsidRDefault="007E5259" w:rsidP="00C86720">
            <w:pPr>
              <w:rPr>
                <w:rFonts w:cstheme="minorHAnsi"/>
                <w:sz w:val="18"/>
                <w:szCs w:val="18"/>
              </w:rPr>
            </w:pPr>
            <w:r w:rsidRPr="00D610FC">
              <w:rPr>
                <w:rFonts w:cstheme="minorHAnsi"/>
                <w:sz w:val="18"/>
                <w:szCs w:val="18"/>
              </w:rPr>
              <w:t>Executive Function</w:t>
            </w:r>
          </w:p>
        </w:tc>
        <w:tc>
          <w:tcPr>
            <w:tcW w:w="6611" w:type="dxa"/>
          </w:tcPr>
          <w:p w14:paraId="696D066E" w14:textId="25FFAAD7" w:rsidR="007E5259" w:rsidRPr="00D610FC" w:rsidRDefault="007E5259" w:rsidP="00C86720">
            <w:pPr>
              <w:rPr>
                <w:rFonts w:cstheme="minorHAnsi"/>
                <w:sz w:val="18"/>
                <w:szCs w:val="18"/>
              </w:rPr>
            </w:pPr>
            <w:r w:rsidRPr="00D610FC">
              <w:rPr>
                <w:rFonts w:cstheme="minorHAnsi"/>
                <w:sz w:val="18"/>
                <w:szCs w:val="18"/>
              </w:rPr>
              <w:t>A set of higher-order cognitive skills, including planning, decision-making, and self-control, governed by the brain’s prefrontal cortex.</w:t>
            </w:r>
          </w:p>
        </w:tc>
      </w:tr>
      <w:tr w:rsidR="009E6072" w:rsidRPr="00CF3890" w14:paraId="61CE9E80" w14:textId="77777777" w:rsidTr="00CF3890">
        <w:tc>
          <w:tcPr>
            <w:tcW w:w="2405" w:type="dxa"/>
          </w:tcPr>
          <w:p w14:paraId="64945732" w14:textId="0832FD94" w:rsidR="009E6072" w:rsidRPr="00D610FC" w:rsidRDefault="009E6072" w:rsidP="00C86720">
            <w:pPr>
              <w:rPr>
                <w:rFonts w:cstheme="minorHAnsi"/>
                <w:sz w:val="18"/>
                <w:szCs w:val="18"/>
              </w:rPr>
            </w:pPr>
            <w:r w:rsidRPr="00D610FC">
              <w:rPr>
                <w:sz w:val="18"/>
                <w:szCs w:val="18"/>
              </w:rPr>
              <w:t>Fast Fourier Transform (FFT)</w:t>
            </w:r>
          </w:p>
        </w:tc>
        <w:tc>
          <w:tcPr>
            <w:tcW w:w="6611" w:type="dxa"/>
          </w:tcPr>
          <w:p w14:paraId="29E21865" w14:textId="7BFF05B5" w:rsidR="009E6072" w:rsidRPr="00D610FC" w:rsidRDefault="009E6072" w:rsidP="00C86720">
            <w:pPr>
              <w:rPr>
                <w:rFonts w:cstheme="minorHAnsi"/>
                <w:sz w:val="18"/>
                <w:szCs w:val="18"/>
              </w:rPr>
            </w:pPr>
            <w:r w:rsidRPr="00D610FC">
              <w:rPr>
                <w:sz w:val="18"/>
                <w:szCs w:val="18"/>
              </w:rPr>
              <w:t xml:space="preserve">A mathematical algorithm that decomposes time-domain signals into their frequency components. In </w:t>
            </w:r>
            <w:proofErr w:type="spellStart"/>
            <w:r w:rsidRPr="00D610FC">
              <w:rPr>
                <w:sz w:val="18"/>
                <w:szCs w:val="18"/>
              </w:rPr>
              <w:t>ReMind</w:t>
            </w:r>
            <w:proofErr w:type="spellEnd"/>
            <w:r w:rsidRPr="00D610FC">
              <w:rPr>
                <w:sz w:val="18"/>
                <w:szCs w:val="18"/>
              </w:rPr>
              <w:t xml:space="preserve">, FFT is used to </w:t>
            </w:r>
            <w:proofErr w:type="spellStart"/>
            <w:r w:rsidRPr="00D610FC">
              <w:rPr>
                <w:sz w:val="18"/>
                <w:szCs w:val="18"/>
              </w:rPr>
              <w:t>analyze</w:t>
            </w:r>
            <w:proofErr w:type="spellEnd"/>
            <w:r w:rsidRPr="00D610FC">
              <w:rPr>
                <w:sz w:val="18"/>
                <w:szCs w:val="18"/>
              </w:rPr>
              <w:t xml:space="preserve"> EEG data and estimate cognitive states.</w:t>
            </w:r>
          </w:p>
        </w:tc>
      </w:tr>
      <w:tr w:rsidR="007E5259" w:rsidRPr="00CF3890" w14:paraId="093E0951" w14:textId="77777777" w:rsidTr="00CF3890">
        <w:tc>
          <w:tcPr>
            <w:tcW w:w="2405" w:type="dxa"/>
          </w:tcPr>
          <w:p w14:paraId="112AD699" w14:textId="4A729780" w:rsidR="007E5259" w:rsidRPr="00D610FC" w:rsidRDefault="007E5259" w:rsidP="00C86720">
            <w:pPr>
              <w:rPr>
                <w:rFonts w:cstheme="minorHAnsi"/>
                <w:sz w:val="18"/>
                <w:szCs w:val="18"/>
              </w:rPr>
            </w:pPr>
            <w:r w:rsidRPr="00D610FC">
              <w:rPr>
                <w:rFonts w:cstheme="minorHAnsi"/>
                <w:sz w:val="18"/>
                <w:szCs w:val="18"/>
              </w:rPr>
              <w:t>Memory Consolidation</w:t>
            </w:r>
          </w:p>
        </w:tc>
        <w:tc>
          <w:tcPr>
            <w:tcW w:w="6611" w:type="dxa"/>
          </w:tcPr>
          <w:p w14:paraId="337777DC" w14:textId="0149F52E" w:rsidR="007E5259" w:rsidRPr="00D610FC" w:rsidRDefault="009E6072" w:rsidP="00C86720">
            <w:pPr>
              <w:rPr>
                <w:rFonts w:cstheme="minorHAnsi"/>
                <w:sz w:val="18"/>
                <w:szCs w:val="18"/>
              </w:rPr>
            </w:pPr>
            <w:r w:rsidRPr="00D610FC">
              <w:rPr>
                <w:sz w:val="18"/>
                <w:szCs w:val="18"/>
              </w:rPr>
              <w:t>The process by which temporary memories are transformed into stable, long-term storage within the brain, often strengthened through emotional or repetitive reinforcement.</w:t>
            </w:r>
          </w:p>
        </w:tc>
      </w:tr>
      <w:tr w:rsidR="009E6072" w:rsidRPr="00CF3890" w14:paraId="06EE3E50" w14:textId="77777777" w:rsidTr="00CF3890">
        <w:tc>
          <w:tcPr>
            <w:tcW w:w="2405" w:type="dxa"/>
          </w:tcPr>
          <w:p w14:paraId="4652226E" w14:textId="1ECF0F8A" w:rsidR="009E6072" w:rsidRPr="00D610FC" w:rsidRDefault="009E6072" w:rsidP="00C86720">
            <w:pPr>
              <w:rPr>
                <w:rFonts w:cstheme="minorHAnsi"/>
                <w:sz w:val="18"/>
                <w:szCs w:val="18"/>
              </w:rPr>
            </w:pPr>
            <w:r w:rsidRPr="00D610FC">
              <w:rPr>
                <w:sz w:val="18"/>
                <w:szCs w:val="18"/>
              </w:rPr>
              <w:t>Neurofeedback</w:t>
            </w:r>
          </w:p>
        </w:tc>
        <w:tc>
          <w:tcPr>
            <w:tcW w:w="6611" w:type="dxa"/>
          </w:tcPr>
          <w:p w14:paraId="57FFAF20" w14:textId="484BF15B" w:rsidR="009E6072" w:rsidRPr="00D610FC" w:rsidRDefault="009E6072" w:rsidP="00C86720">
            <w:pPr>
              <w:rPr>
                <w:sz w:val="18"/>
                <w:szCs w:val="18"/>
              </w:rPr>
            </w:pPr>
            <w:r w:rsidRPr="00D610FC">
              <w:rPr>
                <w:sz w:val="18"/>
                <w:szCs w:val="18"/>
              </w:rPr>
              <w:t xml:space="preserve">A self-regulation technique that provides real-time feedback on brain activity, allowing users to consciously modulate neural patterns. Integral to </w:t>
            </w:r>
            <w:proofErr w:type="spellStart"/>
            <w:r w:rsidRPr="00D610FC">
              <w:rPr>
                <w:sz w:val="18"/>
                <w:szCs w:val="18"/>
              </w:rPr>
              <w:t>ReMind’s</w:t>
            </w:r>
            <w:proofErr w:type="spellEnd"/>
            <w:r w:rsidRPr="00D610FC">
              <w:rPr>
                <w:sz w:val="18"/>
                <w:szCs w:val="18"/>
              </w:rPr>
              <w:t xml:space="preserve"> adaptive learning and stress management features.</w:t>
            </w:r>
          </w:p>
        </w:tc>
      </w:tr>
      <w:tr w:rsidR="007E5259" w:rsidRPr="00CF3890" w14:paraId="0F5E6A16" w14:textId="77777777" w:rsidTr="00CF3890">
        <w:tc>
          <w:tcPr>
            <w:tcW w:w="2405" w:type="dxa"/>
          </w:tcPr>
          <w:p w14:paraId="2BF82C76" w14:textId="62F9344C" w:rsidR="007E5259" w:rsidRPr="00D610FC" w:rsidRDefault="007E5259" w:rsidP="00C86720">
            <w:pPr>
              <w:rPr>
                <w:rFonts w:cstheme="minorHAnsi"/>
                <w:sz w:val="18"/>
                <w:szCs w:val="18"/>
              </w:rPr>
            </w:pPr>
            <w:r w:rsidRPr="00D610FC">
              <w:rPr>
                <w:rFonts w:cstheme="minorHAnsi"/>
                <w:sz w:val="18"/>
                <w:szCs w:val="18"/>
              </w:rPr>
              <w:t>Neurotechnology</w:t>
            </w:r>
          </w:p>
        </w:tc>
        <w:tc>
          <w:tcPr>
            <w:tcW w:w="6611" w:type="dxa"/>
          </w:tcPr>
          <w:p w14:paraId="6ACE8202" w14:textId="5907C6C5" w:rsidR="007E5259" w:rsidRPr="00D610FC" w:rsidRDefault="009E6072" w:rsidP="00C86720">
            <w:pPr>
              <w:rPr>
                <w:rFonts w:cstheme="minorHAnsi"/>
                <w:sz w:val="18"/>
                <w:szCs w:val="18"/>
              </w:rPr>
            </w:pPr>
            <w:r w:rsidRPr="00D610FC">
              <w:rPr>
                <w:sz w:val="18"/>
                <w:szCs w:val="18"/>
              </w:rPr>
              <w:t xml:space="preserve">Any technology that interfaces with the nervous system to monitor, restore, or enhance brain function. This includes EEG, BCIs, and neurostimulation methods integrated into </w:t>
            </w:r>
            <w:proofErr w:type="spellStart"/>
            <w:r w:rsidRPr="00D610FC">
              <w:rPr>
                <w:sz w:val="18"/>
                <w:szCs w:val="18"/>
              </w:rPr>
              <w:t>ReMind</w:t>
            </w:r>
            <w:proofErr w:type="spellEnd"/>
            <w:r w:rsidRPr="00D610FC">
              <w:rPr>
                <w:sz w:val="18"/>
                <w:szCs w:val="18"/>
              </w:rPr>
              <w:t>.</w:t>
            </w:r>
          </w:p>
        </w:tc>
      </w:tr>
      <w:tr w:rsidR="007E5259" w:rsidRPr="00CF3890" w14:paraId="077E31CA" w14:textId="77777777" w:rsidTr="00CF3890">
        <w:tc>
          <w:tcPr>
            <w:tcW w:w="2405" w:type="dxa"/>
          </w:tcPr>
          <w:p w14:paraId="31ED1FD6" w14:textId="7A942903" w:rsidR="007E5259" w:rsidRPr="00D610FC" w:rsidRDefault="009E6072" w:rsidP="00C86720">
            <w:pPr>
              <w:rPr>
                <w:rFonts w:cstheme="minorHAnsi"/>
                <w:sz w:val="18"/>
                <w:szCs w:val="18"/>
              </w:rPr>
            </w:pPr>
            <w:r w:rsidRPr="00D610FC">
              <w:rPr>
                <w:sz w:val="18"/>
                <w:szCs w:val="18"/>
              </w:rPr>
              <w:t>Power Spectral Density (PSD)</w:t>
            </w:r>
          </w:p>
        </w:tc>
        <w:tc>
          <w:tcPr>
            <w:tcW w:w="6611" w:type="dxa"/>
          </w:tcPr>
          <w:p w14:paraId="70EB21D7" w14:textId="07385C30" w:rsidR="007E5259" w:rsidRPr="00D610FC" w:rsidRDefault="009E6072" w:rsidP="00C86720">
            <w:pPr>
              <w:rPr>
                <w:rFonts w:cstheme="minorHAnsi"/>
                <w:sz w:val="18"/>
                <w:szCs w:val="18"/>
              </w:rPr>
            </w:pPr>
            <w:r w:rsidRPr="00D610FC">
              <w:rPr>
                <w:sz w:val="18"/>
                <w:szCs w:val="18"/>
              </w:rPr>
              <w:t>A measure of how the power of a signal is distributed across frequency, often used in EEG analysis to estimate cognitive load and attentional engagement.</w:t>
            </w:r>
          </w:p>
        </w:tc>
      </w:tr>
      <w:tr w:rsidR="007E5259" w:rsidRPr="00CF3890" w14:paraId="1E64449E" w14:textId="77777777" w:rsidTr="00CF3890">
        <w:tc>
          <w:tcPr>
            <w:tcW w:w="2405" w:type="dxa"/>
          </w:tcPr>
          <w:p w14:paraId="0F48CF74" w14:textId="7C08AF4D" w:rsidR="007E5259" w:rsidRPr="00D610FC" w:rsidRDefault="009E6072" w:rsidP="00C86720">
            <w:pPr>
              <w:rPr>
                <w:rFonts w:cstheme="minorHAnsi"/>
                <w:sz w:val="18"/>
                <w:szCs w:val="18"/>
              </w:rPr>
            </w:pPr>
            <w:r w:rsidRPr="00D610FC">
              <w:rPr>
                <w:sz w:val="18"/>
                <w:szCs w:val="18"/>
              </w:rPr>
              <w:t>Sustainable Development Goals (SDGs)</w:t>
            </w:r>
          </w:p>
        </w:tc>
        <w:tc>
          <w:tcPr>
            <w:tcW w:w="6611" w:type="dxa"/>
          </w:tcPr>
          <w:p w14:paraId="774B4A09" w14:textId="31365212" w:rsidR="007E5259" w:rsidRPr="00D610FC" w:rsidRDefault="009E6072" w:rsidP="00C86720">
            <w:pPr>
              <w:rPr>
                <w:rFonts w:cstheme="minorHAnsi"/>
                <w:sz w:val="18"/>
                <w:szCs w:val="18"/>
              </w:rPr>
            </w:pPr>
            <w:r w:rsidRPr="00D610FC">
              <w:rPr>
                <w:sz w:val="18"/>
                <w:szCs w:val="18"/>
              </w:rPr>
              <w:t xml:space="preserve">Global objectives established by the United Nations to promote social, environmental, and economic progress. </w:t>
            </w:r>
            <w:proofErr w:type="spellStart"/>
            <w:r w:rsidRPr="00D610FC">
              <w:rPr>
                <w:sz w:val="18"/>
                <w:szCs w:val="18"/>
              </w:rPr>
              <w:t>ReMind</w:t>
            </w:r>
            <w:proofErr w:type="spellEnd"/>
            <w:r w:rsidRPr="00D610FC">
              <w:rPr>
                <w:sz w:val="18"/>
                <w:szCs w:val="18"/>
              </w:rPr>
              <w:t xml:space="preserve"> aligns primarily with SDG 3 (Good Health and Well-Being</w:t>
            </w:r>
            <w:proofErr w:type="gramStart"/>
            <w:r w:rsidRPr="00D610FC">
              <w:rPr>
                <w:sz w:val="18"/>
                <w:szCs w:val="18"/>
              </w:rPr>
              <w:t xml:space="preserve">) </w:t>
            </w:r>
            <w:r w:rsidR="00D610FC" w:rsidRPr="00D610FC">
              <w:rPr>
                <w:sz w:val="18"/>
                <w:szCs w:val="18"/>
              </w:rPr>
              <w:t>,</w:t>
            </w:r>
            <w:proofErr w:type="gramEnd"/>
            <w:r w:rsidR="00D610FC" w:rsidRPr="00D610FC">
              <w:rPr>
                <w:sz w:val="18"/>
                <w:szCs w:val="18"/>
              </w:rPr>
              <w:t xml:space="preserve"> </w:t>
            </w:r>
            <w:r w:rsidRPr="00D610FC">
              <w:rPr>
                <w:sz w:val="18"/>
                <w:szCs w:val="18"/>
              </w:rPr>
              <w:t>SDG 4 (Quality Education)</w:t>
            </w:r>
            <w:r w:rsidR="00D610FC" w:rsidRPr="00D610FC">
              <w:rPr>
                <w:sz w:val="18"/>
                <w:szCs w:val="18"/>
              </w:rPr>
              <w:t xml:space="preserve"> and SDG 9 (</w:t>
            </w:r>
            <w:r w:rsidR="00D610FC" w:rsidRPr="00D610FC">
              <w:rPr>
                <w:sz w:val="18"/>
                <w:szCs w:val="18"/>
              </w:rPr>
              <w:t>Industry, Innovation, and Infrastructure</w:t>
            </w:r>
            <w:r w:rsidR="00D610FC" w:rsidRPr="00D610FC">
              <w:rPr>
                <w:sz w:val="18"/>
                <w:szCs w:val="18"/>
              </w:rPr>
              <w:t>)</w:t>
            </w:r>
            <w:r w:rsidRPr="00D610FC">
              <w:rPr>
                <w:sz w:val="18"/>
                <w:szCs w:val="18"/>
              </w:rPr>
              <w:t>.</w:t>
            </w:r>
          </w:p>
        </w:tc>
      </w:tr>
    </w:tbl>
    <w:p w14:paraId="3BDCABA1" w14:textId="77777777" w:rsidR="00AD0DB5" w:rsidRDefault="00AD0DB5" w:rsidP="00EF002E">
      <w:pPr>
        <w:pStyle w:val="Heading1"/>
        <w:jc w:val="center"/>
        <w:sectPr w:rsidR="00AD0DB5" w:rsidSect="00AD0DB5">
          <w:headerReference w:type="default" r:id="rId9"/>
          <w:footerReference w:type="default" r:id="rId10"/>
          <w:pgSz w:w="11906" w:h="16838"/>
          <w:pgMar w:top="1440" w:right="1440" w:bottom="1440" w:left="1440" w:header="708" w:footer="708" w:gutter="0"/>
          <w:pgNumType w:fmt="lowerRoman" w:start="0"/>
          <w:cols w:space="708"/>
          <w:docGrid w:linePitch="360"/>
        </w:sectPr>
      </w:pPr>
    </w:p>
    <w:p w14:paraId="6929FC9F" w14:textId="1D17F9F3" w:rsidR="00C86720" w:rsidRPr="00BB3D3F" w:rsidRDefault="00101205" w:rsidP="00EF002E">
      <w:pPr>
        <w:pStyle w:val="Heading1"/>
        <w:jc w:val="center"/>
      </w:pPr>
      <w:bookmarkStart w:id="3" w:name="_Toc211876858"/>
      <w:r>
        <w:lastRenderedPageBreak/>
        <w:t xml:space="preserve">1. </w:t>
      </w:r>
      <w:r w:rsidR="00E208A2">
        <w:t>Introduction</w:t>
      </w:r>
      <w:bookmarkEnd w:id="3"/>
    </w:p>
    <w:p w14:paraId="1B67207B" w14:textId="469AE265" w:rsidR="00E53C53" w:rsidRDefault="00C11C05" w:rsidP="00C86720">
      <w:pPr>
        <w:rPr>
          <w:sz w:val="24"/>
          <w:szCs w:val="24"/>
        </w:rPr>
      </w:pPr>
      <w:r w:rsidRPr="00300E37">
        <w:rPr>
          <w:sz w:val="24"/>
          <w:szCs w:val="24"/>
        </w:rPr>
        <w:t>Humans throughout history have defined their relationship with technology through cognition. From the invention of writing to</w:t>
      </w:r>
      <w:r w:rsidR="008E2A27" w:rsidRPr="00300E37">
        <w:rPr>
          <w:sz w:val="24"/>
          <w:szCs w:val="24"/>
        </w:rPr>
        <w:t xml:space="preserve"> </w:t>
      </w:r>
      <w:r w:rsidRPr="00300E37">
        <w:rPr>
          <w:sz w:val="24"/>
          <w:szCs w:val="24"/>
        </w:rPr>
        <w:t>the printing press, technological advancements have repeatedly reshaped how people think, learn and interact.</w:t>
      </w:r>
      <w:r w:rsidR="00E53C53" w:rsidRPr="00300E37">
        <w:rPr>
          <w:sz w:val="24"/>
          <w:szCs w:val="24"/>
        </w:rPr>
        <w:t xml:space="preserve"> As techn</w:t>
      </w:r>
      <w:r w:rsidR="00427441" w:rsidRPr="00300E37">
        <w:rPr>
          <w:sz w:val="24"/>
          <w:szCs w:val="24"/>
        </w:rPr>
        <w:t>ologi</w:t>
      </w:r>
      <w:r w:rsidR="00141E7B" w:rsidRPr="00300E37">
        <w:rPr>
          <w:sz w:val="24"/>
          <w:szCs w:val="24"/>
        </w:rPr>
        <w:t xml:space="preserve">es grew in complexity </w:t>
      </w:r>
      <w:r w:rsidR="00427441" w:rsidRPr="00300E37">
        <w:rPr>
          <w:sz w:val="24"/>
          <w:szCs w:val="24"/>
        </w:rPr>
        <w:t xml:space="preserve">so did </w:t>
      </w:r>
      <w:r w:rsidR="00E53C53" w:rsidRPr="00300E37">
        <w:rPr>
          <w:sz w:val="24"/>
          <w:szCs w:val="24"/>
        </w:rPr>
        <w:t xml:space="preserve">the level of understanding </w:t>
      </w:r>
      <w:r w:rsidR="00427441" w:rsidRPr="00300E37">
        <w:rPr>
          <w:sz w:val="24"/>
          <w:szCs w:val="24"/>
        </w:rPr>
        <w:t>require</w:t>
      </w:r>
      <w:r w:rsidR="00610409" w:rsidRPr="00300E37">
        <w:rPr>
          <w:sz w:val="24"/>
          <w:szCs w:val="24"/>
        </w:rPr>
        <w:t>d</w:t>
      </w:r>
      <w:r w:rsidR="00427441" w:rsidRPr="00300E37">
        <w:rPr>
          <w:sz w:val="24"/>
          <w:szCs w:val="24"/>
        </w:rPr>
        <w:t xml:space="preserve"> </w:t>
      </w:r>
      <w:r w:rsidR="00610409" w:rsidRPr="00300E37">
        <w:rPr>
          <w:sz w:val="24"/>
          <w:szCs w:val="24"/>
        </w:rPr>
        <w:t>for their</w:t>
      </w:r>
      <w:r w:rsidR="00427441" w:rsidRPr="00300E37">
        <w:rPr>
          <w:sz w:val="24"/>
          <w:szCs w:val="24"/>
        </w:rPr>
        <w:t xml:space="preserve"> adoption.</w:t>
      </w:r>
      <w:r w:rsidRPr="00300E37">
        <w:rPr>
          <w:sz w:val="24"/>
          <w:szCs w:val="24"/>
        </w:rPr>
        <w:t xml:space="preserve"> Yet, unlike the pioneers of</w:t>
      </w:r>
      <w:r w:rsidR="00141E7B" w:rsidRPr="00300E37">
        <w:rPr>
          <w:sz w:val="24"/>
          <w:szCs w:val="24"/>
        </w:rPr>
        <w:t xml:space="preserve"> earlier</w:t>
      </w:r>
      <w:r w:rsidRPr="00300E37">
        <w:rPr>
          <w:sz w:val="24"/>
          <w:szCs w:val="24"/>
        </w:rPr>
        <w:t xml:space="preserve"> innovation, today’s technologies are increasingly reaching inward, influencing the human brain mor</w:t>
      </w:r>
      <w:r w:rsidR="00427441" w:rsidRPr="00300E37">
        <w:rPr>
          <w:sz w:val="24"/>
          <w:szCs w:val="24"/>
        </w:rPr>
        <w:t>e than ever</w:t>
      </w:r>
      <w:r w:rsidRPr="00300E37">
        <w:rPr>
          <w:sz w:val="24"/>
          <w:szCs w:val="24"/>
        </w:rPr>
        <w:t xml:space="preserve">. </w:t>
      </w:r>
      <w:r w:rsidR="008659B7" w:rsidRPr="00300E37">
        <w:rPr>
          <w:sz w:val="24"/>
          <w:szCs w:val="24"/>
        </w:rPr>
        <w:t>Today, in the era of the Fourth Industrial Revolution (4IR), technologies not only extend human cognition but also intervene directly in its processes, raising a critical question: can human cognition adapt to the pace of technological change, or are we at risk of being outpaced by our own creations? (Schwab, 2016).</w:t>
      </w:r>
    </w:p>
    <w:p w14:paraId="3EECE2D6" w14:textId="4AAFB333" w:rsidR="00761BB0" w:rsidRPr="00300E37" w:rsidRDefault="008659B7" w:rsidP="009F7E24">
      <w:pPr>
        <w:rPr>
          <w:sz w:val="24"/>
          <w:szCs w:val="24"/>
        </w:rPr>
      </w:pPr>
      <w:r w:rsidRPr="00300E37">
        <w:rPr>
          <w:sz w:val="24"/>
          <w:szCs w:val="24"/>
        </w:rPr>
        <w:t>Recent evidence highlights the stakes</w:t>
      </w:r>
      <w:r w:rsidR="00141E7B" w:rsidRPr="00300E37">
        <w:rPr>
          <w:sz w:val="24"/>
          <w:szCs w:val="24"/>
        </w:rPr>
        <w:t xml:space="preserve">. </w:t>
      </w:r>
      <w:r w:rsidR="00152055" w:rsidRPr="00300E37">
        <w:rPr>
          <w:sz w:val="24"/>
          <w:szCs w:val="24"/>
        </w:rPr>
        <w:t xml:space="preserve"> </w:t>
      </w:r>
      <w:r w:rsidR="00391D1E">
        <w:rPr>
          <w:sz w:val="24"/>
          <w:szCs w:val="24"/>
        </w:rPr>
        <w:t>I</w:t>
      </w:r>
      <w:r w:rsidR="00152055" w:rsidRPr="00300E37">
        <w:rPr>
          <w:sz w:val="24"/>
          <w:szCs w:val="24"/>
        </w:rPr>
        <w:t>nformation overload</w:t>
      </w:r>
      <w:r w:rsidR="00D610FC">
        <w:rPr>
          <w:sz w:val="24"/>
          <w:szCs w:val="24"/>
        </w:rPr>
        <w:t>, (see Appendix A.1)</w:t>
      </w:r>
      <w:r w:rsidR="00152055" w:rsidRPr="00300E37">
        <w:rPr>
          <w:sz w:val="24"/>
          <w:szCs w:val="24"/>
        </w:rPr>
        <w:t xml:space="preserve"> damages cognitive control, decision-making quality, and task efficiency (Arnold et al., 2023</w:t>
      </w:r>
      <w:r w:rsidR="009F7E24" w:rsidRPr="00300E37">
        <w:rPr>
          <w:sz w:val="24"/>
          <w:szCs w:val="24"/>
        </w:rPr>
        <w:t xml:space="preserve">; Eppler &amp; </w:t>
      </w:r>
      <w:proofErr w:type="spellStart"/>
      <w:r w:rsidR="009F7E24" w:rsidRPr="00300E37">
        <w:rPr>
          <w:sz w:val="24"/>
          <w:szCs w:val="24"/>
        </w:rPr>
        <w:t>Mengis</w:t>
      </w:r>
      <w:proofErr w:type="spellEnd"/>
      <w:r w:rsidR="009F7E24" w:rsidRPr="00300E37">
        <w:rPr>
          <w:sz w:val="24"/>
          <w:szCs w:val="24"/>
        </w:rPr>
        <w:t>, 2004</w:t>
      </w:r>
      <w:r w:rsidR="00152055" w:rsidRPr="00300E37">
        <w:rPr>
          <w:sz w:val="24"/>
          <w:szCs w:val="24"/>
        </w:rPr>
        <w:t>).  Meanwhile, a study completed by McKinse</w:t>
      </w:r>
      <w:r w:rsidR="00391D1E">
        <w:rPr>
          <w:sz w:val="24"/>
          <w:szCs w:val="24"/>
        </w:rPr>
        <w:t>y</w:t>
      </w:r>
      <w:r w:rsidR="00DC360E">
        <w:rPr>
          <w:sz w:val="24"/>
          <w:szCs w:val="24"/>
        </w:rPr>
        <w:t xml:space="preserve"> </w:t>
      </w:r>
      <w:r w:rsidR="00152055" w:rsidRPr="00300E37">
        <w:rPr>
          <w:sz w:val="24"/>
          <w:szCs w:val="24"/>
        </w:rPr>
        <w:t xml:space="preserve">estimates that the average knowledge worker now spends </w:t>
      </w:r>
      <w:r w:rsidR="00152055" w:rsidRPr="00300E37">
        <w:rPr>
          <w:rStyle w:val="Strong"/>
          <w:b w:val="0"/>
          <w:bCs w:val="0"/>
          <w:sz w:val="24"/>
          <w:szCs w:val="24"/>
        </w:rPr>
        <w:t>65% of their time managing incoming information</w:t>
      </w:r>
      <w:r w:rsidR="00152055" w:rsidRPr="00300E37">
        <w:rPr>
          <w:b/>
          <w:bCs/>
          <w:sz w:val="24"/>
          <w:szCs w:val="24"/>
        </w:rPr>
        <w:t xml:space="preserve"> </w:t>
      </w:r>
      <w:r w:rsidR="00152055" w:rsidRPr="00300E37">
        <w:rPr>
          <w:sz w:val="24"/>
          <w:szCs w:val="24"/>
        </w:rPr>
        <w:t>rather than producing new insights</w:t>
      </w:r>
      <w:r w:rsidR="00D068F9" w:rsidRPr="00300E37">
        <w:rPr>
          <w:sz w:val="24"/>
          <w:szCs w:val="24"/>
        </w:rPr>
        <w:t xml:space="preserve"> (McKinsey, 2022)</w:t>
      </w:r>
      <w:r w:rsidR="00152055" w:rsidRPr="00300E37">
        <w:rPr>
          <w:sz w:val="24"/>
          <w:szCs w:val="24"/>
        </w:rPr>
        <w:t>.</w:t>
      </w:r>
      <w:r w:rsidR="009F7E24" w:rsidRPr="00300E37">
        <w:rPr>
          <w:sz w:val="24"/>
          <w:szCs w:val="24"/>
        </w:rPr>
        <w:t xml:space="preserve"> These patterns suggest that </w:t>
      </w:r>
      <w:r w:rsidR="00D068F9" w:rsidRPr="00300E37">
        <w:rPr>
          <w:sz w:val="24"/>
          <w:szCs w:val="24"/>
        </w:rPr>
        <w:t xml:space="preserve">excessive </w:t>
      </w:r>
      <w:r w:rsidR="009F7E24" w:rsidRPr="00300E37">
        <w:rPr>
          <w:sz w:val="24"/>
          <w:szCs w:val="24"/>
        </w:rPr>
        <w:t>d</w:t>
      </w:r>
      <w:r w:rsidR="00D068F9" w:rsidRPr="00300E37">
        <w:rPr>
          <w:sz w:val="24"/>
          <w:szCs w:val="24"/>
        </w:rPr>
        <w:t>igital</w:t>
      </w:r>
      <w:r w:rsidR="009F7E24" w:rsidRPr="00300E37">
        <w:rPr>
          <w:sz w:val="24"/>
          <w:szCs w:val="24"/>
        </w:rPr>
        <w:t xml:space="preserve"> input can hinder cognitive operations, emphasising the need for proactive tools to support the mind.</w:t>
      </w:r>
      <w:r w:rsidR="00D068F9" w:rsidRPr="00300E37">
        <w:rPr>
          <w:sz w:val="24"/>
          <w:szCs w:val="24"/>
        </w:rPr>
        <w:t xml:space="preserve"> UNESCO</w:t>
      </w:r>
      <w:r w:rsidR="00A14128">
        <w:rPr>
          <w:sz w:val="24"/>
          <w:szCs w:val="24"/>
        </w:rPr>
        <w:t xml:space="preserve"> </w:t>
      </w:r>
      <w:r w:rsidR="00D068F9" w:rsidRPr="00300E37">
        <w:rPr>
          <w:sz w:val="24"/>
          <w:szCs w:val="24"/>
        </w:rPr>
        <w:t>highlights that prolonged digital exposure, especially in learning environments, contributes to “</w:t>
      </w:r>
      <w:r w:rsidR="00D068F9" w:rsidRPr="00300E37">
        <w:rPr>
          <w:i/>
          <w:sz w:val="24"/>
          <w:szCs w:val="24"/>
        </w:rPr>
        <w:t>attention fragmentation and cognitive fatigue</w:t>
      </w:r>
      <w:r w:rsidR="00D068F9" w:rsidRPr="00300E37">
        <w:rPr>
          <w:sz w:val="24"/>
          <w:szCs w:val="24"/>
        </w:rPr>
        <w:t>” among students</w:t>
      </w:r>
      <w:r w:rsidR="00DF3F9E">
        <w:rPr>
          <w:sz w:val="24"/>
          <w:szCs w:val="24"/>
        </w:rPr>
        <w:t xml:space="preserve"> (UNESCO,2022)</w:t>
      </w:r>
      <w:r w:rsidR="00D068F9" w:rsidRPr="00300E37">
        <w:rPr>
          <w:sz w:val="24"/>
          <w:szCs w:val="24"/>
        </w:rPr>
        <w:t>. At the same time, technological tools are not inherently harmful. Smartphones, AI assistants, and automation have been enhancing learning, memory, and problem-solving, supporting the overall goal of this paper:</w:t>
      </w:r>
      <w:r w:rsidR="00761BB0" w:rsidRPr="00300E37">
        <w:rPr>
          <w:sz w:val="24"/>
          <w:szCs w:val="24"/>
        </w:rPr>
        <w:t xml:space="preserve"> restoring and refining cognition (</w:t>
      </w:r>
      <w:r w:rsidR="00D068F9" w:rsidRPr="00300E37">
        <w:rPr>
          <w:sz w:val="24"/>
          <w:szCs w:val="24"/>
        </w:rPr>
        <w:t>Ward et al., 2017;</w:t>
      </w:r>
      <w:r w:rsidR="00760DBD" w:rsidRPr="00760DBD">
        <w:t xml:space="preserve"> </w:t>
      </w:r>
      <w:proofErr w:type="spellStart"/>
      <w:r w:rsidR="00760DBD" w:rsidRPr="00760DBD">
        <w:rPr>
          <w:sz w:val="24"/>
          <w:szCs w:val="24"/>
        </w:rPr>
        <w:t>Buchli</w:t>
      </w:r>
      <w:proofErr w:type="spellEnd"/>
      <w:r w:rsidR="00760DBD" w:rsidRPr="00760DBD">
        <w:rPr>
          <w:sz w:val="24"/>
          <w:szCs w:val="24"/>
        </w:rPr>
        <w:t xml:space="preserve"> &amp; Storm, 2025</w:t>
      </w:r>
      <w:r w:rsidR="00D068F9" w:rsidRPr="00300E37">
        <w:rPr>
          <w:sz w:val="24"/>
          <w:szCs w:val="24"/>
        </w:rPr>
        <w:t>).</w:t>
      </w:r>
    </w:p>
    <w:p w14:paraId="5A0D3D51" w14:textId="33823ECE" w:rsidR="00DF3F9E" w:rsidRPr="00DF3F9E" w:rsidRDefault="00A10A0C" w:rsidP="00DF3F9E">
      <w:pPr>
        <w:rPr>
          <w:sz w:val="24"/>
          <w:szCs w:val="24"/>
        </w:rPr>
      </w:pPr>
      <w:r w:rsidRPr="00300E37">
        <w:rPr>
          <w:sz w:val="24"/>
          <w:szCs w:val="24"/>
        </w:rPr>
        <w:t>The solution is not the eradication of the</w:t>
      </w:r>
      <w:r w:rsidR="00257B87" w:rsidRPr="00300E37">
        <w:rPr>
          <w:sz w:val="24"/>
          <w:szCs w:val="24"/>
        </w:rPr>
        <w:t>se</w:t>
      </w:r>
      <w:r w:rsidRPr="00300E37">
        <w:rPr>
          <w:sz w:val="24"/>
          <w:szCs w:val="24"/>
        </w:rPr>
        <w:t xml:space="preserve"> technologies. </w:t>
      </w:r>
      <w:r w:rsidR="00257B87" w:rsidRPr="00300E37">
        <w:rPr>
          <w:sz w:val="24"/>
          <w:szCs w:val="24"/>
        </w:rPr>
        <w:t>Abandoning innovation</w:t>
      </w:r>
      <w:r w:rsidR="002957E5" w:rsidRPr="00300E37">
        <w:rPr>
          <w:sz w:val="24"/>
          <w:szCs w:val="24"/>
        </w:rPr>
        <w:t xml:space="preserve"> is </w:t>
      </w:r>
      <w:r w:rsidR="00BA2272" w:rsidRPr="00300E37">
        <w:rPr>
          <w:sz w:val="24"/>
          <w:szCs w:val="24"/>
        </w:rPr>
        <w:t>not a viable strategy; historical patterns show that each innovation is quickly succeeded by another</w:t>
      </w:r>
      <w:r w:rsidR="00257B87" w:rsidRPr="00300E37">
        <w:rPr>
          <w:sz w:val="24"/>
          <w:szCs w:val="24"/>
        </w:rPr>
        <w:t>. Instead, this</w:t>
      </w:r>
      <w:r w:rsidR="009658E2" w:rsidRPr="00300E37">
        <w:rPr>
          <w:sz w:val="24"/>
          <w:szCs w:val="24"/>
        </w:rPr>
        <w:t xml:space="preserve"> new landscape demands new tools and practices for understanding and intervention</w:t>
      </w:r>
      <w:r w:rsidR="00257B87" w:rsidRPr="00300E37">
        <w:rPr>
          <w:sz w:val="24"/>
          <w:szCs w:val="24"/>
        </w:rPr>
        <w:t xml:space="preserve">, rather than avoidance. </w:t>
      </w:r>
      <w:r w:rsidR="00DF3F9E" w:rsidRPr="00DF3F9E">
        <w:rPr>
          <w:sz w:val="24"/>
          <w:szCs w:val="24"/>
        </w:rPr>
        <w:t>Education presents a high-impact domain for such interventions. In this context, cognition forms the foundation of all learning processes. Bloom’s Taxonomy, first proposed in 1956 and later revised by Anderson and Krathwohl (2001), offers a structured model for understanding how learners progress from basic recall to higher-order thinking</w:t>
      </w:r>
      <w:r w:rsidR="00DF3F9E">
        <w:rPr>
          <w:sz w:val="24"/>
          <w:szCs w:val="24"/>
        </w:rPr>
        <w:t xml:space="preserve">, </w:t>
      </w:r>
      <w:r w:rsidR="00DF3F9E" w:rsidRPr="00DF3F9E">
        <w:rPr>
          <w:sz w:val="24"/>
          <w:szCs w:val="24"/>
        </w:rPr>
        <w:t>remembering, understanding, applying, analysing, evaluating, and creating. As shown in Figure 1, this framework remains widely used across educational institutions for designing curricula and assessing cognitive engagement (Technology for Learners, 2023).</w:t>
      </w:r>
    </w:p>
    <w:p w14:paraId="431C224F" w14:textId="295D0080" w:rsidR="00DF3F9E" w:rsidRDefault="00DF3F9E" w:rsidP="00DF3F9E">
      <w:pPr>
        <w:rPr>
          <w:sz w:val="24"/>
          <w:szCs w:val="24"/>
        </w:rPr>
      </w:pPr>
      <w:r w:rsidRPr="00DF3F9E">
        <w:rPr>
          <w:sz w:val="24"/>
          <w:szCs w:val="24"/>
        </w:rPr>
        <w:t xml:space="preserve">In a digitally saturated world, many </w:t>
      </w:r>
      <w:r>
        <w:rPr>
          <w:sz w:val="24"/>
          <w:szCs w:val="24"/>
        </w:rPr>
        <w:t>students</w:t>
      </w:r>
      <w:r w:rsidRPr="00DF3F9E">
        <w:rPr>
          <w:sz w:val="24"/>
          <w:szCs w:val="24"/>
        </w:rPr>
        <w:t xml:space="preserve"> struggle to move beyond the lower tiers of this hierarchy, reflecting a broader decline in sustained attention and critical thinking. Thus, restoring these higher-order cognitive skills is not merely an academic concern but a necessary adaptation for learning in the digital age.</w:t>
      </w:r>
      <w:r>
        <w:rPr>
          <w:sz w:val="24"/>
          <w:szCs w:val="24"/>
        </w:rPr>
        <w:t xml:space="preserve"> </w:t>
      </w:r>
    </w:p>
    <w:p w14:paraId="6FE8F322" w14:textId="56C447E0" w:rsidR="00DF3F9E" w:rsidRDefault="00DF3F9E" w:rsidP="00DF3F9E">
      <w:pPr>
        <w:rPr>
          <w:sz w:val="24"/>
          <w:szCs w:val="24"/>
        </w:rPr>
      </w:pPr>
    </w:p>
    <w:p w14:paraId="43064533" w14:textId="629993C9" w:rsidR="00DF3F9E" w:rsidRDefault="00DF3F9E" w:rsidP="00DF3F9E">
      <w:pPr>
        <w:rPr>
          <w:sz w:val="24"/>
          <w:szCs w:val="24"/>
        </w:rPr>
      </w:pPr>
    </w:p>
    <w:p w14:paraId="38C77331" w14:textId="67E7B4C8" w:rsidR="00DF3F9E" w:rsidRDefault="00DF3F9E" w:rsidP="00DF3F9E">
      <w:pPr>
        <w:rPr>
          <w:sz w:val="24"/>
          <w:szCs w:val="24"/>
        </w:rPr>
      </w:pPr>
      <w:r>
        <w:rPr>
          <w:noProof/>
          <w:sz w:val="24"/>
          <w:szCs w:val="24"/>
        </w:rPr>
        <w:lastRenderedPageBreak/>
        <w:drawing>
          <wp:anchor distT="0" distB="0" distL="114300" distR="114300" simplePos="0" relativeHeight="251658240" behindDoc="0" locked="0" layoutInCell="1" allowOverlap="1" wp14:anchorId="5A32CF36" wp14:editId="5CD4B20B">
            <wp:simplePos x="0" y="0"/>
            <wp:positionH relativeFrom="column">
              <wp:posOffset>-877824</wp:posOffset>
            </wp:positionH>
            <wp:positionV relativeFrom="paragraph">
              <wp:posOffset>76</wp:posOffset>
            </wp:positionV>
            <wp:extent cx="6997751" cy="3796589"/>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oom's Revised Taxonomy.png"/>
                    <pic:cNvPicPr/>
                  </pic:nvPicPr>
                  <pic:blipFill>
                    <a:blip r:embed="rId11">
                      <a:extLst>
                        <a:ext uri="{28A0092B-C50C-407E-A947-70E740481C1C}">
                          <a14:useLocalDpi xmlns:a14="http://schemas.microsoft.com/office/drawing/2010/main" val="0"/>
                        </a:ext>
                      </a:extLst>
                    </a:blip>
                    <a:stretch>
                      <a:fillRect/>
                    </a:stretch>
                  </pic:blipFill>
                  <pic:spPr>
                    <a:xfrm>
                      <a:off x="0" y="0"/>
                      <a:ext cx="6998781" cy="3797148"/>
                    </a:xfrm>
                    <a:prstGeom prst="rect">
                      <a:avLst/>
                    </a:prstGeom>
                  </pic:spPr>
                </pic:pic>
              </a:graphicData>
            </a:graphic>
            <wp14:sizeRelH relativeFrom="page">
              <wp14:pctWidth>0</wp14:pctWidth>
            </wp14:sizeRelH>
            <wp14:sizeRelV relativeFrom="page">
              <wp14:pctHeight>0</wp14:pctHeight>
            </wp14:sizeRelV>
          </wp:anchor>
        </w:drawing>
      </w:r>
      <w:r>
        <w:rPr>
          <w:rStyle w:val="Strong"/>
        </w:rPr>
        <w:t>Figure 1.</w:t>
      </w:r>
      <w:r>
        <w:t xml:space="preserve"> Bloom’s Revised Taxonomy of Cognitive Processes (adapted from Technology for Learners, 2023; based on Anderson &amp; Krathwohl, 2001; Bloom B. S. 1956).</w:t>
      </w:r>
    </w:p>
    <w:p w14:paraId="1F14FACD" w14:textId="328F6B82" w:rsidR="0070464F" w:rsidRPr="00300E37" w:rsidRDefault="00761BB0" w:rsidP="00DF3F9E">
      <w:pPr>
        <w:rPr>
          <w:sz w:val="24"/>
          <w:szCs w:val="24"/>
        </w:rPr>
      </w:pPr>
      <w:r w:rsidRPr="00300E37">
        <w:rPr>
          <w:sz w:val="24"/>
          <w:szCs w:val="24"/>
        </w:rPr>
        <w:t>UNESCO’s research on digital learning and the United Nations’ Sustainable Development Goals (SDGs) allows the identification global urgency in addressing the subject. The present report aligns with:</w:t>
      </w:r>
    </w:p>
    <w:p w14:paraId="0C08EF81" w14:textId="77118818" w:rsidR="00761BB0" w:rsidRPr="00300E37" w:rsidRDefault="00761BB0" w:rsidP="006441E3">
      <w:pPr>
        <w:pStyle w:val="ListParagraph"/>
        <w:numPr>
          <w:ilvl w:val="0"/>
          <w:numId w:val="9"/>
        </w:numPr>
        <w:rPr>
          <w:sz w:val="24"/>
          <w:szCs w:val="24"/>
        </w:rPr>
      </w:pPr>
      <w:r w:rsidRPr="00300E37">
        <w:rPr>
          <w:sz w:val="24"/>
          <w:szCs w:val="24"/>
        </w:rPr>
        <w:t>SDG 3: Good Health and Well-Being.</w:t>
      </w:r>
    </w:p>
    <w:p w14:paraId="769EE558" w14:textId="0ED96FF3" w:rsidR="0070464F" w:rsidRPr="00300E37" w:rsidRDefault="00300E37" w:rsidP="006441E3">
      <w:pPr>
        <w:pStyle w:val="ListParagraph"/>
        <w:numPr>
          <w:ilvl w:val="0"/>
          <w:numId w:val="9"/>
        </w:numPr>
        <w:rPr>
          <w:sz w:val="24"/>
          <w:szCs w:val="24"/>
        </w:rPr>
      </w:pPr>
      <w:r w:rsidRPr="00300E37">
        <w:rPr>
          <w:sz w:val="24"/>
          <w:szCs w:val="24"/>
        </w:rPr>
        <w:t>SDG 4: Quality Education.</w:t>
      </w:r>
    </w:p>
    <w:p w14:paraId="4F62C3FB" w14:textId="0854B31F" w:rsidR="00300E37" w:rsidRPr="00300E37" w:rsidRDefault="00300E37" w:rsidP="006441E3">
      <w:pPr>
        <w:pStyle w:val="ListParagraph"/>
        <w:numPr>
          <w:ilvl w:val="0"/>
          <w:numId w:val="9"/>
        </w:numPr>
        <w:rPr>
          <w:sz w:val="24"/>
          <w:szCs w:val="24"/>
        </w:rPr>
      </w:pPr>
      <w:r w:rsidRPr="00300E37">
        <w:rPr>
          <w:sz w:val="24"/>
          <w:szCs w:val="24"/>
        </w:rPr>
        <w:t>SDG 9: Industry, Innovation and Infrastructure.</w:t>
      </w:r>
    </w:p>
    <w:p w14:paraId="149D302B" w14:textId="3A436F4C" w:rsidR="00A10A0C" w:rsidRPr="00300E37" w:rsidRDefault="00300E37" w:rsidP="00C86720">
      <w:pPr>
        <w:rPr>
          <w:sz w:val="24"/>
          <w:szCs w:val="24"/>
        </w:rPr>
      </w:pPr>
      <w:r w:rsidRPr="00300E37">
        <w:rPr>
          <w:sz w:val="24"/>
          <w:szCs w:val="24"/>
        </w:rPr>
        <w:t xml:space="preserve">SD3 and SDG9 are brought in as supporting goals to aid the primary goal: improving education quality through improved cognition. </w:t>
      </w:r>
      <w:r w:rsidR="00761BB0" w:rsidRPr="00300E37">
        <w:rPr>
          <w:sz w:val="24"/>
          <w:szCs w:val="24"/>
        </w:rPr>
        <w:t>Therefore, t</w:t>
      </w:r>
      <w:r w:rsidR="00A10A0C" w:rsidRPr="00300E37">
        <w:rPr>
          <w:sz w:val="24"/>
          <w:szCs w:val="24"/>
        </w:rPr>
        <w:t xml:space="preserve">hroughout this report the brain is treated as the central </w:t>
      </w:r>
      <w:r w:rsidR="00761BB0" w:rsidRPr="00300E37">
        <w:rPr>
          <w:sz w:val="24"/>
          <w:szCs w:val="24"/>
        </w:rPr>
        <w:t>piece</w:t>
      </w:r>
      <w:r w:rsidR="00A10A0C" w:rsidRPr="00300E37">
        <w:rPr>
          <w:sz w:val="24"/>
          <w:szCs w:val="24"/>
        </w:rPr>
        <w:t xml:space="preserve"> where technology and </w:t>
      </w:r>
      <w:r w:rsidR="00761BB0" w:rsidRPr="00300E37">
        <w:rPr>
          <w:sz w:val="24"/>
          <w:szCs w:val="24"/>
        </w:rPr>
        <w:t xml:space="preserve">human </w:t>
      </w:r>
      <w:r w:rsidRPr="00300E37">
        <w:rPr>
          <w:sz w:val="24"/>
          <w:szCs w:val="24"/>
        </w:rPr>
        <w:t>cognition</w:t>
      </w:r>
      <w:r w:rsidR="00761BB0" w:rsidRPr="00300E37">
        <w:rPr>
          <w:sz w:val="24"/>
          <w:szCs w:val="24"/>
        </w:rPr>
        <w:t xml:space="preserve"> </w:t>
      </w:r>
      <w:r w:rsidR="00A10A0C" w:rsidRPr="00300E37">
        <w:rPr>
          <w:sz w:val="24"/>
          <w:szCs w:val="24"/>
        </w:rPr>
        <w:t xml:space="preserve">converge. </w:t>
      </w:r>
      <w:r w:rsidR="00257B87" w:rsidRPr="00300E37">
        <w:rPr>
          <w:sz w:val="24"/>
          <w:szCs w:val="24"/>
        </w:rPr>
        <w:t>T</w:t>
      </w:r>
      <w:r w:rsidR="00A10A0C" w:rsidRPr="00300E37">
        <w:rPr>
          <w:sz w:val="24"/>
          <w:szCs w:val="24"/>
        </w:rPr>
        <w:t xml:space="preserve">hree </w:t>
      </w:r>
      <w:r w:rsidR="00257B87" w:rsidRPr="00300E37">
        <w:rPr>
          <w:sz w:val="24"/>
          <w:szCs w:val="24"/>
        </w:rPr>
        <w:t>emerging approaches</w:t>
      </w:r>
      <w:r w:rsidR="00A10A0C" w:rsidRPr="00300E37">
        <w:rPr>
          <w:sz w:val="24"/>
          <w:szCs w:val="24"/>
        </w:rPr>
        <w:t xml:space="preserve"> are especially salient:</w:t>
      </w:r>
    </w:p>
    <w:p w14:paraId="6DDF6E58" w14:textId="5EB403F2" w:rsidR="00DC09E6"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p</w:t>
      </w:r>
      <w:r w:rsidRPr="00300E37">
        <w:rPr>
          <w:sz w:val="24"/>
          <w:szCs w:val="24"/>
        </w:rPr>
        <w:t>henotyping (DP)</w:t>
      </w:r>
    </w:p>
    <w:p w14:paraId="39AE92D2" w14:textId="2EC49622" w:rsidR="00763ECA"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t</w:t>
      </w:r>
      <w:r w:rsidRPr="00300E37">
        <w:rPr>
          <w:sz w:val="24"/>
          <w:szCs w:val="24"/>
        </w:rPr>
        <w:t>herapeutics (</w:t>
      </w:r>
      <w:proofErr w:type="spellStart"/>
      <w:r w:rsidRPr="00300E37">
        <w:rPr>
          <w:sz w:val="24"/>
          <w:szCs w:val="24"/>
        </w:rPr>
        <w:t>DTx</w:t>
      </w:r>
      <w:proofErr w:type="spellEnd"/>
      <w:r w:rsidRPr="00300E37">
        <w:rPr>
          <w:sz w:val="24"/>
          <w:szCs w:val="24"/>
        </w:rPr>
        <w:t>)</w:t>
      </w:r>
    </w:p>
    <w:p w14:paraId="353B82DD" w14:textId="1D781C60" w:rsidR="00763ECA" w:rsidRPr="00300E37" w:rsidRDefault="008A2248" w:rsidP="006441E3">
      <w:pPr>
        <w:pStyle w:val="ListParagraph"/>
        <w:numPr>
          <w:ilvl w:val="0"/>
          <w:numId w:val="8"/>
        </w:numPr>
        <w:rPr>
          <w:sz w:val="24"/>
          <w:szCs w:val="24"/>
        </w:rPr>
      </w:pPr>
      <w:r w:rsidRPr="00300E37">
        <w:rPr>
          <w:sz w:val="24"/>
          <w:szCs w:val="24"/>
        </w:rPr>
        <w:t>Neurotechnology</w:t>
      </w:r>
    </w:p>
    <w:p w14:paraId="254B66A2" w14:textId="2A5F986F" w:rsidR="00034ABA" w:rsidRDefault="00B72EE6" w:rsidP="00CC2939">
      <w:pPr>
        <w:rPr>
          <w:sz w:val="24"/>
          <w:szCs w:val="24"/>
        </w:rPr>
      </w:pPr>
      <w:r w:rsidRPr="00300E37">
        <w:rPr>
          <w:sz w:val="24"/>
          <w:szCs w:val="24"/>
        </w:rPr>
        <w:t xml:space="preserve">Together, </w:t>
      </w:r>
      <w:r w:rsidR="00300E37" w:rsidRPr="00300E37">
        <w:rPr>
          <w:sz w:val="24"/>
          <w:szCs w:val="24"/>
        </w:rPr>
        <w:t>they form a triadic model that creates</w:t>
      </w:r>
      <w:r w:rsidRPr="00300E37">
        <w:rPr>
          <w:sz w:val="24"/>
          <w:szCs w:val="24"/>
        </w:rPr>
        <w:t xml:space="preserve"> a framework for </w:t>
      </w:r>
      <w:r w:rsidR="00A51A14">
        <w:rPr>
          <w:sz w:val="24"/>
          <w:szCs w:val="24"/>
        </w:rPr>
        <w:t>continuous</w:t>
      </w:r>
      <w:r w:rsidRPr="00300E37">
        <w:rPr>
          <w:sz w:val="24"/>
          <w:szCs w:val="24"/>
        </w:rPr>
        <w:t xml:space="preserve"> brain support that offers adaptive and personalized guidance.</w:t>
      </w:r>
      <w:r w:rsidR="00300E37" w:rsidRPr="00300E37">
        <w:rPr>
          <w:sz w:val="24"/>
          <w:szCs w:val="24"/>
        </w:rPr>
        <w:t xml:space="preserve"> This comprehensive model</w:t>
      </w:r>
      <w:r w:rsidR="00F358C9" w:rsidRPr="00300E37">
        <w:rPr>
          <w:sz w:val="24"/>
          <w:szCs w:val="24"/>
        </w:rPr>
        <w:t>, which will be discussed later in subsequent sections, emphasizes enhancing human cognition while considering emotional and memory factors as essential contributors to learning and well-being.</w:t>
      </w:r>
    </w:p>
    <w:p w14:paraId="5075343D" w14:textId="77777777" w:rsidR="00A14128" w:rsidRPr="00300E37" w:rsidRDefault="00A14128" w:rsidP="00CC2939">
      <w:pPr>
        <w:rPr>
          <w:sz w:val="24"/>
          <w:szCs w:val="24"/>
        </w:rPr>
      </w:pPr>
    </w:p>
    <w:p w14:paraId="62E604C3" w14:textId="54E51684" w:rsidR="00C86720" w:rsidRDefault="00A8215D" w:rsidP="00EF002E">
      <w:pPr>
        <w:pStyle w:val="Heading1"/>
        <w:jc w:val="center"/>
      </w:pPr>
      <w:bookmarkStart w:id="4" w:name="_Toc211876859"/>
      <w:r>
        <w:lastRenderedPageBreak/>
        <w:t xml:space="preserve">2. </w:t>
      </w:r>
      <w:r w:rsidR="00C86720">
        <w:t>Literature Review</w:t>
      </w:r>
      <w:bookmarkEnd w:id="4"/>
    </w:p>
    <w:p w14:paraId="30A7B956" w14:textId="026EFAB8" w:rsidR="00C86720" w:rsidRDefault="00A8215D" w:rsidP="00C86720">
      <w:pPr>
        <w:pStyle w:val="Heading2"/>
      </w:pPr>
      <w:bookmarkStart w:id="5" w:name="_Toc211876860"/>
      <w:r>
        <w:t xml:space="preserve">2.1 </w:t>
      </w:r>
      <w:r w:rsidR="00C117FF">
        <w:t>Theoretical Foundations of Human Cognition</w:t>
      </w:r>
      <w:bookmarkEnd w:id="5"/>
    </w:p>
    <w:p w14:paraId="62610E7B" w14:textId="3325F118" w:rsidR="001D62AA"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5A4F0542" w14:textId="132A729E" w:rsidR="00783E10" w:rsidRPr="00783E10" w:rsidRDefault="00783E10" w:rsidP="00783E10">
      <w:pPr>
        <w:rPr>
          <w:sz w:val="24"/>
          <w:szCs w:val="24"/>
        </w:rPr>
      </w:pPr>
      <w:r w:rsidRPr="00783E10">
        <w:rPr>
          <w:sz w:val="24"/>
          <w:szCs w:val="24"/>
        </w:rPr>
        <w:t>Understanding how emerging technologies engage with these cognitive systems requires distinguishing cognition from intelligence, two terms often used interchangeably but conceptually distinct.</w:t>
      </w:r>
      <w:r w:rsidRPr="00783E10">
        <w:t xml:space="preserve"> </w:t>
      </w:r>
      <w:r w:rsidRPr="00783E10">
        <w:rPr>
          <w:sz w:val="24"/>
          <w:szCs w:val="24"/>
        </w:rPr>
        <w:t>Cognition refers to the mental processes that enable perception, learning, memory, and reasoning</w:t>
      </w:r>
      <w:r>
        <w:rPr>
          <w:sz w:val="24"/>
          <w:szCs w:val="24"/>
        </w:rPr>
        <w:t xml:space="preserve">, </w:t>
      </w:r>
      <w:r w:rsidRPr="00783E10">
        <w:rPr>
          <w:sz w:val="24"/>
          <w:szCs w:val="24"/>
        </w:rPr>
        <w:t>the mechanisms through which humans interpret and act upon the world.</w:t>
      </w:r>
      <w:r>
        <w:rPr>
          <w:sz w:val="24"/>
          <w:szCs w:val="24"/>
        </w:rPr>
        <w:t xml:space="preserve"> </w:t>
      </w:r>
      <w:r w:rsidRPr="00783E10">
        <w:rPr>
          <w:sz w:val="24"/>
          <w:szCs w:val="24"/>
        </w:rPr>
        <w:t>Intelligence, in contrast</w:t>
      </w:r>
      <w:r>
        <w:rPr>
          <w:sz w:val="24"/>
          <w:szCs w:val="24"/>
        </w:rPr>
        <w:t xml:space="preserve"> to this</w:t>
      </w:r>
      <w:r w:rsidRPr="00783E10">
        <w:rPr>
          <w:sz w:val="24"/>
          <w:szCs w:val="24"/>
        </w:rPr>
        <w:t>, reflects the capacity to apply those processes adaptively toward goals</w:t>
      </w:r>
      <w:r>
        <w:rPr>
          <w:sz w:val="24"/>
          <w:szCs w:val="24"/>
        </w:rPr>
        <w:t>,</w:t>
      </w:r>
      <w:r w:rsidRPr="00783E10">
        <w:rPr>
          <w:sz w:val="24"/>
          <w:szCs w:val="24"/>
        </w:rPr>
        <w:t xml:space="preserve"> integrating reasoning, problem-solving, and decision-making (Neisser et al., 1996; Sternberg, 2019).</w:t>
      </w:r>
      <w:r>
        <w:rPr>
          <w:sz w:val="24"/>
          <w:szCs w:val="24"/>
        </w:rPr>
        <w:t xml:space="preserve"> Thus, intelligence utilizes cognitive functions.</w:t>
      </w:r>
    </w:p>
    <w:p w14:paraId="519EE3E9" w14:textId="138E48E1" w:rsidR="00A51A14" w:rsidRPr="0038357E" w:rsidRDefault="00783E10" w:rsidP="00783E10">
      <w:pPr>
        <w:rPr>
          <w:sz w:val="24"/>
          <w:szCs w:val="24"/>
        </w:rPr>
      </w:pPr>
      <w:r w:rsidRPr="00783E10">
        <w:rPr>
          <w:sz w:val="24"/>
          <w:szCs w:val="24"/>
        </w:rPr>
        <w:t>Artificial intelligence</w:t>
      </w:r>
      <w:r>
        <w:rPr>
          <w:sz w:val="24"/>
          <w:szCs w:val="24"/>
        </w:rPr>
        <w:t xml:space="preserve"> (AI)</w:t>
      </w:r>
      <w:r w:rsidRPr="00783E10">
        <w:rPr>
          <w:sz w:val="24"/>
          <w:szCs w:val="24"/>
        </w:rPr>
        <w:t xml:space="preserve"> therefore does not possess cognition in the biological sense; rather, it simulates certain cognitive operations through algorithms and data-driven models. For clarity in this paper, “AI” denotes any computational system that performs tasks requiring human-like cognitive functions</w:t>
      </w:r>
      <w:r>
        <w:rPr>
          <w:sz w:val="24"/>
          <w:szCs w:val="24"/>
        </w:rPr>
        <w:t>:</w:t>
      </w:r>
      <w:r w:rsidRPr="00783E10">
        <w:rPr>
          <w:sz w:val="24"/>
          <w:szCs w:val="24"/>
        </w:rPr>
        <w:t xml:space="preserve"> from search and recommendation engines to large language models. This definition moves beyond conversational LLMs to include any trained or programmed system functioning as an external cognitive tool.</w:t>
      </w:r>
      <w:r>
        <w:rPr>
          <w:sz w:val="24"/>
          <w:szCs w:val="24"/>
        </w:rPr>
        <w:t xml:space="preserve"> Artificial general intelligence (AGI) moves forward to more human cognitive operations but this subsect remains conceptual.</w:t>
      </w:r>
    </w:p>
    <w:p w14:paraId="376948AF" w14:textId="6C8610BC" w:rsidR="00A87174"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w:t>
      </w:r>
      <w:r w:rsidR="00C117FF">
        <w:rPr>
          <w:sz w:val="24"/>
          <w:szCs w:val="24"/>
        </w:rPr>
        <w:t xml:space="preserve">Daniel, </w:t>
      </w:r>
      <w:r w:rsidR="00AB6ABE" w:rsidRPr="0038357E">
        <w:rPr>
          <w:sz w:val="24"/>
          <w:szCs w:val="24"/>
        </w:rPr>
        <w:t>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w:t>
      </w:r>
      <w:r w:rsidR="00A609A0">
        <w:rPr>
          <w:sz w:val="24"/>
          <w:szCs w:val="24"/>
        </w:rPr>
        <w:t>process</w:t>
      </w:r>
      <w:r w:rsidR="001D62AA" w:rsidRPr="0038357E">
        <w:rPr>
          <w:sz w:val="24"/>
          <w:szCs w:val="24"/>
        </w:rPr>
        <w:t xml:space="preserve"> framework demonstrates that cognition is not simply a matter of rational thought; it is deeply interlinked with emotion and memory, forming an integrated foundation for adaptive behaviour.</w:t>
      </w:r>
    </w:p>
    <w:p w14:paraId="6E3CE6C4" w14:textId="3F8EEBE3" w:rsidR="00DB6FB9" w:rsidRPr="00DB6FB9" w:rsidRDefault="00DB6FB9" w:rsidP="008A416B">
      <w:pPr>
        <w:rPr>
          <w:sz w:val="24"/>
          <w:szCs w:val="24"/>
        </w:rPr>
      </w:pPr>
      <w:r w:rsidRPr="00DB6FB9">
        <w:rPr>
          <w:sz w:val="24"/>
          <w:szCs w:val="24"/>
        </w:rPr>
        <w:t>Emotion and memory, though secondary in analysis, are identified and viewed as still integral to brain functions. Emotions are often fast automatic responses that are facilitated by the brain’s amygdala and influence attention and decision-making process through System 1 pathways (Lindquist et al., 2012; LeDoux, 2019). Memory is classified into short-term and long-term states that underpin cognition by retaining and retrieving information.</w:t>
      </w:r>
      <w:r w:rsidR="00A14128">
        <w:rPr>
          <w:sz w:val="24"/>
          <w:szCs w:val="24"/>
        </w:rPr>
        <w:t xml:space="preserve"> </w:t>
      </w:r>
      <w:r w:rsidR="00611BA1">
        <w:rPr>
          <w:sz w:val="24"/>
          <w:szCs w:val="24"/>
        </w:rPr>
        <w:t>Remembering is the lowest level of</w:t>
      </w:r>
      <w:r w:rsidR="00A14128">
        <w:rPr>
          <w:sz w:val="24"/>
          <w:szCs w:val="24"/>
        </w:rPr>
        <w:t xml:space="preserve"> Bloom’s Taxonomy, requiring the </w:t>
      </w:r>
      <w:r w:rsidR="00611BA1">
        <w:rPr>
          <w:sz w:val="24"/>
          <w:szCs w:val="24"/>
        </w:rPr>
        <w:t>least</w:t>
      </w:r>
      <w:r w:rsidR="00A14128">
        <w:rPr>
          <w:sz w:val="24"/>
          <w:szCs w:val="24"/>
        </w:rPr>
        <w:t xml:space="preserve"> level of cognition. </w:t>
      </w:r>
      <w:r w:rsidRPr="00DB6FB9">
        <w:rPr>
          <w:sz w:val="24"/>
          <w:szCs w:val="24"/>
        </w:rPr>
        <w:t xml:space="preserve">Emotions directly influence the efficiency of memory consolidation through activities </w:t>
      </w:r>
      <w:r w:rsidRPr="00DB6FB9">
        <w:rPr>
          <w:sz w:val="24"/>
          <w:szCs w:val="24"/>
        </w:rPr>
        <w:lastRenderedPageBreak/>
        <w:t xml:space="preserve">measured by the hippocampus (Squire &amp; Kandel, 2021; </w:t>
      </w:r>
      <w:proofErr w:type="spellStart"/>
      <w:r w:rsidRPr="00DB6FB9">
        <w:rPr>
          <w:sz w:val="24"/>
          <w:szCs w:val="24"/>
        </w:rPr>
        <w:t>McGaugh</w:t>
      </w:r>
      <w:proofErr w:type="spellEnd"/>
      <w:r w:rsidRPr="00DB6FB9">
        <w:rPr>
          <w:sz w:val="24"/>
          <w:szCs w:val="24"/>
        </w:rPr>
        <w:t>, 2022).</w:t>
      </w:r>
      <w:r>
        <w:rPr>
          <w:sz w:val="24"/>
          <w:szCs w:val="24"/>
        </w:rPr>
        <w:t xml:space="preserve"> </w:t>
      </w:r>
      <w:r w:rsidR="005164BD" w:rsidRPr="00DB6FB9">
        <w:rPr>
          <w:sz w:val="24"/>
          <w:szCs w:val="24"/>
        </w:rPr>
        <w:t>Thus,</w:t>
      </w:r>
      <w:r w:rsidRPr="00DB6FB9">
        <w:rPr>
          <w:sz w:val="24"/>
          <w:szCs w:val="24"/>
        </w:rPr>
        <w:t xml:space="preserve"> because memory retrieval is reconstructive in nature, the act of remembering reshapes cognition (</w:t>
      </w:r>
      <w:proofErr w:type="spellStart"/>
      <w:r w:rsidRPr="00DB6FB9">
        <w:rPr>
          <w:sz w:val="24"/>
          <w:szCs w:val="24"/>
        </w:rPr>
        <w:t>Dudai</w:t>
      </w:r>
      <w:proofErr w:type="spellEnd"/>
      <w:r w:rsidRPr="00DB6FB9">
        <w:rPr>
          <w:sz w:val="24"/>
          <w:szCs w:val="24"/>
        </w:rPr>
        <w:t>, 2021)</w:t>
      </w:r>
      <w:r>
        <w:rPr>
          <w:sz w:val="24"/>
          <w:szCs w:val="24"/>
        </w:rPr>
        <w:t>.</w:t>
      </w:r>
    </w:p>
    <w:p w14:paraId="1C89EEBE" w14:textId="4BDBF1CC" w:rsidR="00703502" w:rsidRPr="0038357E" w:rsidRDefault="00AA025B" w:rsidP="008A416B">
      <w:pPr>
        <w:rPr>
          <w:sz w:val="24"/>
          <w:szCs w:val="24"/>
        </w:rPr>
      </w:pPr>
      <w:r w:rsidRPr="0038357E">
        <w:rPr>
          <w:sz w:val="24"/>
          <w:szCs w:val="24"/>
        </w:rPr>
        <w:t>Cognition, emotion and memory, interlinked brain functions that act under a unified system that interprets, evaluates, and stores experiences. Cognitive processes allow individuals to navigate and respond to the environment, emotions guide decisions, and memory retains these experiences to inform future actions</w:t>
      </w:r>
      <w:r w:rsidR="00D0108A" w:rsidRPr="00D0108A">
        <w:t xml:space="preserve"> </w:t>
      </w:r>
      <w:r w:rsidR="00D0108A" w:rsidRPr="00D0108A">
        <w:rPr>
          <w:sz w:val="24"/>
          <w:szCs w:val="24"/>
        </w:rPr>
        <w:t>(</w:t>
      </w:r>
      <w:proofErr w:type="spellStart"/>
      <w:r w:rsidR="00D0108A" w:rsidRPr="00D0108A">
        <w:rPr>
          <w:sz w:val="24"/>
          <w:szCs w:val="24"/>
        </w:rPr>
        <w:t>Shanmugasundaram</w:t>
      </w:r>
      <w:proofErr w:type="spellEnd"/>
      <w:r w:rsidR="00D0108A" w:rsidRPr="00D0108A">
        <w:rPr>
          <w:sz w:val="24"/>
          <w:szCs w:val="24"/>
        </w:rPr>
        <w:t xml:space="preserve"> &amp; </w:t>
      </w:r>
      <w:proofErr w:type="spellStart"/>
      <w:r w:rsidR="00D0108A" w:rsidRPr="00D0108A">
        <w:rPr>
          <w:sz w:val="24"/>
          <w:szCs w:val="24"/>
        </w:rPr>
        <w:t>Tamilarasu</w:t>
      </w:r>
      <w:proofErr w:type="spellEnd"/>
      <w:r w:rsidR="00D0108A" w:rsidRPr="00D0108A">
        <w:rPr>
          <w:sz w:val="24"/>
          <w:szCs w:val="24"/>
        </w:rPr>
        <w:t>, 2023)</w:t>
      </w:r>
      <w:r w:rsidRPr="0038357E">
        <w:rPr>
          <w:sz w:val="24"/>
          <w:szCs w:val="24"/>
        </w:rPr>
        <w:t xml:space="preserve">.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6C138373" w:rsidR="00C86720" w:rsidRDefault="00A8215D" w:rsidP="008A416B">
      <w:pPr>
        <w:pStyle w:val="Heading2"/>
      </w:pPr>
      <w:bookmarkStart w:id="6" w:name="_Toc211876861"/>
      <w:r>
        <w:t xml:space="preserve">2.2 </w:t>
      </w:r>
      <w:r w:rsidR="008A416B">
        <w:t>Digital Phenotyping</w:t>
      </w:r>
      <w:bookmarkEnd w:id="6"/>
    </w:p>
    <w:p w14:paraId="7E674B1B" w14:textId="2EF4B774"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 reinvent</w:t>
      </w:r>
      <w:r w:rsidR="00CC75E0">
        <w:rPr>
          <w:sz w:val="24"/>
          <w:szCs w:val="24"/>
        </w:rPr>
        <w:t>s</w:t>
      </w:r>
      <w:r w:rsidRPr="002E7094">
        <w:rPr>
          <w:sz w:val="24"/>
          <w:szCs w:val="24"/>
        </w:rPr>
        <w:t xml:space="preserve">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5144A2BB" w:rsidR="00527810"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w:t>
      </w:r>
      <w:r w:rsidR="007D4E8A">
        <w:rPr>
          <w:sz w:val="24"/>
          <w:szCs w:val="24"/>
        </w:rPr>
        <w:t>, as seen in Figure 2</w:t>
      </w:r>
      <w:r w:rsidRPr="002E7094">
        <w:rPr>
          <w:sz w:val="24"/>
          <w:szCs w:val="24"/>
        </w:rPr>
        <w:t>.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w:t>
      </w:r>
      <w:r w:rsidR="00AF5D2C">
        <w:rPr>
          <w:sz w:val="24"/>
          <w:szCs w:val="24"/>
        </w:rPr>
        <w:t>igital phenotyping</w:t>
      </w:r>
      <w:r w:rsidR="00DE61EE" w:rsidRPr="002E7094">
        <w:rPr>
          <w:sz w:val="24"/>
          <w:szCs w:val="24"/>
        </w:rPr>
        <w:t xml:space="preserve"> is mainly underpinned by machine learning models, often detecting patterns and correlations to predict outcomes such as stress, depression or </w:t>
      </w:r>
      <w:r w:rsidR="00DE61EE" w:rsidRPr="002E7094">
        <w:rPr>
          <w:sz w:val="24"/>
          <w:szCs w:val="24"/>
        </w:rPr>
        <w:lastRenderedPageBreak/>
        <w:t>cognitive decline. The advancement of deep learning and feature extraction has a</w:t>
      </w:r>
      <w:r w:rsidR="001F4A01" w:rsidRPr="002E7094">
        <w:rPr>
          <w:sz w:val="24"/>
          <w:szCs w:val="24"/>
        </w:rPr>
        <w:t xml:space="preserve">llowed for </w:t>
      </w:r>
      <w:r w:rsidR="00A8215D" w:rsidRPr="00DC360E">
        <w:rPr>
          <w:noProof/>
          <w:sz w:val="24"/>
          <w:szCs w:val="24"/>
        </w:rPr>
        <w:drawing>
          <wp:anchor distT="0" distB="0" distL="114300" distR="114300" simplePos="0" relativeHeight="251659264" behindDoc="0" locked="0" layoutInCell="1" allowOverlap="1" wp14:anchorId="3E2B90F9" wp14:editId="2D0792B5">
            <wp:simplePos x="0" y="0"/>
            <wp:positionH relativeFrom="column">
              <wp:posOffset>324798</wp:posOffset>
            </wp:positionH>
            <wp:positionV relativeFrom="paragraph">
              <wp:posOffset>450376</wp:posOffset>
            </wp:positionV>
            <wp:extent cx="4718050" cy="2459355"/>
            <wp:effectExtent l="0" t="0" r="635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718050" cy="2459355"/>
                    </a:xfrm>
                    <a:prstGeom prst="rect">
                      <a:avLst/>
                    </a:prstGeom>
                  </pic:spPr>
                </pic:pic>
              </a:graphicData>
            </a:graphic>
            <wp14:sizeRelH relativeFrom="page">
              <wp14:pctWidth>0</wp14:pctWidth>
            </wp14:sizeRelH>
            <wp14:sizeRelV relativeFrom="page">
              <wp14:pctHeight>0</wp14:pctHeight>
            </wp14:sizeRelV>
          </wp:anchor>
        </w:drawing>
      </w:r>
      <w:r w:rsidR="001F4A01" w:rsidRPr="002E7094">
        <w:rPr>
          <w:sz w:val="24"/>
          <w:szCs w:val="24"/>
        </w:rPr>
        <w:t>more nuanced interpretations of complex multimodal data (dos Santos et al., 2024).</w:t>
      </w:r>
    </w:p>
    <w:p w14:paraId="51EFA472" w14:textId="212C16AA" w:rsidR="009A3DF1" w:rsidRPr="00A14128" w:rsidRDefault="009A3DF1" w:rsidP="00B47DD0">
      <w:r>
        <w:rPr>
          <w:rStyle w:val="Strong"/>
        </w:rPr>
        <w:t>Figure 2.</w:t>
      </w:r>
      <w:r>
        <w:t xml:space="preserve"> Passive and Active Data Collection Methods in Digital Phenotyping (Adapted from “Digital Phenotyping: Data-Driven Psychiatry to Redefine Mental Health”) by R. R. </w:t>
      </w:r>
      <w:proofErr w:type="spellStart"/>
      <w:r>
        <w:t>Jagesar</w:t>
      </w:r>
      <w:proofErr w:type="spellEnd"/>
      <w:r>
        <w:t>, F. M. M. A. van der Heijden, and T. Esko, 2020, JMIR Mental Health, 7(6), e17533 (https://doi.org/10.2196/17533). CC BY 4.0.</w:t>
      </w:r>
    </w:p>
    <w:p w14:paraId="70C29F8A" w14:textId="256A27E8"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 introduces critical challenges</w:t>
      </w:r>
      <w:r w:rsidR="00055B32" w:rsidRPr="00055B32">
        <w:t xml:space="preserve"> </w:t>
      </w:r>
      <w:r w:rsidR="00055B32" w:rsidRPr="00055B32">
        <w:rPr>
          <w:sz w:val="24"/>
          <w:szCs w:val="24"/>
        </w:rPr>
        <w:t>(De la Fabián et al., 2023)</w:t>
      </w:r>
      <w:r w:rsidRPr="002E7094">
        <w:rPr>
          <w:sz w:val="24"/>
          <w:szCs w:val="24"/>
        </w:rPr>
        <w:t xml:space="preserve">. The sensitive nature of data collection, often involving personal aspects of daily life, raises profound ethical questions regarding consent, ownership and surveillance (Martinez-Martin 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CC75E0">
        <w:rPr>
          <w:sz w:val="24"/>
          <w:szCs w:val="24"/>
        </w:rPr>
        <w:t>These limitations showcase the need for clinically validated and outcome driven interventions that can translate this behavioural data collected into measurable improvement. Digital therapeutics emerge as natural extension of digital phenotyping, refining insights into cognitive and emotional care.</w:t>
      </w:r>
    </w:p>
    <w:p w14:paraId="42C3B975" w14:textId="36D1A6E7" w:rsidR="00C86720" w:rsidRDefault="00A8215D" w:rsidP="00C86720">
      <w:pPr>
        <w:pStyle w:val="Heading2"/>
      </w:pPr>
      <w:bookmarkStart w:id="7" w:name="_Toc211876862"/>
      <w:r>
        <w:t xml:space="preserve">2.3 </w:t>
      </w:r>
      <w:r w:rsidR="008A416B">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w:t>
      </w:r>
      <w:r w:rsidR="00DF2846" w:rsidRPr="002E7094">
        <w:rPr>
          <w:sz w:val="24"/>
          <w:szCs w:val="24"/>
        </w:rPr>
        <w:lastRenderedPageBreak/>
        <w:t xml:space="preserve">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5C609013"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t>
      </w:r>
      <w:r w:rsidR="000F4CF2" w:rsidRPr="000F4CF2">
        <w:rPr>
          <w:sz w:val="24"/>
          <w:szCs w:val="24"/>
        </w:rPr>
        <w:t>(</w:t>
      </w:r>
      <w:proofErr w:type="spellStart"/>
      <w:r w:rsidR="000F4CF2" w:rsidRPr="000F4CF2">
        <w:rPr>
          <w:sz w:val="24"/>
          <w:szCs w:val="24"/>
        </w:rPr>
        <w:t>Biskupiak</w:t>
      </w:r>
      <w:proofErr w:type="spellEnd"/>
      <w:r w:rsidR="000F4CF2" w:rsidRPr="000F4CF2">
        <w:rPr>
          <w:sz w:val="24"/>
          <w:szCs w:val="24"/>
        </w:rPr>
        <w:t xml:space="preserve"> et al., 2024</w:t>
      </w:r>
      <w:r w:rsidR="000F4CF2">
        <w:rPr>
          <w:sz w:val="24"/>
          <w:szCs w:val="24"/>
        </w:rPr>
        <w:t>)</w:t>
      </w:r>
      <w:r w:rsidR="002E7094" w:rsidRPr="002E7094">
        <w:rPr>
          <w:sz w:val="24"/>
          <w:szCs w:val="24"/>
        </w:rPr>
        <w:t>. Such adaptability allows for unprecedented precision in addressing mental and cognitive health conditions, marking a shift from one-size-fits-all treatment to personalised digital medicine.</w:t>
      </w:r>
    </w:p>
    <w:p w14:paraId="5C1A584C" w14:textId="6F621318"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the first prescription video game to treat paediatric ADHD, showcased measurable cognitive improvements in attention control</w:t>
      </w:r>
      <w:r w:rsidR="004538C7">
        <w:rPr>
          <w:sz w:val="24"/>
          <w:szCs w:val="24"/>
        </w:rPr>
        <w:t xml:space="preserve"> </w:t>
      </w:r>
      <w:r w:rsidR="004538C7" w:rsidRPr="002E7094">
        <w:rPr>
          <w:sz w:val="24"/>
          <w:szCs w:val="24"/>
        </w:rPr>
        <w:t>(Akili Interactive, 2020)</w:t>
      </w:r>
      <w:r w:rsidRPr="002E7094">
        <w:rPr>
          <w:sz w:val="24"/>
          <w:szCs w:val="24"/>
        </w:rPr>
        <w:t xml:space="preserve">.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036E8B0F" w:rsidR="002E7094" w:rsidRPr="002E7094" w:rsidRDefault="002E7094" w:rsidP="002F08C1">
      <w:pPr>
        <w:rPr>
          <w:sz w:val="24"/>
          <w:szCs w:val="24"/>
        </w:rPr>
      </w:pPr>
      <w:r w:rsidRPr="002E7094">
        <w:rPr>
          <w:sz w:val="24"/>
          <w:szCs w:val="24"/>
        </w:rPr>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 xml:space="preserve">herapeutics face challenges of data privacy, interoperability, and equitable access. Ethical concerns persist around data ownership, standardisation of outcome metrics, and the digital divide between patient populations </w:t>
      </w:r>
      <w:r w:rsidR="00760DBD" w:rsidRPr="00760DBD">
        <w:rPr>
          <w:sz w:val="24"/>
          <w:szCs w:val="24"/>
        </w:rPr>
        <w:t>(Smith et al., 2023)</w:t>
      </w:r>
      <w:r w:rsidRPr="002E7094">
        <w:rPr>
          <w:sz w:val="24"/>
          <w:szCs w:val="24"/>
        </w:rPr>
        <w:t xml:space="preserve">.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w:t>
      </w:r>
      <w:r w:rsidR="00FE5D1D">
        <w:rPr>
          <w:sz w:val="24"/>
          <w:szCs w:val="24"/>
        </w:rPr>
        <w:t>-based</w:t>
      </w:r>
      <w:r w:rsidRPr="002E7094">
        <w:rPr>
          <w:sz w:val="24"/>
          <w:szCs w:val="24"/>
        </w:rPr>
        <w:t xml:space="preserve"> </w:t>
      </w:r>
      <w:r w:rsidR="00FE5D1D">
        <w:rPr>
          <w:sz w:val="24"/>
          <w:szCs w:val="24"/>
        </w:rPr>
        <w:t xml:space="preserve">interaction </w:t>
      </w:r>
      <w:r w:rsidRPr="002E7094">
        <w:rPr>
          <w:sz w:val="24"/>
          <w:szCs w:val="24"/>
        </w:rPr>
        <w:t xml:space="preserve">of the mind. The </w:t>
      </w:r>
      <w:r w:rsidR="00FE5D1D">
        <w:rPr>
          <w:sz w:val="24"/>
          <w:szCs w:val="24"/>
        </w:rPr>
        <w:t xml:space="preserve">next </w:t>
      </w:r>
      <w:r>
        <w:rPr>
          <w:sz w:val="24"/>
          <w:szCs w:val="24"/>
        </w:rPr>
        <w:t xml:space="preserve">section, </w:t>
      </w:r>
      <w:r w:rsidR="00FE5D1D">
        <w:rPr>
          <w:rStyle w:val="Strong"/>
          <w:b w:val="0"/>
          <w:bCs w:val="0"/>
          <w:sz w:val="24"/>
          <w:szCs w:val="24"/>
        </w:rPr>
        <w:t>n</w:t>
      </w:r>
      <w:r w:rsidRPr="002E7094">
        <w:rPr>
          <w:rStyle w:val="Strong"/>
          <w:b w:val="0"/>
          <w:bCs w:val="0"/>
          <w:sz w:val="24"/>
          <w:szCs w:val="24"/>
        </w:rPr>
        <w:t>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w:t>
      </w:r>
      <w:r w:rsidR="00FE5D1D">
        <w:rPr>
          <w:sz w:val="24"/>
          <w:szCs w:val="24"/>
        </w:rPr>
        <w:t xml:space="preserve"> further</w:t>
      </w:r>
      <w:r w:rsidRPr="002E7094">
        <w:rPr>
          <w:sz w:val="24"/>
          <w:szCs w:val="24"/>
        </w:rPr>
        <w:t xml:space="preserve"> extension of </w:t>
      </w:r>
      <w:r w:rsidR="006F7515">
        <w:rPr>
          <w:sz w:val="24"/>
          <w:szCs w:val="24"/>
        </w:rPr>
        <w:t>digital therapeutics</w:t>
      </w:r>
      <w:r w:rsidR="00FE5D1D">
        <w:rPr>
          <w:sz w:val="24"/>
          <w:szCs w:val="24"/>
        </w:rPr>
        <w:t>, which already build on digital phenotyping</w:t>
      </w:r>
      <w:r w:rsidRPr="002E7094">
        <w:rPr>
          <w:sz w:val="24"/>
          <w:szCs w:val="24"/>
        </w:rPr>
        <w:t>, enabling interventions at the neural level to enhance, restore, or interface with human cognition.</w:t>
      </w:r>
    </w:p>
    <w:p w14:paraId="3D290022" w14:textId="78D2174C" w:rsidR="008A416B" w:rsidRDefault="00A8215D" w:rsidP="008A416B">
      <w:pPr>
        <w:pStyle w:val="Heading2"/>
      </w:pPr>
      <w:bookmarkStart w:id="8" w:name="_Toc211876863"/>
      <w:r>
        <w:t xml:space="preserve">2.4 </w:t>
      </w:r>
      <w:r w:rsidR="008A416B">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w:t>
      </w:r>
      <w:r w:rsidRPr="00141A5B">
        <w:rPr>
          <w:sz w:val="24"/>
          <w:szCs w:val="24"/>
        </w:rPr>
        <w:lastRenderedPageBreak/>
        <w:t xml:space="preserve">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2C71FC5C"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w:t>
      </w:r>
      <w:r w:rsidR="002669DC">
        <w:rPr>
          <w:sz w:val="24"/>
          <w:szCs w:val="24"/>
        </w:rPr>
        <w:t>AI</w:t>
      </w:r>
      <w:r w:rsidR="003944BD" w:rsidRPr="00141A5B">
        <w:rPr>
          <w:sz w:val="24"/>
          <w:szCs w:val="24"/>
        </w:rPr>
        <w:t xml:space="preserve">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43325C7" w14:textId="3A5B1CE0" w:rsidR="00C86720" w:rsidRPr="006441E3" w:rsidRDefault="00141A5B" w:rsidP="00C86720">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193D2766" w14:textId="10FAC65B" w:rsidR="00C86720" w:rsidRDefault="00A8215D" w:rsidP="00EF002E">
      <w:pPr>
        <w:pStyle w:val="Heading1"/>
        <w:jc w:val="center"/>
      </w:pPr>
      <w:bookmarkStart w:id="9" w:name="_Toc211876864"/>
      <w:r>
        <w:lastRenderedPageBreak/>
        <w:t xml:space="preserve">3. </w:t>
      </w:r>
      <w:r w:rsidR="00C32C23">
        <w:t xml:space="preserve">Proposed System: </w:t>
      </w:r>
      <w:proofErr w:type="spellStart"/>
      <w:r w:rsidR="00C32C23">
        <w:t>ReMind</w:t>
      </w:r>
      <w:bookmarkEnd w:id="9"/>
      <w:proofErr w:type="spellEnd"/>
    </w:p>
    <w:p w14:paraId="21877EEC" w14:textId="218E6D46" w:rsidR="00115ECA" w:rsidRDefault="00A8215D" w:rsidP="00115ECA">
      <w:pPr>
        <w:pStyle w:val="Heading2"/>
      </w:pPr>
      <w:bookmarkStart w:id="10" w:name="_Toc211876865"/>
      <w:r>
        <w:t xml:space="preserve">3.1 </w:t>
      </w:r>
      <w:r w:rsidR="00C32C23">
        <w:t>Theoretical Convergence</w:t>
      </w:r>
      <w:bookmarkEnd w:id="10"/>
    </w:p>
    <w:p w14:paraId="61A95037" w14:textId="6CEF7396" w:rsidR="003747AF" w:rsidRDefault="008325EE" w:rsidP="00624BDD">
      <w:pPr>
        <w:rPr>
          <w:sz w:val="24"/>
          <w:szCs w:val="24"/>
        </w:rPr>
      </w:pPr>
      <w:r>
        <w:rPr>
          <w:sz w:val="24"/>
          <w:szCs w:val="24"/>
        </w:rPr>
        <w:t>Now that a holistic understanding of these three technological domains has been established, it becomes possible to consider their convergence in relation to our central point</w:t>
      </w:r>
      <w:r w:rsidR="00602FB7">
        <w:rPr>
          <w:sz w:val="24"/>
          <w:szCs w:val="24"/>
        </w:rPr>
        <w:t>:</w:t>
      </w:r>
      <w:r>
        <w:rPr>
          <w:sz w:val="24"/>
          <w:szCs w:val="24"/>
        </w:rPr>
        <w:t xml:space="preserve"> the brain. </w:t>
      </w:r>
      <w:r w:rsidR="00457D8B">
        <w:rPr>
          <w:sz w:val="24"/>
          <w:szCs w:val="24"/>
        </w:rPr>
        <w:t>Digital phenotyping</w:t>
      </w:r>
      <w:r w:rsidRPr="008325EE">
        <w:rPr>
          <w:sz w:val="24"/>
          <w:szCs w:val="24"/>
        </w:rPr>
        <w:t>, digital therapeutics,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Cognitive overload, emotional fatigue and erosion of autonomous mental function, digital age issues that can be mitigated with the proposed system: a triadic model. The proposed system</w:t>
      </w:r>
      <w:r w:rsidR="004538C7">
        <w:rPr>
          <w:sz w:val="24"/>
          <w:szCs w:val="24"/>
        </w:rPr>
        <w:t xml:space="preserve"> </w:t>
      </w:r>
      <w:r w:rsidR="003747AF">
        <w:rPr>
          <w:sz w:val="24"/>
          <w:szCs w:val="24"/>
        </w:rPr>
        <w:t xml:space="preserve">aligns these technologies into complementary roles. </w:t>
      </w:r>
    </w:p>
    <w:p w14:paraId="34DF0F23" w14:textId="4465C5E9" w:rsidR="000B30E9"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r w:rsidR="00602FB7">
        <w:rPr>
          <w:sz w:val="24"/>
          <w:szCs w:val="24"/>
        </w:rPr>
        <w:t xml:space="preserve"> </w:t>
      </w: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r w:rsidR="00602FB7">
        <w:rPr>
          <w:sz w:val="24"/>
          <w:szCs w:val="24"/>
        </w:rPr>
        <w:t xml:space="preserve"> </w:t>
      </w:r>
      <w:r w:rsidR="000B30E9">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w:t>
      </w:r>
      <w:r w:rsidR="00602FB7">
        <w:rPr>
          <w:sz w:val="24"/>
          <w:szCs w:val="24"/>
        </w:rPr>
        <w:t>observation</w:t>
      </w:r>
      <w:r w:rsidR="000B30E9">
        <w:rPr>
          <w:sz w:val="24"/>
          <w:szCs w:val="24"/>
        </w:rPr>
        <w:t xml:space="preserve"> of neural activity where behavioural or cognitive interventions are insufficient. Through </w:t>
      </w:r>
      <w:r w:rsidR="000B30E9" w:rsidRPr="000B30E9">
        <w:rPr>
          <w:sz w:val="24"/>
          <w:szCs w:val="24"/>
        </w:rPr>
        <w:t>electroencephalographic</w:t>
      </w:r>
      <w:r w:rsidR="000B30E9">
        <w:rPr>
          <w:sz w:val="24"/>
          <w:szCs w:val="24"/>
        </w:rPr>
        <w:t xml:space="preserve"> neurofeedback</w:t>
      </w:r>
      <w:r w:rsidR="00643C22">
        <w:rPr>
          <w:sz w:val="24"/>
          <w:szCs w:val="24"/>
        </w:rPr>
        <w:t>, attention can be restored, emotional states can be balanced and memory encoding can be strengthened in an ethically guided manner.</w:t>
      </w:r>
    </w:p>
    <w:p w14:paraId="0F6650EB" w14:textId="58145915" w:rsidR="00602FB7" w:rsidRDefault="00602FB7" w:rsidP="00624BDD">
      <w:pPr>
        <w:rPr>
          <w:sz w:val="24"/>
          <w:szCs w:val="24"/>
        </w:rPr>
      </w:pPr>
      <w:r>
        <w:rPr>
          <w:sz w:val="24"/>
          <w:szCs w:val="24"/>
        </w:rPr>
        <w:t xml:space="preserve">However, this integration of human and artificial systems also reflects a deeper cognitive principle. Recent theoretical work introduces the concept of System 0 thinking, a pre-conscious disturbed layer of human and machine interaction that operates beneath the dual-process theory of System 1 and System 2. </w:t>
      </w:r>
      <w:r w:rsidRPr="00602FB7">
        <w:rPr>
          <w:sz w:val="24"/>
          <w:szCs w:val="24"/>
        </w:rPr>
        <w:t>System 0 acts as the connective substrate between human intuition and algorithmic inference,</w:t>
      </w:r>
      <w:r w:rsidR="00EF2210">
        <w:rPr>
          <w:sz w:val="24"/>
          <w:szCs w:val="24"/>
        </w:rPr>
        <w:t xml:space="preserve"> or the viewed AI systems,</w:t>
      </w:r>
      <w:r w:rsidRPr="00602FB7">
        <w:rPr>
          <w:sz w:val="24"/>
          <w:szCs w:val="24"/>
        </w:rPr>
        <w:t xml:space="preserve"> enabling continuous adaptation without explicit awareness.</w:t>
      </w:r>
      <w:r>
        <w:rPr>
          <w:sz w:val="24"/>
          <w:szCs w:val="24"/>
        </w:rPr>
        <w:t xml:space="preserve"> In this academic report, System 0 is ad</w:t>
      </w:r>
      <w:r w:rsidR="005164BD">
        <w:rPr>
          <w:sz w:val="24"/>
          <w:szCs w:val="24"/>
        </w:rPr>
        <w:t xml:space="preserve">apted as the cognitive analogue of the triadic model: digital phenotyping, digital therapeutics and neurotechnology. </w:t>
      </w:r>
    </w:p>
    <w:p w14:paraId="4E9125F4" w14:textId="77624320"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w:t>
      </w:r>
      <w:r w:rsidR="005164BD">
        <w:rPr>
          <w:sz w:val="24"/>
          <w:szCs w:val="24"/>
        </w:rPr>
        <w:t xml:space="preserve">, </w:t>
      </w:r>
      <w:r w:rsidRPr="00643C22">
        <w:rPr>
          <w:sz w:val="24"/>
          <w:szCs w:val="24"/>
        </w:rPr>
        <w:t>Good Health and Well-being</w:t>
      </w:r>
      <w:r w:rsidR="005164BD">
        <w:rPr>
          <w:sz w:val="24"/>
          <w:szCs w:val="24"/>
        </w:rPr>
        <w:t xml:space="preserve">, </w:t>
      </w:r>
      <w:r w:rsidRPr="00643C22">
        <w:rPr>
          <w:sz w:val="24"/>
          <w:szCs w:val="24"/>
        </w:rPr>
        <w:t>is addressed through proactive mental health monitoring and intervention. SDG 4</w:t>
      </w:r>
      <w:r w:rsidR="005164BD">
        <w:rPr>
          <w:sz w:val="24"/>
          <w:szCs w:val="24"/>
        </w:rPr>
        <w:t xml:space="preserve">, </w:t>
      </w:r>
      <w:r w:rsidRPr="00643C22">
        <w:rPr>
          <w:sz w:val="24"/>
          <w:szCs w:val="24"/>
        </w:rPr>
        <w:t xml:space="preserve">Quality Education is </w:t>
      </w:r>
      <w:r w:rsidR="005164BD">
        <w:rPr>
          <w:sz w:val="24"/>
          <w:szCs w:val="24"/>
        </w:rPr>
        <w:t xml:space="preserve">the primary objective </w:t>
      </w:r>
      <w:r w:rsidRPr="00643C22">
        <w:rPr>
          <w:sz w:val="24"/>
          <w:szCs w:val="24"/>
        </w:rPr>
        <w:t>supported via adaptive, personalized learning platforms responsive to cognitive states. SDG 9</w:t>
      </w:r>
      <w:r w:rsidR="005164BD">
        <w:rPr>
          <w:sz w:val="24"/>
          <w:szCs w:val="24"/>
        </w:rPr>
        <w:t xml:space="preserve">, </w:t>
      </w:r>
      <w:r w:rsidRPr="00643C22">
        <w:rPr>
          <w:sz w:val="24"/>
          <w:szCs w:val="24"/>
        </w:rPr>
        <w:t>Industry, Innovation, and Infrastructure</w:t>
      </w:r>
      <w:r w:rsidR="005164BD">
        <w:rPr>
          <w:sz w:val="24"/>
          <w:szCs w:val="24"/>
        </w:rPr>
        <w:t>,</w:t>
      </w:r>
      <w:r w:rsidRPr="00643C22">
        <w:rPr>
          <w:sz w:val="24"/>
          <w:szCs w:val="24"/>
        </w:rPr>
        <w:t xml:space="preserve"> is advanced by fostering responsible neurotechnology development and equitable access.</w:t>
      </w:r>
    </w:p>
    <w:p w14:paraId="2AFCFD53" w14:textId="42D632A1" w:rsidR="009566A5" w:rsidRDefault="00643C22" w:rsidP="00643C22">
      <w:pPr>
        <w:rPr>
          <w:sz w:val="24"/>
          <w:szCs w:val="24"/>
        </w:rPr>
      </w:pPr>
      <w:r w:rsidRPr="00643C22">
        <w:rPr>
          <w:sz w:val="24"/>
          <w:szCs w:val="24"/>
        </w:rPr>
        <w:lastRenderedPageBreak/>
        <w:t xml:space="preserve">These objectives </w:t>
      </w:r>
      <w:r>
        <w:rPr>
          <w:sz w:val="24"/>
          <w:szCs w:val="24"/>
        </w:rPr>
        <w:t>create the blueprint</w:t>
      </w:r>
      <w:r w:rsidRPr="00643C22">
        <w:rPr>
          <w:sz w:val="24"/>
          <w:szCs w:val="24"/>
        </w:rPr>
        <w:t xml:space="preserve"> for </w:t>
      </w:r>
      <w:proofErr w:type="spellStart"/>
      <w:r w:rsidR="005164BD">
        <w:rPr>
          <w:sz w:val="24"/>
          <w:szCs w:val="24"/>
        </w:rPr>
        <w:t>ReMind</w:t>
      </w:r>
      <w:proofErr w:type="spellEnd"/>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71FE490A" w14:textId="3AA347EF" w:rsidR="00280EF3" w:rsidRDefault="00A8215D" w:rsidP="00624BDD">
      <w:pPr>
        <w:pStyle w:val="Heading2"/>
      </w:pPr>
      <w:bookmarkStart w:id="11" w:name="_Toc211876866"/>
      <w:r>
        <w:t xml:space="preserve">3.2 </w:t>
      </w:r>
      <w:r w:rsidR="00C32C23">
        <w:t>Technical Foundation</w:t>
      </w:r>
      <w:bookmarkEnd w:id="11"/>
    </w:p>
    <w:p w14:paraId="4DA00AAA" w14:textId="7A1ED2A3" w:rsidR="004E59BF" w:rsidRPr="004E59BF" w:rsidRDefault="00A8215D" w:rsidP="004E59BF">
      <w:pPr>
        <w:pStyle w:val="Head3"/>
      </w:pPr>
      <w:bookmarkStart w:id="12" w:name="_Toc211876867"/>
      <w:r>
        <w:t xml:space="preserve">3.2.1 </w:t>
      </w:r>
      <w:r w:rsidR="00D35C1B">
        <w:t xml:space="preserve">The </w:t>
      </w:r>
      <w:r w:rsidR="00C810EB">
        <w:t>Concept</w:t>
      </w:r>
      <w:bookmarkEnd w:id="12"/>
    </w:p>
    <w:p w14:paraId="4933AEAF" w14:textId="2BEB0D8B" w:rsidR="006652B4" w:rsidRDefault="000E19F3" w:rsidP="00C86720">
      <w:pPr>
        <w:rPr>
          <w:sz w:val="24"/>
        </w:rPr>
      </w:pPr>
      <w:proofErr w:type="spellStart"/>
      <w:r w:rsidRPr="000E19F3">
        <w:rPr>
          <w:sz w:val="24"/>
        </w:rPr>
        <w:t>ReMind</w:t>
      </w:r>
      <w:proofErr w:type="spellEnd"/>
      <w:r w:rsidRPr="000E19F3">
        <w:rPr>
          <w:sz w:val="24"/>
        </w:rPr>
        <w:t xml:space="preserve"> is a neuroadaptive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r w:rsidR="008517D8">
        <w:rPr>
          <w:sz w:val="24"/>
        </w:rPr>
        <w:t xml:space="preserve"> </w:t>
      </w:r>
      <w:proofErr w:type="spellStart"/>
      <w:r w:rsidR="008517D8" w:rsidRPr="008517D8">
        <w:rPr>
          <w:sz w:val="24"/>
        </w:rPr>
        <w:t>ReMind</w:t>
      </w:r>
      <w:proofErr w:type="spellEnd"/>
      <w:r w:rsidR="008517D8" w:rsidRPr="008517D8">
        <w:rPr>
          <w:sz w:val="24"/>
        </w:rPr>
        <w:t xml:space="preserve"> is designed to function safely for </w:t>
      </w:r>
      <w:r w:rsidR="00856941">
        <w:rPr>
          <w:sz w:val="24"/>
        </w:rPr>
        <w:t>the general public</w:t>
      </w:r>
      <w:r w:rsidR="008517D8" w:rsidRPr="008517D8">
        <w:rPr>
          <w:sz w:val="24"/>
        </w:rPr>
        <w:t xml:space="preserve"> audience seeking cognitive enhancement, while a more intensive, clinically-oriented version can be utilized under professional supervision for users with identified cognitive or mental health needs.</w:t>
      </w:r>
    </w:p>
    <w:p w14:paraId="50D025A0" w14:textId="79639ADF" w:rsidR="000E19F3" w:rsidRDefault="000E19F3" w:rsidP="00C86720">
      <w:pPr>
        <w:rPr>
          <w:sz w:val="24"/>
        </w:rPr>
      </w:pPr>
      <w:r w:rsidRPr="000E19F3">
        <w:rPr>
          <w:sz w:val="24"/>
        </w:rPr>
        <w:t xml:space="preserve">In an age where </w:t>
      </w:r>
      <w:r w:rsidR="002669DC">
        <w:rPr>
          <w:sz w:val="24"/>
        </w:rPr>
        <w:t>AI</w:t>
      </w:r>
      <w:r w:rsidRPr="000E19F3">
        <w:rPr>
          <w:sz w:val="24"/>
        </w:rPr>
        <w:t xml:space="preserve"> continues to accelerate, </w:t>
      </w:r>
      <w:proofErr w:type="spellStart"/>
      <w:proofErr w:type="gramStart"/>
      <w:r w:rsidRPr="000E19F3">
        <w:rPr>
          <w:sz w:val="24"/>
        </w:rPr>
        <w:t>ReMind</w:t>
      </w:r>
      <w:proofErr w:type="spellEnd"/>
      <w:proofErr w:type="gram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w:t>
      </w:r>
      <w:r w:rsidR="00611BA1">
        <w:rPr>
          <w:sz w:val="24"/>
        </w:rPr>
        <w:t xml:space="preserve"> for education rather than artificial intelligence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spellStart"/>
      <w:proofErr w:type="gramStart"/>
      <w:r w:rsidRPr="000E19F3">
        <w:rPr>
          <w:sz w:val="24"/>
        </w:rPr>
        <w:t>ReMind</w:t>
      </w:r>
      <w:proofErr w:type="spellEnd"/>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764534D3" w:rsidR="004E59BF" w:rsidRPr="004E59BF" w:rsidRDefault="00A8215D" w:rsidP="004E59BF">
      <w:pPr>
        <w:pStyle w:val="Head3"/>
      </w:pPr>
      <w:bookmarkStart w:id="13" w:name="_Toc211876868"/>
      <w:r>
        <w:t xml:space="preserve">3.2.2 </w:t>
      </w:r>
      <w:r w:rsidR="004E59BF" w:rsidRPr="004E59BF">
        <w:t>System Architecture</w:t>
      </w:r>
      <w:bookmarkEnd w:id="13"/>
    </w:p>
    <w:p w14:paraId="2519F21A" w14:textId="0F28D091" w:rsidR="000E19F3" w:rsidRPr="00EF002E" w:rsidRDefault="000E19F3" w:rsidP="0097375F">
      <w:pPr>
        <w:pStyle w:val="Head4"/>
        <w:rPr>
          <w:i w:val="0"/>
          <w:iCs w:val="0"/>
        </w:rPr>
      </w:pPr>
      <w:r w:rsidRPr="00EF002E">
        <w:rPr>
          <w:i w:val="0"/>
          <w:iCs w:val="0"/>
        </w:rPr>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spellStart"/>
      <w:proofErr w:type="gramStart"/>
      <w:r w:rsidRPr="000E19F3">
        <w:rPr>
          <w:sz w:val="24"/>
          <w:szCs w:val="24"/>
        </w:rPr>
        <w:t>ReMind</w:t>
      </w:r>
      <w:proofErr w:type="spellEnd"/>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44658C">
        <w:rPr>
          <w:rStyle w:val="Strong"/>
          <w:b w:val="0"/>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xml:space="preserve">. This ensures adherence to privacy laws such as South Africa’s POPIA Act, while also promoting digital trust. The resulting multimodal data allows </w:t>
      </w:r>
      <w:proofErr w:type="spellStart"/>
      <w:r w:rsidRPr="000E19F3">
        <w:rPr>
          <w:sz w:val="24"/>
          <w:szCs w:val="24"/>
        </w:rPr>
        <w:t>ReMind</w:t>
      </w:r>
      <w:proofErr w:type="spellEnd"/>
      <w:r w:rsidRPr="000E19F3">
        <w:rPr>
          <w:sz w:val="24"/>
          <w:szCs w:val="24"/>
        </w:rPr>
        <w:t xml:space="preserve"> to form a personalized neural and behavioural profile, the backbone of its adaptive feedback loops.</w:t>
      </w:r>
    </w:p>
    <w:p w14:paraId="3BD71F88" w14:textId="28AF13F3" w:rsidR="000E19F3" w:rsidRPr="00EF002E" w:rsidRDefault="000E19F3" w:rsidP="0097375F">
      <w:pPr>
        <w:pStyle w:val="Head4"/>
        <w:rPr>
          <w:i w:val="0"/>
          <w:iCs w:val="0"/>
        </w:rPr>
      </w:pPr>
      <w:r w:rsidRPr="00EF002E">
        <w:rPr>
          <w:i w:val="0"/>
          <w:iCs w:val="0"/>
        </w:rPr>
        <w:t>Software Layer</w:t>
      </w:r>
    </w:p>
    <w:p w14:paraId="36ED6D3C" w14:textId="2E6114AB" w:rsidR="0097375F" w:rsidRDefault="00386546" w:rsidP="00C86720">
      <w:pPr>
        <w:rPr>
          <w:sz w:val="24"/>
        </w:rPr>
      </w:pPr>
      <w:r w:rsidRPr="00386546">
        <w:rPr>
          <w:sz w:val="24"/>
        </w:rPr>
        <w:t xml:space="preserve">The software architecture of </w:t>
      </w:r>
      <w:proofErr w:type="spellStart"/>
      <w:r w:rsidRPr="00386546">
        <w:rPr>
          <w:sz w:val="24"/>
        </w:rPr>
        <w:t>ReMind</w:t>
      </w:r>
      <w:proofErr w:type="spellEnd"/>
      <w:r w:rsidRPr="00386546">
        <w:rPr>
          <w:sz w:val="24"/>
        </w:rPr>
        <w:t xml:space="preserve">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w:t>
      </w:r>
      <w:proofErr w:type="spellStart"/>
      <w:r w:rsidRPr="00386546">
        <w:rPr>
          <w:sz w:val="24"/>
        </w:rPr>
        <w:t>ReMind’s</w:t>
      </w:r>
      <w:proofErr w:type="spellEnd"/>
      <w:r w:rsidRPr="00386546">
        <w:rPr>
          <w:sz w:val="24"/>
        </w:rPr>
        <w:t xml:space="preserve">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r w:rsidR="00AF5D2C">
        <w:rPr>
          <w:sz w:val="24"/>
        </w:rPr>
        <w:t>digital therapeutics</w:t>
      </w:r>
      <w:r w:rsidRPr="00386546">
        <w:rPr>
          <w:sz w:val="24"/>
        </w:rPr>
        <w:t xml:space="preserve"> certification frameworks </w:t>
      </w:r>
      <w:r>
        <w:rPr>
          <w:sz w:val="24"/>
        </w:rPr>
        <w:t>such as</w:t>
      </w:r>
      <w:r w:rsidRPr="00386546">
        <w:rPr>
          <w:sz w:val="24"/>
        </w:rPr>
        <w:t xml:space="preserve"> Digital Therapeutics </w:t>
      </w:r>
      <w:r w:rsidRPr="00386546">
        <w:rPr>
          <w:sz w:val="24"/>
        </w:rPr>
        <w:lastRenderedPageBreak/>
        <w:t>Alliance standards</w:t>
      </w:r>
      <w:r>
        <w:rPr>
          <w:sz w:val="24"/>
        </w:rPr>
        <w:t xml:space="preserve"> </w:t>
      </w:r>
      <w:r w:rsidRPr="00386546">
        <w:rPr>
          <w:sz w:val="24"/>
        </w:rPr>
        <w:t xml:space="preserve">and </w:t>
      </w:r>
      <w:r>
        <w:rPr>
          <w:sz w:val="24"/>
        </w:rPr>
        <w:t xml:space="preserve">has to </w:t>
      </w:r>
      <w:r w:rsidRPr="00386546">
        <w:rPr>
          <w:sz w:val="24"/>
        </w:rPr>
        <w:t xml:space="preserve">be regulated by recognized health bodies, ensuring that </w:t>
      </w:r>
      <w:proofErr w:type="spellStart"/>
      <w:r w:rsidRPr="00386546">
        <w:rPr>
          <w:sz w:val="24"/>
        </w:rPr>
        <w:t>ReMind’s</w:t>
      </w:r>
      <w:proofErr w:type="spellEnd"/>
      <w:r w:rsidRPr="00386546">
        <w:rPr>
          <w:sz w:val="24"/>
        </w:rPr>
        <w:t xml:space="preserve"> recommendations are not only intelligent but medically responsible.</w:t>
      </w:r>
    </w:p>
    <w:p w14:paraId="00D853AD" w14:textId="025952B7" w:rsidR="00386546" w:rsidRPr="00EF002E" w:rsidRDefault="00386546" w:rsidP="0097375F">
      <w:pPr>
        <w:pStyle w:val="Head4"/>
        <w:rPr>
          <w:i w:val="0"/>
          <w:iCs w:val="0"/>
        </w:rPr>
      </w:pPr>
      <w:r w:rsidRPr="00EF002E">
        <w:rPr>
          <w:i w:val="0"/>
          <w:iCs w:val="0"/>
        </w:rPr>
        <w:t>Hardware Layer</w:t>
      </w:r>
    </w:p>
    <w:p w14:paraId="7BAB86DB" w14:textId="48DBAE47" w:rsidR="006B4429" w:rsidRPr="008775C5" w:rsidRDefault="00386546" w:rsidP="00C86720">
      <w:pPr>
        <w:rPr>
          <w:sz w:val="24"/>
          <w:szCs w:val="24"/>
        </w:rPr>
      </w:pPr>
      <w:r w:rsidRPr="008775C5">
        <w:rPr>
          <w:sz w:val="24"/>
          <w:szCs w:val="24"/>
        </w:rPr>
        <w:t xml:space="preserve">The </w:t>
      </w:r>
      <w:proofErr w:type="spellStart"/>
      <w:r w:rsidRPr="008775C5">
        <w:rPr>
          <w:rStyle w:val="Strong"/>
          <w:b w:val="0"/>
          <w:bCs w:val="0"/>
          <w:sz w:val="24"/>
          <w:szCs w:val="24"/>
        </w:rPr>
        <w:t>ReMind</w:t>
      </w:r>
      <w:proofErr w:type="spellEnd"/>
      <w:r w:rsidRPr="008775C5">
        <w:rPr>
          <w:rStyle w:val="Strong"/>
          <w:b w:val="0"/>
          <w:bCs w:val="0"/>
          <w:sz w:val="24"/>
          <w:szCs w:val="24"/>
        </w:rPr>
        <w:t xml:space="preserve"> headset</w:t>
      </w:r>
      <w:r w:rsidRPr="008775C5">
        <w:rPr>
          <w:sz w:val="24"/>
          <w:szCs w:val="24"/>
        </w:rPr>
        <w:t xml:space="preserve"> acts as the primary </w:t>
      </w:r>
      <w:r w:rsidRPr="008775C5">
        <w:rPr>
          <w:rStyle w:val="Strong"/>
          <w:b w:val="0"/>
          <w:bCs w:val="0"/>
          <w:sz w:val="24"/>
          <w:szCs w:val="24"/>
        </w:rPr>
        <w:t>neural interface</w:t>
      </w:r>
      <w:r w:rsidRPr="008775C5">
        <w:rPr>
          <w:b/>
          <w:bCs/>
          <w:sz w:val="24"/>
          <w:szCs w:val="24"/>
        </w:rPr>
        <w:t>,</w:t>
      </w:r>
      <w:r w:rsidRPr="008775C5">
        <w:rPr>
          <w:sz w:val="24"/>
          <w:szCs w:val="24"/>
        </w:rPr>
        <w:t xml:space="preserve"> capturing brain activity through </w:t>
      </w:r>
      <w:r w:rsidRPr="008775C5">
        <w:rPr>
          <w:rStyle w:val="Strong"/>
          <w:b w:val="0"/>
          <w:bCs w:val="0"/>
          <w:sz w:val="24"/>
          <w:szCs w:val="24"/>
        </w:rPr>
        <w:t>non-invasive EEG sensors</w:t>
      </w:r>
      <w:r w:rsidRPr="008775C5">
        <w:rPr>
          <w:sz w:val="24"/>
          <w:szCs w:val="24"/>
        </w:rPr>
        <w:t xml:space="preserve"> embedded in a comfortable, lightweight design suitable for extended wear. Constructed from </w:t>
      </w:r>
      <w:r w:rsidR="008775C5">
        <w:rPr>
          <w:sz w:val="24"/>
          <w:szCs w:val="24"/>
        </w:rPr>
        <w:t>comfortable</w:t>
      </w:r>
      <w:r w:rsidRPr="008775C5">
        <w:rPr>
          <w:sz w:val="24"/>
          <w:szCs w:val="24"/>
        </w:rPr>
        <w:t xml:space="preserve"> polymer materials with flexible electrode placement, the headset is optimized for portability and accessibility. It records</w:t>
      </w:r>
      <w:r w:rsidR="004E2168" w:rsidRPr="008775C5">
        <w:rPr>
          <w:sz w:val="24"/>
          <w:szCs w:val="24"/>
        </w:rPr>
        <w:t xml:space="preserve"> alpha (8–12 Hz)</w:t>
      </w:r>
      <w:r w:rsidRPr="008775C5">
        <w:rPr>
          <w:sz w:val="24"/>
          <w:szCs w:val="24"/>
        </w:rPr>
        <w:t xml:space="preserve"> and </w:t>
      </w:r>
      <w:r w:rsidR="004E2168" w:rsidRPr="008775C5">
        <w:rPr>
          <w:sz w:val="24"/>
          <w:szCs w:val="24"/>
        </w:rPr>
        <w:t>beta (13–30 Hz) frequency bands</w:t>
      </w:r>
      <w:r w:rsidRPr="008775C5">
        <w:rPr>
          <w:sz w:val="24"/>
          <w:szCs w:val="24"/>
        </w:rPr>
        <w:t xml:space="preserve">, which correspond to emotional states, cognitive load, and alertness. </w:t>
      </w:r>
      <w:r w:rsidR="004E2168" w:rsidRPr="008775C5">
        <w:rPr>
          <w:sz w:val="24"/>
          <w:szCs w:val="24"/>
        </w:rPr>
        <w:t xml:space="preserve">Elevated beta activity is associated with active concentration and anxiety, while more alpha activity indicates relaxed alertness and improved </w:t>
      </w:r>
      <w:proofErr w:type="spellStart"/>
      <w:proofErr w:type="gramStart"/>
      <w:r w:rsidR="004E2168" w:rsidRPr="008775C5">
        <w:rPr>
          <w:sz w:val="24"/>
          <w:szCs w:val="24"/>
        </w:rPr>
        <w:t>retention</w:t>
      </w:r>
      <w:r w:rsidR="008775C5">
        <w:rPr>
          <w:sz w:val="24"/>
          <w:szCs w:val="24"/>
        </w:rPr>
        <w:t>.</w:t>
      </w:r>
      <w:r w:rsidR="006B4429" w:rsidRPr="008775C5">
        <w:rPr>
          <w:sz w:val="24"/>
          <w:szCs w:val="24"/>
        </w:rPr>
        <w:t>The</w:t>
      </w:r>
      <w:proofErr w:type="spellEnd"/>
      <w:proofErr w:type="gramEnd"/>
      <w:r w:rsidR="006B4429" w:rsidRPr="008775C5">
        <w:rPr>
          <w:sz w:val="24"/>
          <w:szCs w:val="24"/>
        </w:rPr>
        <w:t xml:space="preserve"> alpha and beta signals collected are pre-processed through Fast Fourier Transform (FFT) algorithms for noise reduction and pattern recognition, ensuring accurate cognitive state estimation.</w:t>
      </w:r>
      <w:r w:rsidR="0037509F" w:rsidRPr="008775C5">
        <w:rPr>
          <w:sz w:val="24"/>
          <w:szCs w:val="24"/>
        </w:rPr>
        <w:t xml:space="preserve"> The power spectral density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 xml:space="preserve"> </m:t>
        </m:r>
      </m:oMath>
      <w:r w:rsidR="006B4429" w:rsidRPr="008775C5">
        <w:rPr>
          <w:sz w:val="24"/>
          <w:szCs w:val="24"/>
        </w:rPr>
        <w:t xml:space="preserve">  </w:t>
      </w:r>
      <w:r w:rsidR="0037509F" w:rsidRPr="008775C5">
        <w:rPr>
          <w:sz w:val="24"/>
          <w:szCs w:val="24"/>
        </w:rPr>
        <w:t xml:space="preserve">of the EEG signal is calculated as the squared magnitude of its Fourier Transforms,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 xml:space="preserve">=  </m:t>
        </m:r>
        <m:sSup>
          <m:sSupPr>
            <m:ctrlPr>
              <w:rPr>
                <w:rFonts w:ascii="Cambria Math" w:hAnsi="Cambria Math"/>
                <w:i/>
                <w:sz w:val="24"/>
                <w:szCs w:val="24"/>
              </w:rPr>
            </m:ctrlPr>
          </m:sSupPr>
          <m:e>
            <m:d>
              <m:dPr>
                <m:begChr m:val="|"/>
                <m:endChr m:val="|"/>
                <m:ctrlPr>
                  <w:rPr>
                    <w:rFonts w:ascii="Cambria Math" w:hAnsi="Cambria Math"/>
                    <w:i/>
                    <w:sz w:val="24"/>
                    <w:szCs w:val="24"/>
                  </w:rPr>
                </m:ctrlPr>
              </m:dPr>
              <m:e>
                <m:r>
                  <w:rPr>
                    <w:rFonts w:ascii="Cambria Math" w:hAnsi="Cambria Math"/>
                    <w:sz w:val="24"/>
                    <w:szCs w:val="24"/>
                  </w:rPr>
                  <m:t>FFT</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e>
            </m:d>
          </m:e>
          <m:sup>
            <m:r>
              <w:rPr>
                <w:rFonts w:ascii="Cambria Math" w:hAnsi="Cambria Math"/>
                <w:sz w:val="24"/>
                <w:szCs w:val="24"/>
              </w:rPr>
              <m:t>2</m:t>
            </m:r>
          </m:sup>
        </m:sSup>
      </m:oMath>
      <w:r w:rsidR="008775C5" w:rsidRPr="008775C5">
        <w:rPr>
          <w:sz w:val="24"/>
          <w:szCs w:val="24"/>
        </w:rPr>
        <w:t xml:space="preserve"> (Welch, 1967; Teplan, 2002). This represents the distribution of signal power across frequencies. By computing spectral energy ratios such as </w:t>
      </w:r>
      <m:oMath>
        <m:f>
          <m:fPr>
            <m:ctrlPr>
              <w:rPr>
                <w:rStyle w:val="mord"/>
                <w:rFonts w:ascii="Cambria Math" w:hAnsi="Cambria Math"/>
                <w:sz w:val="24"/>
                <w:szCs w:val="24"/>
              </w:rPr>
            </m:ctrlPr>
          </m:fPr>
          <m:num>
            <m:r>
              <m:rPr>
                <m:sty m:val="p"/>
              </m:rPr>
              <w:rPr>
                <w:rStyle w:val="mord"/>
                <w:rFonts w:ascii="Cambria Math" w:hAnsi="Cambria Math"/>
                <w:sz w:val="24"/>
                <w:szCs w:val="24"/>
              </w:rPr>
              <m:t>Pβ</m:t>
            </m:r>
            <m:r>
              <m:rPr>
                <m:sty m:val="p"/>
              </m:rPr>
              <w:rPr>
                <w:rStyle w:val="vlist-s"/>
                <w:rFonts w:ascii="Cambria Math" w:hAnsi="Cambria Math"/>
                <w:sz w:val="24"/>
                <w:szCs w:val="24"/>
              </w:rPr>
              <m:t>​</m:t>
            </m:r>
            <m:ctrlPr>
              <w:rPr>
                <w:rStyle w:val="vlist-s"/>
                <w:rFonts w:ascii="Cambria Math" w:hAnsi="Cambria Math"/>
                <w:sz w:val="24"/>
                <w:szCs w:val="24"/>
              </w:rPr>
            </m:ctrlPr>
          </m:num>
          <m:den>
            <m:r>
              <m:rPr>
                <m:sty m:val="p"/>
              </m:rPr>
              <w:rPr>
                <w:rStyle w:val="mord"/>
                <w:rFonts w:ascii="Cambria Math" w:hAnsi="Cambria Math"/>
                <w:sz w:val="24"/>
                <w:szCs w:val="24"/>
              </w:rPr>
              <m:t>Pα</m:t>
            </m:r>
            <m:r>
              <m:rPr>
                <m:sty m:val="p"/>
              </m:rPr>
              <w:rPr>
                <w:rStyle w:val="vlist-s"/>
                <w:rFonts w:ascii="Cambria Math" w:hAnsi="Cambria Math"/>
                <w:sz w:val="24"/>
                <w:szCs w:val="24"/>
              </w:rPr>
              <m:t>​</m:t>
            </m:r>
          </m:den>
        </m:f>
      </m:oMath>
      <w:r w:rsidR="008775C5" w:rsidRPr="008775C5">
        <w:rPr>
          <w:rStyle w:val="mord"/>
          <w:rFonts w:eastAsiaTheme="minorEastAsia"/>
          <w:sz w:val="24"/>
          <w:szCs w:val="24"/>
        </w:rPr>
        <w:t xml:space="preserve">, </w:t>
      </w:r>
      <w:proofErr w:type="spellStart"/>
      <w:r w:rsidR="008775C5" w:rsidRPr="008775C5">
        <w:rPr>
          <w:sz w:val="24"/>
          <w:szCs w:val="24"/>
        </w:rPr>
        <w:t>ReMind</w:t>
      </w:r>
      <w:proofErr w:type="spellEnd"/>
      <w:r w:rsidR="008775C5" w:rsidRPr="008775C5">
        <w:rPr>
          <w:sz w:val="24"/>
          <w:szCs w:val="24"/>
        </w:rPr>
        <w:t xml:space="preserve"> estimates the user’s cognitive load intensity, with higher ratios typically reflecting greater mental engagement or stress (</w:t>
      </w:r>
      <w:proofErr w:type="spellStart"/>
      <w:r w:rsidR="008775C5" w:rsidRPr="008775C5">
        <w:rPr>
          <w:sz w:val="24"/>
          <w:szCs w:val="24"/>
        </w:rPr>
        <w:t>Klimesch</w:t>
      </w:r>
      <w:proofErr w:type="spellEnd"/>
      <w:r w:rsidR="008775C5" w:rsidRPr="008775C5">
        <w:rPr>
          <w:sz w:val="24"/>
          <w:szCs w:val="24"/>
        </w:rPr>
        <w:t>, 2012).</w:t>
      </w:r>
    </w:p>
    <w:p w14:paraId="4BBE47C7" w14:textId="65A11D69" w:rsidR="00386546" w:rsidRPr="00EF002E" w:rsidRDefault="00386546" w:rsidP="0097375F">
      <w:pPr>
        <w:pStyle w:val="Head4"/>
        <w:rPr>
          <w:i w:val="0"/>
          <w:iCs w:val="0"/>
        </w:rPr>
      </w:pPr>
      <w:r w:rsidRPr="00EF002E">
        <w:rPr>
          <w:i w:val="0"/>
          <w:iCs w:val="0"/>
        </w:rPr>
        <w:t>Processing Layer</w:t>
      </w:r>
    </w:p>
    <w:p w14:paraId="5FC88BC5" w14:textId="63C7510A" w:rsidR="004E59BF" w:rsidRPr="00F422CF" w:rsidRDefault="00386546" w:rsidP="00C86720">
      <w:pPr>
        <w:rPr>
          <w:sz w:val="24"/>
          <w:szCs w:val="24"/>
        </w:rPr>
      </w:pPr>
      <w:proofErr w:type="spellStart"/>
      <w:r w:rsidRPr="00524A13">
        <w:rPr>
          <w:sz w:val="24"/>
          <w:szCs w:val="24"/>
        </w:rPr>
        <w:t>ReMind’s</w:t>
      </w:r>
      <w:proofErr w:type="spellEnd"/>
      <w:r w:rsidRPr="00524A13">
        <w:rPr>
          <w:sz w:val="24"/>
          <w:szCs w:val="24"/>
        </w:rPr>
        <w:t xml:space="preserve"> processing system combines therapeutic logic with adaptive </w:t>
      </w:r>
      <w:r w:rsidR="004E2168" w:rsidRPr="00524A13">
        <w:rPr>
          <w:sz w:val="24"/>
          <w:szCs w:val="24"/>
        </w:rPr>
        <w:t>cognition</w:t>
      </w:r>
      <w:r w:rsidRPr="00524A13">
        <w:rPr>
          <w:sz w:val="24"/>
          <w:szCs w:val="24"/>
        </w:rPr>
        <w:t xml:space="preserve">. </w:t>
      </w:r>
      <w:r w:rsidR="00F422CF" w:rsidRPr="00524A13">
        <w:rPr>
          <w:sz w:val="24"/>
          <w:szCs w:val="24"/>
        </w:rPr>
        <w:t>The</w:t>
      </w:r>
      <w:r w:rsidRPr="00524A13">
        <w:rPr>
          <w:sz w:val="24"/>
          <w:szCs w:val="24"/>
        </w:rPr>
        <w:t xml:space="preserve"> core algorithmic engine interprets neural and phenotypic data, comparing current readings against baseline metrics to identify cognitive or emotional deviations.</w:t>
      </w:r>
      <w:r w:rsidR="00F422CF" w:rsidRPr="00524A13">
        <w:rPr>
          <w:sz w:val="24"/>
          <w:szCs w:val="24"/>
        </w:rPr>
        <w:t xml:space="preserve"> When activated, the system’s intervention module recommends evidence-based actions, such as </w:t>
      </w:r>
      <w:r w:rsidR="00F251CE" w:rsidRPr="00524A13">
        <w:rPr>
          <w:sz w:val="24"/>
          <w:szCs w:val="24"/>
        </w:rPr>
        <w:t>revisiting a certain chapter,</w:t>
      </w:r>
      <w:r w:rsidR="00F422CF" w:rsidRPr="00524A13">
        <w:rPr>
          <w:sz w:val="24"/>
          <w:szCs w:val="24"/>
        </w:rPr>
        <w:t xml:space="preserve"> exercises, memory recall tasks, or adaptive learning prompts, curated to the user’s state. In addition to this, the processing layer is also powered by a pre-trained machine learning model, fine-tuned on datasets derived from neuroscience, educational psychology, and digital behaviour analytics. </w:t>
      </w:r>
      <w:proofErr w:type="spellStart"/>
      <w:r w:rsidR="00F251CE" w:rsidRPr="00524A13">
        <w:rPr>
          <w:sz w:val="24"/>
          <w:szCs w:val="24"/>
        </w:rPr>
        <w:t>ReMind</w:t>
      </w:r>
      <w:proofErr w:type="spellEnd"/>
      <w:r w:rsidR="00F251CE" w:rsidRPr="00524A13">
        <w:rPr>
          <w:sz w:val="24"/>
          <w:szCs w:val="24"/>
        </w:rPr>
        <w:t xml:space="preserve"> would then require a large language model (LLM), fine-tuned for educational interaction. A suitable candidate we can consider for this layer is </w:t>
      </w:r>
      <w:proofErr w:type="spellStart"/>
      <w:r w:rsidR="00F251CE" w:rsidRPr="00524A13">
        <w:rPr>
          <w:sz w:val="24"/>
          <w:szCs w:val="24"/>
        </w:rPr>
        <w:t>OpenAI’s</w:t>
      </w:r>
      <w:proofErr w:type="spellEnd"/>
      <w:r w:rsidR="00F251CE" w:rsidRPr="00524A13">
        <w:rPr>
          <w:sz w:val="24"/>
          <w:szCs w:val="24"/>
        </w:rPr>
        <w:t xml:space="preserve"> GPT-4 turbo or </w:t>
      </w:r>
      <w:proofErr w:type="spellStart"/>
      <w:r w:rsidR="00F251CE" w:rsidRPr="00524A13">
        <w:rPr>
          <w:sz w:val="24"/>
          <w:szCs w:val="24"/>
        </w:rPr>
        <w:t>An</w:t>
      </w:r>
      <w:r w:rsidR="00BF6893" w:rsidRPr="00524A13">
        <w:rPr>
          <w:sz w:val="24"/>
          <w:szCs w:val="24"/>
        </w:rPr>
        <w:t>htropic</w:t>
      </w:r>
      <w:proofErr w:type="spellEnd"/>
      <w:r w:rsidR="00BF6893" w:rsidRPr="00524A13">
        <w:rPr>
          <w:sz w:val="24"/>
          <w:szCs w:val="24"/>
        </w:rPr>
        <w:t xml:space="preserve"> Claude 3 Opus, selected for their </w:t>
      </w:r>
      <w:r w:rsidR="00524A13" w:rsidRPr="00524A13">
        <w:rPr>
          <w:sz w:val="24"/>
          <w:szCs w:val="24"/>
        </w:rPr>
        <w:t>factual accuracy</w:t>
      </w:r>
      <w:r w:rsidR="00BF6893" w:rsidRPr="00524A13">
        <w:rPr>
          <w:sz w:val="24"/>
          <w:szCs w:val="24"/>
        </w:rPr>
        <w:t xml:space="preserve">, </w:t>
      </w:r>
      <w:r w:rsidR="00524A13" w:rsidRPr="00524A13">
        <w:rPr>
          <w:sz w:val="24"/>
          <w:szCs w:val="24"/>
        </w:rPr>
        <w:t>scientific alignment, and interpretability in peer-reviewed evaluations (Bang et al., 2023; Chang et al., 2024).</w:t>
      </w:r>
      <w:r w:rsidR="00524A13">
        <w:rPr>
          <w:sz w:val="24"/>
          <w:szCs w:val="24"/>
        </w:rPr>
        <w:t xml:space="preserve"> </w:t>
      </w:r>
      <w:r w:rsidR="00F422CF" w:rsidRPr="00F422CF">
        <w:rPr>
          <w:sz w:val="24"/>
          <w:szCs w:val="24"/>
        </w:rPr>
        <w:t xml:space="preserve">This design minimizes data drift and optimizes personalization, ensuring that </w:t>
      </w:r>
      <w:proofErr w:type="spellStart"/>
      <w:r w:rsidR="00F422CF" w:rsidRPr="00F422CF">
        <w:rPr>
          <w:sz w:val="24"/>
          <w:szCs w:val="24"/>
        </w:rPr>
        <w:t>ReMind</w:t>
      </w:r>
      <w:proofErr w:type="spellEnd"/>
      <w:r w:rsidR="00F422CF" w:rsidRPr="00F422CF">
        <w:rPr>
          <w:sz w:val="24"/>
          <w:szCs w:val="24"/>
        </w:rPr>
        <w:t xml:space="preserve"> acts as a reliable companion for real-time </w:t>
      </w:r>
      <w:r w:rsidR="00524A13">
        <w:rPr>
          <w:sz w:val="24"/>
          <w:szCs w:val="24"/>
        </w:rPr>
        <w:t>learning</w:t>
      </w:r>
      <w:r w:rsidR="00F422CF" w:rsidRPr="00F422CF">
        <w:rPr>
          <w:sz w:val="24"/>
          <w:szCs w:val="24"/>
        </w:rPr>
        <w:t xml:space="preserve"> rather than a reactive </w:t>
      </w:r>
      <w:r w:rsidR="00524A13">
        <w:rPr>
          <w:sz w:val="24"/>
          <w:szCs w:val="24"/>
        </w:rPr>
        <w:t>study bot</w:t>
      </w:r>
      <w:r w:rsidR="00F422CF" w:rsidRPr="00F422CF">
        <w:rPr>
          <w:sz w:val="24"/>
          <w:szCs w:val="24"/>
        </w:rPr>
        <w:t>.</w:t>
      </w:r>
      <w:r w:rsidR="003734C7">
        <w:rPr>
          <w:sz w:val="24"/>
        </w:rPr>
        <w:br/>
      </w:r>
    </w:p>
    <w:p w14:paraId="08130FCE" w14:textId="7E942B71" w:rsidR="003734C7" w:rsidRPr="004E59BF" w:rsidRDefault="00A8215D" w:rsidP="003734C7">
      <w:pPr>
        <w:pStyle w:val="Head3"/>
      </w:pPr>
      <w:bookmarkStart w:id="14" w:name="_Toc211876869"/>
      <w:r>
        <w:t xml:space="preserve">3.2.3 </w:t>
      </w:r>
      <w:r w:rsidR="003734C7">
        <w:t>Core Functions</w:t>
      </w:r>
      <w:bookmarkEnd w:id="14"/>
    </w:p>
    <w:p w14:paraId="46EA7030" w14:textId="056198BE" w:rsidR="00F422CF" w:rsidRPr="00EF002E" w:rsidRDefault="00F422CF" w:rsidP="0097375F">
      <w:pPr>
        <w:pStyle w:val="Head4"/>
        <w:rPr>
          <w:i w:val="0"/>
          <w:iCs w:val="0"/>
        </w:rPr>
      </w:pPr>
      <w:r w:rsidRPr="00EF002E">
        <w:rPr>
          <w:i w:val="0"/>
          <w:iCs w:val="0"/>
        </w:rPr>
        <w:t>Cognitive Calibration</w:t>
      </w:r>
    </w:p>
    <w:p w14:paraId="0C2D5A9D" w14:textId="1940C9CF" w:rsidR="00F422CF" w:rsidRPr="0097375F" w:rsidRDefault="00F422CF" w:rsidP="00F422CF">
      <w:pPr>
        <w:rPr>
          <w:sz w:val="24"/>
          <w:szCs w:val="24"/>
        </w:rPr>
      </w:pPr>
      <w:proofErr w:type="spellStart"/>
      <w:r w:rsidRPr="0097375F">
        <w:rPr>
          <w:sz w:val="24"/>
          <w:szCs w:val="24"/>
        </w:rPr>
        <w:t>ReMind</w:t>
      </w:r>
      <w:proofErr w:type="spellEnd"/>
      <w:r w:rsidRPr="0097375F">
        <w:rPr>
          <w:sz w:val="24"/>
          <w:szCs w:val="24"/>
        </w:rPr>
        <w:t xml:space="preserve">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spellStart"/>
      <w:proofErr w:type="gramStart"/>
      <w:r w:rsidRPr="0097375F">
        <w:rPr>
          <w:sz w:val="24"/>
          <w:szCs w:val="24"/>
        </w:rPr>
        <w:t>ReMind</w:t>
      </w:r>
      <w:proofErr w:type="spellEnd"/>
      <w:proofErr w:type="gram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EF002E" w:rsidRDefault="00F422CF" w:rsidP="0097375F">
      <w:pPr>
        <w:pStyle w:val="Head4"/>
        <w:rPr>
          <w:i w:val="0"/>
          <w:iCs w:val="0"/>
        </w:rPr>
      </w:pPr>
      <w:r w:rsidRPr="00EF002E">
        <w:rPr>
          <w:i w:val="0"/>
          <w:iCs w:val="0"/>
        </w:rPr>
        <w:lastRenderedPageBreak/>
        <w:t>Emotional Regulation Assistance</w:t>
      </w:r>
    </w:p>
    <w:p w14:paraId="4CCC737A" w14:textId="18E0E61C" w:rsidR="00B94E81" w:rsidRPr="00FB6B36" w:rsidRDefault="00F422CF" w:rsidP="00C86720">
      <w:pPr>
        <w:rPr>
          <w:sz w:val="24"/>
          <w:szCs w:val="24"/>
        </w:rPr>
      </w:pPr>
      <w:r w:rsidRPr="0097375F">
        <w:rPr>
          <w:sz w:val="24"/>
          <w:szCs w:val="24"/>
        </w:rPr>
        <w:t xml:space="preserve">The proposed system, named </w:t>
      </w:r>
      <w:proofErr w:type="spellStart"/>
      <w:r w:rsidRPr="0097375F">
        <w:rPr>
          <w:sz w:val="24"/>
          <w:szCs w:val="24"/>
        </w:rPr>
        <w:t>ReMind</w:t>
      </w:r>
      <w:proofErr w:type="spellEnd"/>
      <w:r w:rsidRPr="0097375F">
        <w:rPr>
          <w:sz w:val="24"/>
          <w:szCs w:val="24"/>
        </w:rPr>
        <w:t xml:space="preserve">,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spellStart"/>
      <w:proofErr w:type="gramStart"/>
      <w:r w:rsidRPr="0097375F">
        <w:rPr>
          <w:sz w:val="24"/>
          <w:szCs w:val="24"/>
        </w:rPr>
        <w:t>ReMind</w:t>
      </w:r>
      <w:proofErr w:type="spellEnd"/>
      <w:proofErr w:type="gramEnd"/>
      <w:r w:rsidRPr="0097375F">
        <w:rPr>
          <w:sz w:val="24"/>
          <w:szCs w:val="24"/>
        </w:rPr>
        <w:t xml:space="preserve"> compiles these 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w:t>
      </w:r>
      <w:r w:rsidR="00FB6B36">
        <w:rPr>
          <w:sz w:val="24"/>
          <w:szCs w:val="24"/>
        </w:rPr>
        <w:t>er</w:t>
      </w:r>
      <w:r w:rsidRPr="0097375F">
        <w:rPr>
          <w:sz w:val="24"/>
          <w:szCs w:val="24"/>
        </w:rPr>
        <w:t xml:space="preserve"> time.</w:t>
      </w:r>
    </w:p>
    <w:p w14:paraId="1F3A774D" w14:textId="79897B9C" w:rsidR="00B94E81" w:rsidRPr="00EF002E" w:rsidRDefault="00B94E81" w:rsidP="0097375F">
      <w:pPr>
        <w:pStyle w:val="Head4"/>
        <w:rPr>
          <w:i w:val="0"/>
          <w:iCs w:val="0"/>
        </w:rPr>
      </w:pPr>
      <w:r w:rsidRPr="00EF002E">
        <w:rPr>
          <w:i w:val="0"/>
          <w:iCs w:val="0"/>
        </w:rPr>
        <w:t>Memory Enhancement</w:t>
      </w:r>
    </w:p>
    <w:p w14:paraId="765499A8" w14:textId="2965FC63" w:rsidR="00E25CF8" w:rsidRPr="00856941"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spellStart"/>
      <w:proofErr w:type="gramStart"/>
      <w:r w:rsidRPr="0097375F">
        <w:rPr>
          <w:sz w:val="24"/>
          <w:szCs w:val="24"/>
        </w:rPr>
        <w:t>ReMind</w:t>
      </w:r>
      <w:proofErr w:type="spellEnd"/>
      <w:proofErr w:type="gram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6029BE1C" w14:textId="573061D7" w:rsidR="0096228F" w:rsidRDefault="00A8215D" w:rsidP="000B1F01">
      <w:pPr>
        <w:pStyle w:val="Heading2"/>
      </w:pPr>
      <w:bookmarkStart w:id="15" w:name="_Toc211876870"/>
      <w:r>
        <w:t xml:space="preserve">3.3 </w:t>
      </w:r>
      <w:r w:rsidR="00C32C23">
        <w:t>Implementation and Adoption</w:t>
      </w:r>
      <w:bookmarkEnd w:id="15"/>
    </w:p>
    <w:p w14:paraId="5A6424F8" w14:textId="7F4CEBD9" w:rsidR="000B1F01" w:rsidRPr="000B1F01" w:rsidRDefault="00A8215D" w:rsidP="000B1F01">
      <w:pPr>
        <w:pStyle w:val="Head3"/>
      </w:pPr>
      <w:bookmarkStart w:id="16" w:name="_Toc211876871"/>
      <w:r>
        <w:t xml:space="preserve">3.3.1 </w:t>
      </w:r>
      <w:r w:rsidR="000B1F01">
        <w:t>Scope</w:t>
      </w:r>
      <w:bookmarkEnd w:id="16"/>
    </w:p>
    <w:p w14:paraId="602047A3" w14:textId="66F5312E" w:rsidR="0096228F" w:rsidRDefault="008B771D" w:rsidP="0096228F">
      <w:pPr>
        <w:rPr>
          <w:sz w:val="24"/>
          <w:szCs w:val="24"/>
        </w:rPr>
      </w:pPr>
      <w:proofErr w:type="spellStart"/>
      <w:r>
        <w:rPr>
          <w:sz w:val="24"/>
          <w:szCs w:val="24"/>
        </w:rPr>
        <w:t>ReMind</w:t>
      </w:r>
      <w:proofErr w:type="spellEnd"/>
      <w:r>
        <w:rPr>
          <w:sz w:val="24"/>
          <w:szCs w:val="24"/>
        </w:rPr>
        <w:t xml:space="preserve"> operates in a dual-model structure,</w:t>
      </w:r>
      <w:r w:rsidR="00C32C23">
        <w:rPr>
          <w:sz w:val="24"/>
          <w:szCs w:val="24"/>
        </w:rPr>
        <w:t xml:space="preserve"> adopted from dual-process theory, designed</w:t>
      </w:r>
      <w:r>
        <w:rPr>
          <w:sz w:val="24"/>
          <w:szCs w:val="24"/>
        </w:rPr>
        <w:t xml:space="preserve"> to evolve from a public cognitive enhancement tool into a regulated and verified clinical-grade system over time. </w:t>
      </w:r>
      <w:r w:rsidR="00C32C23">
        <w:rPr>
          <w:sz w:val="24"/>
          <w:szCs w:val="24"/>
        </w:rPr>
        <w:t xml:space="preserve">While the main user market is students, </w:t>
      </w:r>
      <w:proofErr w:type="spellStart"/>
      <w:proofErr w:type="gramStart"/>
      <w:r w:rsidR="002D5817">
        <w:rPr>
          <w:sz w:val="24"/>
          <w:szCs w:val="24"/>
        </w:rPr>
        <w:t>ReMind</w:t>
      </w:r>
      <w:proofErr w:type="spellEnd"/>
      <w:proofErr w:type="gramEnd"/>
      <w:r w:rsidR="002D5817">
        <w:rPr>
          <w:sz w:val="24"/>
          <w:szCs w:val="24"/>
        </w:rPr>
        <w:t xml:space="preserve"> is not limited to the classroom, rather used for general learning and cognitive restoration. </w:t>
      </w:r>
      <w:r w:rsidR="008F0CC3">
        <w:rPr>
          <w:sz w:val="24"/>
          <w:szCs w:val="24"/>
        </w:rPr>
        <w:t>This approac</w:t>
      </w:r>
      <w:r w:rsidR="002D5817">
        <w:rPr>
          <w:sz w:val="24"/>
          <w:szCs w:val="24"/>
        </w:rPr>
        <w:t>h</w:t>
      </w:r>
      <w:r w:rsidR="008F0CC3">
        <w:rPr>
          <w:sz w:val="24"/>
          <w:szCs w:val="24"/>
        </w:rPr>
        <w:t xml:space="preserve"> is </w:t>
      </w:r>
      <w:r>
        <w:rPr>
          <w:sz w:val="24"/>
          <w:szCs w:val="24"/>
        </w:rPr>
        <w:t xml:space="preserve">feasible within the next five years, by 2030, aligning with the United Nations expected date for reviewing the Sustainable development goals plan. The public version of </w:t>
      </w:r>
      <w:proofErr w:type="spellStart"/>
      <w:r>
        <w:rPr>
          <w:sz w:val="24"/>
          <w:szCs w:val="24"/>
        </w:rPr>
        <w:t>ReMind</w:t>
      </w:r>
      <w:proofErr w:type="spellEnd"/>
      <w:r>
        <w:rPr>
          <w:sz w:val="24"/>
          <w:szCs w:val="24"/>
        </w:rPr>
        <w:t xml:space="preserve"> will focus on accessible cognitive support for everyday users</w:t>
      </w:r>
      <w:r w:rsidR="002669DC">
        <w:rPr>
          <w:sz w:val="24"/>
          <w:szCs w:val="24"/>
        </w:rPr>
        <w:t xml:space="preserve"> such as students</w:t>
      </w:r>
      <w:r>
        <w:rPr>
          <w:sz w:val="24"/>
          <w:szCs w:val="24"/>
        </w:rPr>
        <w:t>, seeking better mental resilience.</w:t>
      </w:r>
    </w:p>
    <w:p w14:paraId="46CA7093" w14:textId="6F82B097" w:rsidR="008B771D" w:rsidRDefault="008B771D" w:rsidP="0096228F">
      <w:pPr>
        <w:rPr>
          <w:sz w:val="24"/>
          <w:szCs w:val="24"/>
        </w:rPr>
      </w:pPr>
      <w:r>
        <w:rPr>
          <w:sz w:val="24"/>
          <w:szCs w:val="24"/>
        </w:rPr>
        <w:t xml:space="preserve">The </w:t>
      </w:r>
      <w:r w:rsidR="000B1F01">
        <w:rPr>
          <w:sz w:val="24"/>
          <w:szCs w:val="24"/>
        </w:rPr>
        <w:t>long-term</w:t>
      </w:r>
      <w:r>
        <w:rPr>
          <w:sz w:val="24"/>
          <w:szCs w:val="24"/>
        </w:rPr>
        <w:t xml:space="preserve"> vision of </w:t>
      </w:r>
      <w:proofErr w:type="spellStart"/>
      <w:r>
        <w:rPr>
          <w:sz w:val="24"/>
          <w:szCs w:val="24"/>
        </w:rPr>
        <w:t>ReMind</w:t>
      </w:r>
      <w:proofErr w:type="spellEnd"/>
      <w:r>
        <w:rPr>
          <w:sz w:val="24"/>
          <w:szCs w:val="24"/>
        </w:rPr>
        <w:t>, about 10 – 15 year</w:t>
      </w:r>
      <w:r w:rsidR="005F079D">
        <w:rPr>
          <w:sz w:val="24"/>
          <w:szCs w:val="24"/>
        </w:rPr>
        <w:t>s</w:t>
      </w:r>
      <w:r>
        <w:rPr>
          <w:sz w:val="24"/>
          <w:szCs w:val="24"/>
        </w:rPr>
        <w:t xml:space="preserve">, however is to expand the current public </w:t>
      </w:r>
      <w:r w:rsidR="002D5817">
        <w:rPr>
          <w:sz w:val="24"/>
          <w:szCs w:val="24"/>
        </w:rPr>
        <w:t xml:space="preserve">educational </w:t>
      </w:r>
      <w:r>
        <w:rPr>
          <w:sz w:val="24"/>
          <w:szCs w:val="24"/>
        </w:rPr>
        <w:t>us</w:t>
      </w:r>
      <w:r w:rsidR="002D5817">
        <w:rPr>
          <w:sz w:val="24"/>
          <w:szCs w:val="24"/>
        </w:rPr>
        <w:t>e</w:t>
      </w:r>
      <w:r>
        <w:rPr>
          <w:sz w:val="24"/>
          <w:szCs w:val="24"/>
        </w:rPr>
        <w:t xml:space="preserve"> into a more medically approved clinical ecosystem. This version will cater towards individuals with specific neurocognitive conditions such as </w:t>
      </w:r>
      <w:r w:rsidR="000B1F01">
        <w:rPr>
          <w:sz w:val="24"/>
          <w:szCs w:val="24"/>
        </w:rPr>
        <w:t xml:space="preserve">ADHD, mild cognitive impairment or generalized anxiety disorder, </w:t>
      </w:r>
      <w:r w:rsidR="000B1F01" w:rsidRPr="000B1F01">
        <w:rPr>
          <w:sz w:val="24"/>
          <w:szCs w:val="24"/>
        </w:rPr>
        <w:t>following regulatory approval from</w:t>
      </w:r>
      <w:r w:rsidR="000B1F01">
        <w:rPr>
          <w:sz w:val="24"/>
          <w:szCs w:val="24"/>
        </w:rPr>
        <w:t xml:space="preserve"> internationally recognized bodies like</w:t>
      </w:r>
      <w:r w:rsidR="000B1F01" w:rsidRPr="000B1F01">
        <w:rPr>
          <w:sz w:val="24"/>
          <w:szCs w:val="24"/>
        </w:rPr>
        <w:t xml:space="preserve"> the World Health Organization (WHO), U.S. Food and Drug Administration (FDA), and South African Health Products Regulatory Authority (SAHPRA).</w:t>
      </w:r>
      <w:r w:rsidR="002D5817">
        <w:rPr>
          <w:sz w:val="24"/>
          <w:szCs w:val="24"/>
        </w:rPr>
        <w:t xml:space="preserve"> </w:t>
      </w:r>
      <w:proofErr w:type="spellStart"/>
      <w:r w:rsidR="002D5817">
        <w:rPr>
          <w:sz w:val="24"/>
          <w:szCs w:val="24"/>
        </w:rPr>
        <w:t>ReMind</w:t>
      </w:r>
      <w:proofErr w:type="spellEnd"/>
      <w:r w:rsidR="002D5817">
        <w:rPr>
          <w:sz w:val="24"/>
          <w:szCs w:val="24"/>
        </w:rPr>
        <w:t xml:space="preserve"> at this phase of development will more inclusive for students suffering from serve mental illnesses.</w:t>
      </w:r>
    </w:p>
    <w:p w14:paraId="4467C334" w14:textId="6F5CA77F" w:rsidR="000B1F01" w:rsidRDefault="000B1F01" w:rsidP="0096228F">
      <w:pPr>
        <w:rPr>
          <w:sz w:val="24"/>
          <w:szCs w:val="24"/>
        </w:rPr>
      </w:pPr>
      <w:r>
        <w:rPr>
          <w:sz w:val="24"/>
          <w:szCs w:val="24"/>
        </w:rPr>
        <w:t xml:space="preserve">As evident, the clinically-graded digital therapeutic will require a large amount of time. Factors such rigorous testing, ethical vetting and longitudinal studies require special care, these processes are not </w:t>
      </w:r>
      <w:r w:rsidRPr="000B1F01">
        <w:rPr>
          <w:sz w:val="24"/>
          <w:szCs w:val="24"/>
        </w:rPr>
        <w:t>immediately achievable within the current research cycle.</w:t>
      </w:r>
      <w:r>
        <w:rPr>
          <w:sz w:val="24"/>
          <w:szCs w:val="24"/>
        </w:rPr>
        <w:t xml:space="preserve"> </w:t>
      </w:r>
      <w:r w:rsidRPr="000B1F01">
        <w:rPr>
          <w:sz w:val="24"/>
          <w:szCs w:val="24"/>
        </w:rPr>
        <w:t>Therefore, this section focuses on the user journey of the publi</w:t>
      </w:r>
      <w:r w:rsidR="005F079D">
        <w:rPr>
          <w:sz w:val="24"/>
          <w:szCs w:val="24"/>
        </w:rPr>
        <w:t xml:space="preserve">c educational </w:t>
      </w:r>
      <w:r w:rsidRPr="000B1F01">
        <w:rPr>
          <w:sz w:val="24"/>
          <w:szCs w:val="24"/>
        </w:rPr>
        <w:t>system</w:t>
      </w:r>
      <w:r w:rsidR="005F079D">
        <w:rPr>
          <w:sz w:val="24"/>
          <w:szCs w:val="24"/>
        </w:rPr>
        <w:t xml:space="preserve"> of </w:t>
      </w:r>
      <w:proofErr w:type="spellStart"/>
      <w:r w:rsidR="005F079D">
        <w:rPr>
          <w:sz w:val="24"/>
          <w:szCs w:val="24"/>
        </w:rPr>
        <w:t>ReMind</w:t>
      </w:r>
      <w:proofErr w:type="spellEnd"/>
      <w:r w:rsidRPr="000B1F01">
        <w:rPr>
          <w:sz w:val="24"/>
          <w:szCs w:val="24"/>
        </w:rPr>
        <w:t>, which establishes the groundwork for clinical expansion.</w:t>
      </w:r>
    </w:p>
    <w:p w14:paraId="2D6B5E0F" w14:textId="7AE1C20C" w:rsidR="000B1F01" w:rsidRDefault="00A8215D" w:rsidP="000B1F01">
      <w:pPr>
        <w:pStyle w:val="Head3"/>
      </w:pPr>
      <w:bookmarkStart w:id="17" w:name="_Toc211876872"/>
      <w:r>
        <w:lastRenderedPageBreak/>
        <w:t xml:space="preserve">3.3.2 </w:t>
      </w:r>
      <w:r w:rsidR="000B1F01">
        <w:t>The User Journey</w:t>
      </w:r>
      <w:bookmarkEnd w:id="17"/>
    </w:p>
    <w:p w14:paraId="090D31D7" w14:textId="48A2481A" w:rsidR="00B63041" w:rsidRDefault="000B1F01" w:rsidP="000B1F01">
      <w:pPr>
        <w:rPr>
          <w:sz w:val="24"/>
          <w:szCs w:val="24"/>
        </w:rPr>
      </w:pPr>
      <w:r w:rsidRPr="000B1F01">
        <w:rPr>
          <w:sz w:val="24"/>
          <w:szCs w:val="24"/>
        </w:rPr>
        <w:t xml:space="preserve">The </w:t>
      </w:r>
      <w:proofErr w:type="spellStart"/>
      <w:r w:rsidRPr="000B1F01">
        <w:rPr>
          <w:sz w:val="24"/>
          <w:szCs w:val="24"/>
        </w:rPr>
        <w:t>ReMind</w:t>
      </w:r>
      <w:proofErr w:type="spellEnd"/>
      <w:r w:rsidRPr="000B1F01">
        <w:rPr>
          <w:sz w:val="24"/>
          <w:szCs w:val="24"/>
        </w:rPr>
        <w:t xml:space="preserve"> journey begins with a calibration session</w:t>
      </w:r>
      <w:r>
        <w:rPr>
          <w:sz w:val="24"/>
          <w:szCs w:val="24"/>
        </w:rPr>
        <w:t xml:space="preserve">, while using both the mobile application and the </w:t>
      </w:r>
      <w:r w:rsidR="00B63041" w:rsidRPr="00141A5B">
        <w:rPr>
          <w:sz w:val="24"/>
          <w:szCs w:val="24"/>
        </w:rPr>
        <w:t>electroencephalograp</w:t>
      </w:r>
      <w:r w:rsidR="00B63041">
        <w:rPr>
          <w:sz w:val="24"/>
          <w:szCs w:val="24"/>
        </w:rPr>
        <w:t xml:space="preserve">hic headset, </w:t>
      </w:r>
      <w:r w:rsidR="005F079D">
        <w:rPr>
          <w:sz w:val="24"/>
          <w:szCs w:val="24"/>
        </w:rPr>
        <w:t>students</w:t>
      </w:r>
      <w:r w:rsidR="002669DC">
        <w:rPr>
          <w:sz w:val="24"/>
          <w:szCs w:val="24"/>
        </w:rPr>
        <w:t xml:space="preserve"> can</w:t>
      </w:r>
      <w:r w:rsidR="00B63041">
        <w:rPr>
          <w:sz w:val="24"/>
          <w:szCs w:val="24"/>
        </w:rPr>
        <w:t xml:space="preserve"> create a </w:t>
      </w:r>
      <w:r w:rsidR="00B63041" w:rsidRPr="00B63041">
        <w:rPr>
          <w:sz w:val="24"/>
          <w:szCs w:val="24"/>
        </w:rPr>
        <w:t>baseline cognitive profile.</w:t>
      </w:r>
      <w:r w:rsidR="00B63041">
        <w:rPr>
          <w:sz w:val="24"/>
          <w:szCs w:val="24"/>
        </w:rPr>
        <w:t xml:space="preserve"> Once configured, the system </w:t>
      </w:r>
      <w:r w:rsidR="00B63041" w:rsidRPr="00B63041">
        <w:rPr>
          <w:sz w:val="24"/>
          <w:szCs w:val="24"/>
        </w:rPr>
        <w:t>collects phenotypic data</w:t>
      </w:r>
      <w:r w:rsidR="00B63041">
        <w:rPr>
          <w:sz w:val="24"/>
          <w:szCs w:val="24"/>
        </w:rPr>
        <w:t xml:space="preserve"> passively through smartphone usage while also integrating neural feedback during active sessions, typically indoors or controlled environments. This hybrid design allows </w:t>
      </w:r>
      <w:proofErr w:type="spellStart"/>
      <w:r w:rsidR="00B63041">
        <w:rPr>
          <w:sz w:val="24"/>
          <w:szCs w:val="24"/>
        </w:rPr>
        <w:t>ReMind</w:t>
      </w:r>
      <w:proofErr w:type="spellEnd"/>
      <w:r w:rsidR="00B63041">
        <w:rPr>
          <w:sz w:val="24"/>
          <w:szCs w:val="24"/>
        </w:rPr>
        <w:t xml:space="preserve"> to maintain </w:t>
      </w:r>
      <w:r w:rsidR="00A71766">
        <w:rPr>
          <w:sz w:val="24"/>
          <w:szCs w:val="24"/>
        </w:rPr>
        <w:t>its</w:t>
      </w:r>
      <w:r w:rsidR="00B63041">
        <w:rPr>
          <w:sz w:val="24"/>
          <w:szCs w:val="24"/>
        </w:rPr>
        <w:t xml:space="preserve"> accuracy and practicality: the headset being used during focused activities, while the mobile app </w:t>
      </w:r>
      <w:r w:rsidR="00B63041" w:rsidRPr="00B63041">
        <w:rPr>
          <w:sz w:val="24"/>
          <w:szCs w:val="24"/>
        </w:rPr>
        <w:t>maintains adaptive learning and emotional tracking in everyday contexts.</w:t>
      </w:r>
    </w:p>
    <w:p w14:paraId="4351A222" w14:textId="4C6B09A4" w:rsidR="00B63041" w:rsidRPr="00EF002E" w:rsidRDefault="00B63041" w:rsidP="00B63041">
      <w:pPr>
        <w:pStyle w:val="Head4"/>
        <w:rPr>
          <w:i w:val="0"/>
          <w:iCs w:val="0"/>
        </w:rPr>
      </w:pPr>
      <w:bookmarkStart w:id="18" w:name="_Hlk211273184"/>
      <w:r w:rsidRPr="00EF002E">
        <w:rPr>
          <w:i w:val="0"/>
          <w:iCs w:val="0"/>
        </w:rPr>
        <w:t>Cognitive Support and Learning Flow</w:t>
      </w:r>
    </w:p>
    <w:bookmarkEnd w:id="18"/>
    <w:p w14:paraId="36C6761E" w14:textId="12211539" w:rsidR="00895400" w:rsidRPr="00803D13" w:rsidRDefault="00B63041" w:rsidP="000B1F01">
      <w:pPr>
        <w:rPr>
          <w:sz w:val="24"/>
          <w:szCs w:val="24"/>
        </w:rPr>
      </w:pPr>
      <w:r w:rsidRPr="00803D13">
        <w:rPr>
          <w:sz w:val="24"/>
          <w:szCs w:val="24"/>
        </w:rPr>
        <w:t xml:space="preserve">During </w:t>
      </w:r>
      <w:r w:rsidR="002669DC">
        <w:rPr>
          <w:sz w:val="24"/>
          <w:szCs w:val="24"/>
        </w:rPr>
        <w:t xml:space="preserve">focused </w:t>
      </w:r>
      <w:r w:rsidRPr="00803D13">
        <w:rPr>
          <w:sz w:val="24"/>
          <w:szCs w:val="24"/>
        </w:rPr>
        <w:t xml:space="preserve">study sessions with </w:t>
      </w:r>
      <w:proofErr w:type="spellStart"/>
      <w:r w:rsidRPr="00803D13">
        <w:rPr>
          <w:sz w:val="24"/>
          <w:szCs w:val="24"/>
        </w:rPr>
        <w:t>ReMind</w:t>
      </w:r>
      <w:proofErr w:type="spellEnd"/>
      <w:r w:rsidRPr="00803D13">
        <w:rPr>
          <w:sz w:val="24"/>
          <w:szCs w:val="24"/>
        </w:rPr>
        <w:t xml:space="preserve">, the headset monitors beta and theta brainwave activity, translating this into real-time insights on concentration and mental </w:t>
      </w:r>
      <w:r w:rsidR="00895400" w:rsidRPr="00803D13">
        <w:rPr>
          <w:sz w:val="24"/>
          <w:szCs w:val="24"/>
        </w:rPr>
        <w:t xml:space="preserve">load. When the system detects higher brain activity that is associated with difficulty in comprehension, or supressed activity during prolonged engagement, indicating lack of learning adsorption, </w:t>
      </w:r>
      <w:proofErr w:type="spellStart"/>
      <w:proofErr w:type="gramStart"/>
      <w:r w:rsidR="00895400" w:rsidRPr="00803D13">
        <w:rPr>
          <w:sz w:val="24"/>
          <w:szCs w:val="24"/>
        </w:rPr>
        <w:t>ReMind</w:t>
      </w:r>
      <w:proofErr w:type="spellEnd"/>
      <w:proofErr w:type="gramEnd"/>
      <w:r w:rsidR="00895400" w:rsidRPr="00803D13">
        <w:rPr>
          <w:sz w:val="24"/>
          <w:szCs w:val="24"/>
        </w:rPr>
        <w:t xml:space="preserve"> will automatically offer to simplify or rewrite digital notes.</w:t>
      </w:r>
    </w:p>
    <w:p w14:paraId="5AE0FF27" w14:textId="7A605401" w:rsidR="00B63041" w:rsidRPr="00803D13" w:rsidRDefault="00895400" w:rsidP="000B1F01">
      <w:pPr>
        <w:rPr>
          <w:sz w:val="24"/>
          <w:szCs w:val="24"/>
        </w:rPr>
      </w:pPr>
      <w:r w:rsidRPr="00803D13">
        <w:rPr>
          <w:sz w:val="24"/>
          <w:szCs w:val="24"/>
        </w:rPr>
        <w:t xml:space="preserve">For instance, </w:t>
      </w:r>
      <w:proofErr w:type="spellStart"/>
      <w:proofErr w:type="gramStart"/>
      <w:r w:rsidRPr="00803D13">
        <w:rPr>
          <w:sz w:val="24"/>
          <w:szCs w:val="24"/>
        </w:rPr>
        <w:t>ReMind</w:t>
      </w:r>
      <w:proofErr w:type="spellEnd"/>
      <w:proofErr w:type="gramEnd"/>
      <w:r w:rsidRPr="00803D13">
        <w:rPr>
          <w:sz w:val="24"/>
          <w:szCs w:val="24"/>
        </w:rPr>
        <w:t xml:space="preserve"> may reformat dense paragraph into clearer summaries based on the exact point of interaction while reading. This is tracked through the current viewport coordinates. Example prompts include: “</w:t>
      </w:r>
      <w:r w:rsidRPr="00803D13">
        <w:rPr>
          <w:i/>
          <w:iCs/>
          <w:sz w:val="24"/>
          <w:szCs w:val="24"/>
        </w:rPr>
        <w:t>It seems this concept caused high mental strain. Would you like a simplified version based on your past study sessions?</w:t>
      </w:r>
      <w:r w:rsidRPr="00803D13">
        <w:rPr>
          <w:sz w:val="24"/>
          <w:szCs w:val="24"/>
        </w:rPr>
        <w:t xml:space="preserve"> “</w:t>
      </w:r>
    </w:p>
    <w:p w14:paraId="7BDCC73B" w14:textId="626EC67E" w:rsidR="00895400" w:rsidRPr="00803D13" w:rsidRDefault="00895400" w:rsidP="000B1F01">
      <w:pPr>
        <w:rPr>
          <w:sz w:val="24"/>
          <w:szCs w:val="24"/>
        </w:rPr>
      </w:pPr>
      <w:r w:rsidRPr="00803D13">
        <w:rPr>
          <w:sz w:val="24"/>
          <w:szCs w:val="24"/>
        </w:rPr>
        <w:t xml:space="preserve">This adaptive learning process enables </w:t>
      </w:r>
      <w:proofErr w:type="spellStart"/>
      <w:r w:rsidRPr="00803D13">
        <w:rPr>
          <w:sz w:val="24"/>
          <w:szCs w:val="24"/>
        </w:rPr>
        <w:t>ReMind</w:t>
      </w:r>
      <w:proofErr w:type="spellEnd"/>
      <w:r w:rsidRPr="00803D13">
        <w:rPr>
          <w:sz w:val="24"/>
          <w:szCs w:val="24"/>
        </w:rPr>
        <w:t xml:space="preserve"> to serve as both a cognitive mirror and learning companion that understands the user better. Over time, the system’s AI refines its rewriting precision, building a personal language and learning rhythm unique to each user.</w:t>
      </w:r>
    </w:p>
    <w:p w14:paraId="0A639BE3" w14:textId="424D2DD5" w:rsidR="00895400" w:rsidRPr="00EF002E" w:rsidRDefault="00895400" w:rsidP="00895400">
      <w:pPr>
        <w:pStyle w:val="Head4"/>
        <w:rPr>
          <w:i w:val="0"/>
          <w:iCs w:val="0"/>
        </w:rPr>
      </w:pPr>
      <w:bookmarkStart w:id="19" w:name="_Hlk211274185"/>
      <w:r w:rsidRPr="00EF002E">
        <w:rPr>
          <w:i w:val="0"/>
          <w:iCs w:val="0"/>
        </w:rPr>
        <w:t>Emotional Regulation and Mood Mirror</w:t>
      </w:r>
    </w:p>
    <w:bookmarkEnd w:id="19"/>
    <w:p w14:paraId="25E42616" w14:textId="332E1602" w:rsidR="00895400" w:rsidRPr="00803D13" w:rsidRDefault="007E5931" w:rsidP="00895400">
      <w:pPr>
        <w:rPr>
          <w:sz w:val="24"/>
          <w:szCs w:val="24"/>
        </w:rPr>
      </w:pPr>
      <w:r w:rsidRPr="00803D13">
        <w:rPr>
          <w:sz w:val="24"/>
          <w:szCs w:val="24"/>
        </w:rPr>
        <w:t xml:space="preserve">Emotional states are a bit more difficult to improve. As explained in the </w:t>
      </w:r>
      <w:r w:rsidR="002669DC">
        <w:rPr>
          <w:sz w:val="24"/>
          <w:szCs w:val="24"/>
        </w:rPr>
        <w:t>section 2.</w:t>
      </w:r>
      <w:r w:rsidR="00EF2210">
        <w:rPr>
          <w:sz w:val="24"/>
          <w:szCs w:val="24"/>
        </w:rPr>
        <w:t>1</w:t>
      </w:r>
      <w:r w:rsidRPr="00803D13">
        <w:rPr>
          <w:sz w:val="24"/>
          <w:szCs w:val="24"/>
        </w:rPr>
        <w:t xml:space="preserve">, emotional states are subjective in nature. This is </w:t>
      </w:r>
      <w:r w:rsidR="00EF2210">
        <w:rPr>
          <w:sz w:val="24"/>
          <w:szCs w:val="24"/>
        </w:rPr>
        <w:t xml:space="preserve">exactly </w:t>
      </w:r>
      <w:r w:rsidRPr="00803D13">
        <w:rPr>
          <w:sz w:val="24"/>
          <w:szCs w:val="24"/>
        </w:rPr>
        <w:t xml:space="preserve">why </w:t>
      </w:r>
      <w:proofErr w:type="spellStart"/>
      <w:r w:rsidRPr="00803D13">
        <w:rPr>
          <w:sz w:val="24"/>
          <w:szCs w:val="24"/>
        </w:rPr>
        <w:t>ReMind’s</w:t>
      </w:r>
      <w:proofErr w:type="spellEnd"/>
      <w:r w:rsidRPr="00803D13">
        <w:rPr>
          <w:sz w:val="24"/>
          <w:szCs w:val="24"/>
        </w:rPr>
        <w:t xml:space="preserve"> personalized approach is required. Through the Mood Mirror, a built-in interface on the mobile app that recognizes and manages emotional states, </w:t>
      </w:r>
      <w:proofErr w:type="spellStart"/>
      <w:proofErr w:type="gramStart"/>
      <w:r w:rsidRPr="00803D13">
        <w:rPr>
          <w:sz w:val="24"/>
          <w:szCs w:val="24"/>
        </w:rPr>
        <w:t>ReMind</w:t>
      </w:r>
      <w:proofErr w:type="spellEnd"/>
      <w:proofErr w:type="gramEnd"/>
      <w:r w:rsidRPr="00803D13">
        <w:rPr>
          <w:sz w:val="24"/>
          <w:szCs w:val="24"/>
        </w:rPr>
        <w:t xml:space="preserve"> equips the user to understand their behavioural patterns more deeply. This is not just simply analytics on the current mood, rather a personalized understanding and guided experience towards better </w:t>
      </w:r>
      <w:r w:rsidR="006F33BC">
        <w:rPr>
          <w:sz w:val="24"/>
          <w:szCs w:val="24"/>
        </w:rPr>
        <w:t>cognitive abilities</w:t>
      </w:r>
      <w:r w:rsidRPr="00803D13">
        <w:rPr>
          <w:sz w:val="24"/>
          <w:szCs w:val="24"/>
        </w:rPr>
        <w:t>.</w:t>
      </w:r>
    </w:p>
    <w:p w14:paraId="3A7B27B2" w14:textId="7A2A5BF4" w:rsidR="007E5931" w:rsidRPr="00803D13" w:rsidRDefault="007E5931" w:rsidP="00895400">
      <w:pPr>
        <w:rPr>
          <w:sz w:val="24"/>
          <w:szCs w:val="24"/>
        </w:rPr>
      </w:pPr>
      <w:r w:rsidRPr="00803D13">
        <w:rPr>
          <w:sz w:val="24"/>
          <w:szCs w:val="24"/>
        </w:rPr>
        <w:t xml:space="preserve">When negative affective spikes are detected, the app delivers </w:t>
      </w:r>
      <w:r w:rsidR="006F33BC">
        <w:rPr>
          <w:sz w:val="24"/>
          <w:szCs w:val="24"/>
        </w:rPr>
        <w:t>suggestive</w:t>
      </w:r>
      <w:r w:rsidRPr="00803D13">
        <w:rPr>
          <w:sz w:val="24"/>
          <w:szCs w:val="24"/>
        </w:rPr>
        <w:t>, context-aware suggestions: “</w:t>
      </w:r>
      <w:r w:rsidRPr="00803D13">
        <w:rPr>
          <w:i/>
          <w:iCs/>
          <w:sz w:val="24"/>
          <w:szCs w:val="24"/>
        </w:rPr>
        <w:t xml:space="preserve">You’ve been showing signs of tension for the past 20 minutes while using this app. </w:t>
      </w:r>
      <w:r w:rsidR="00EF2210">
        <w:rPr>
          <w:i/>
          <w:iCs/>
          <w:sz w:val="24"/>
          <w:szCs w:val="24"/>
        </w:rPr>
        <w:t>Reflect on specific causes</w:t>
      </w:r>
      <w:r w:rsidRPr="00803D13">
        <w:rPr>
          <w:i/>
          <w:iCs/>
          <w:sz w:val="24"/>
          <w:szCs w:val="24"/>
        </w:rPr>
        <w:t>?”</w:t>
      </w:r>
    </w:p>
    <w:p w14:paraId="349B639A" w14:textId="75288662" w:rsidR="007E5931" w:rsidRPr="00803D13" w:rsidRDefault="007E5931" w:rsidP="00895400">
      <w:pPr>
        <w:rPr>
          <w:sz w:val="24"/>
          <w:szCs w:val="24"/>
        </w:rPr>
      </w:pPr>
      <w:r w:rsidRPr="00803D13">
        <w:rPr>
          <w:sz w:val="24"/>
          <w:szCs w:val="24"/>
        </w:rPr>
        <w:t xml:space="preserve">These insights are not only informatic data, rather a common ground for the user to </w:t>
      </w:r>
      <w:r w:rsidR="00D35C1B" w:rsidRPr="00803D13">
        <w:rPr>
          <w:sz w:val="24"/>
          <w:szCs w:val="24"/>
        </w:rPr>
        <w:t xml:space="preserve">engage in direct conversation with the </w:t>
      </w:r>
      <w:proofErr w:type="spellStart"/>
      <w:r w:rsidR="00D35C1B" w:rsidRPr="00803D13">
        <w:rPr>
          <w:sz w:val="24"/>
          <w:szCs w:val="24"/>
        </w:rPr>
        <w:t>ReMind</w:t>
      </w:r>
      <w:proofErr w:type="spellEnd"/>
      <w:r w:rsidR="00D35C1B" w:rsidRPr="00803D13">
        <w:rPr>
          <w:sz w:val="24"/>
          <w:szCs w:val="24"/>
        </w:rPr>
        <w:t xml:space="preserve"> AI, discussing emotional patterns and receiving guided interventions for negative emotions such as stress, anxiety, anger, depression.</w:t>
      </w:r>
    </w:p>
    <w:p w14:paraId="78B41CB4" w14:textId="77777777" w:rsidR="00D35C1B" w:rsidRPr="00EF002E" w:rsidRDefault="00D35C1B" w:rsidP="00D35C1B">
      <w:pPr>
        <w:pStyle w:val="Head4"/>
        <w:rPr>
          <w:i w:val="0"/>
          <w:iCs w:val="0"/>
        </w:rPr>
      </w:pPr>
      <w:r w:rsidRPr="00EF002E">
        <w:rPr>
          <w:rStyle w:val="Strong"/>
          <w:b w:val="0"/>
          <w:bCs w:val="0"/>
          <w:i w:val="0"/>
          <w:iCs w:val="0"/>
        </w:rPr>
        <w:t>Memory Reinforcement and Retention</w:t>
      </w:r>
    </w:p>
    <w:p w14:paraId="19D56256" w14:textId="063267B8" w:rsidR="00D35C1B" w:rsidRDefault="00803D13" w:rsidP="00D35C1B">
      <w:pPr>
        <w:rPr>
          <w:sz w:val="24"/>
          <w:szCs w:val="24"/>
        </w:rPr>
      </w:pPr>
      <w:r>
        <w:rPr>
          <w:sz w:val="24"/>
          <w:szCs w:val="24"/>
        </w:rPr>
        <w:t xml:space="preserve">Memory reinforcement in the </w:t>
      </w:r>
      <w:proofErr w:type="spellStart"/>
      <w:r>
        <w:rPr>
          <w:sz w:val="24"/>
          <w:szCs w:val="24"/>
        </w:rPr>
        <w:t>ReMind</w:t>
      </w:r>
      <w:proofErr w:type="spellEnd"/>
      <w:r>
        <w:rPr>
          <w:sz w:val="24"/>
          <w:szCs w:val="24"/>
        </w:rPr>
        <w:t xml:space="preserve"> systems works through neuroadaptive reinforcement cycles. The model identifies periods of optimal brain receptivity based on a high alpha-beta balance and introduces spaced recall prompts and </w:t>
      </w:r>
      <w:r w:rsidRPr="00803D13">
        <w:rPr>
          <w:sz w:val="24"/>
          <w:szCs w:val="24"/>
        </w:rPr>
        <w:t>short-term memory challenges during those windows.</w:t>
      </w:r>
    </w:p>
    <w:p w14:paraId="56C1BD62" w14:textId="3EED0A3B" w:rsidR="00803D13" w:rsidRDefault="00803D13" w:rsidP="00D35C1B">
      <w:pPr>
        <w:rPr>
          <w:sz w:val="24"/>
          <w:szCs w:val="24"/>
        </w:rPr>
      </w:pPr>
      <w:r>
        <w:rPr>
          <w:sz w:val="24"/>
          <w:szCs w:val="24"/>
        </w:rPr>
        <w:lastRenderedPageBreak/>
        <w:t>An arbitrary example of this in action</w:t>
      </w:r>
      <w:r w:rsidR="005321EF">
        <w:rPr>
          <w:sz w:val="24"/>
          <w:szCs w:val="24"/>
        </w:rPr>
        <w:t xml:space="preserve"> after a </w:t>
      </w:r>
      <w:r w:rsidR="000D544F">
        <w:rPr>
          <w:sz w:val="24"/>
          <w:szCs w:val="24"/>
        </w:rPr>
        <w:t>study</w:t>
      </w:r>
      <w:r w:rsidR="005321EF">
        <w:rPr>
          <w:sz w:val="24"/>
          <w:szCs w:val="24"/>
        </w:rPr>
        <w:t xml:space="preserve"> session</w:t>
      </w:r>
      <w:r>
        <w:rPr>
          <w:sz w:val="24"/>
          <w:szCs w:val="24"/>
        </w:rPr>
        <w:t>:</w:t>
      </w:r>
    </w:p>
    <w:p w14:paraId="7EE1AD66" w14:textId="62C6669A" w:rsidR="00803D13" w:rsidRPr="005321EF" w:rsidRDefault="005321EF" w:rsidP="00D35C1B">
      <w:pPr>
        <w:rPr>
          <w:i/>
          <w:iCs/>
          <w:sz w:val="24"/>
          <w:szCs w:val="24"/>
        </w:rPr>
      </w:pPr>
      <w:r w:rsidRPr="005321EF">
        <w:rPr>
          <w:i/>
          <w:iCs/>
          <w:sz w:val="24"/>
          <w:szCs w:val="24"/>
        </w:rPr>
        <w:t>“Your neural activity suggests high consolidation potential, ready for a 60-second recall test?”</w:t>
      </w:r>
    </w:p>
    <w:p w14:paraId="27EEE7B0" w14:textId="4616876B" w:rsidR="006B3561" w:rsidRPr="0096228F" w:rsidRDefault="005321EF" w:rsidP="0096228F">
      <w:pPr>
        <w:rPr>
          <w:sz w:val="24"/>
          <w:szCs w:val="24"/>
        </w:rPr>
      </w:pPr>
      <w:r>
        <w:rPr>
          <w:sz w:val="24"/>
          <w:szCs w:val="24"/>
        </w:rPr>
        <w:t xml:space="preserve">As the user engages with </w:t>
      </w:r>
      <w:proofErr w:type="spellStart"/>
      <w:r>
        <w:rPr>
          <w:sz w:val="24"/>
          <w:szCs w:val="24"/>
        </w:rPr>
        <w:t>ReMind</w:t>
      </w:r>
      <w:proofErr w:type="spellEnd"/>
      <w:r>
        <w:rPr>
          <w:sz w:val="24"/>
          <w:szCs w:val="24"/>
        </w:rPr>
        <w:t xml:space="preserve">, the system model tracks which information is most frequently forgotten or easily recalled, refining its adaptive learning architecture. Enhancing this, gamified memory tasks are introduced to subtly stimulate the hippocampal engagement, transferring traditional memorization into measurable progress. While this approach is not designed for clinical memory rehabilitation, </w:t>
      </w:r>
      <w:r w:rsidRPr="005321EF">
        <w:rPr>
          <w:sz w:val="24"/>
          <w:szCs w:val="24"/>
        </w:rPr>
        <w:t>this mode enhances everyday retention and strengthens cognitive flexibility.</w:t>
      </w:r>
    </w:p>
    <w:p w14:paraId="0C64AE53" w14:textId="5BCC0343" w:rsidR="0096228F" w:rsidRDefault="00A8215D" w:rsidP="0096228F">
      <w:pPr>
        <w:pStyle w:val="Head3"/>
      </w:pPr>
      <w:bookmarkStart w:id="20" w:name="_Toc211876873"/>
      <w:r>
        <w:t xml:space="preserve">3.3.3 </w:t>
      </w:r>
      <w:r w:rsidR="00FD5A92">
        <w:t>South African Context</w:t>
      </w:r>
      <w:bookmarkEnd w:id="20"/>
    </w:p>
    <w:p w14:paraId="7D76EC37" w14:textId="244C1BF8" w:rsidR="006E4C9D" w:rsidRPr="00CD7F5C" w:rsidRDefault="00F23E6C" w:rsidP="006E4C9D">
      <w:pPr>
        <w:rPr>
          <w:sz w:val="24"/>
          <w:szCs w:val="24"/>
        </w:rPr>
      </w:pPr>
      <w:r w:rsidRPr="00CD7F5C">
        <w:rPr>
          <w:sz w:val="24"/>
          <w:szCs w:val="24"/>
        </w:rPr>
        <w:t xml:space="preserve">The design of </w:t>
      </w:r>
      <w:proofErr w:type="spellStart"/>
      <w:r w:rsidRPr="00CD7F5C">
        <w:rPr>
          <w:sz w:val="24"/>
          <w:szCs w:val="24"/>
        </w:rPr>
        <w:t>ReMind’s</w:t>
      </w:r>
      <w:proofErr w:type="spellEnd"/>
      <w:r w:rsidRPr="00CD7F5C">
        <w:rPr>
          <w:sz w:val="24"/>
          <w:szCs w:val="24"/>
        </w:rPr>
        <w:t xml:space="preserve"> user experience not only defines its therapeutic and cognitive impact but also informs its long-term sustainability strategy, business model, and potential market positioning.</w:t>
      </w:r>
      <w:r w:rsidR="00C2485E" w:rsidRPr="00CD7F5C">
        <w:rPr>
          <w:sz w:val="24"/>
          <w:szCs w:val="24"/>
        </w:rPr>
        <w:t xml:space="preserve"> In turn </w:t>
      </w:r>
      <w:proofErr w:type="spellStart"/>
      <w:r w:rsidR="00C2485E" w:rsidRPr="00CD7F5C">
        <w:rPr>
          <w:sz w:val="24"/>
          <w:szCs w:val="24"/>
        </w:rPr>
        <w:t>ReMind</w:t>
      </w:r>
      <w:proofErr w:type="spellEnd"/>
      <w:r w:rsidR="00C2485E" w:rsidRPr="00CD7F5C">
        <w:rPr>
          <w:sz w:val="24"/>
          <w:szCs w:val="24"/>
        </w:rPr>
        <w:t xml:space="preserve"> is now situated as a product under analysis in the South African context. Rather that implementing a subscription-based model, </w:t>
      </w:r>
      <w:proofErr w:type="spellStart"/>
      <w:proofErr w:type="gramStart"/>
      <w:r w:rsidR="00C2485E" w:rsidRPr="00CD7F5C">
        <w:rPr>
          <w:sz w:val="24"/>
          <w:szCs w:val="24"/>
        </w:rPr>
        <w:t>ReMind</w:t>
      </w:r>
      <w:proofErr w:type="spellEnd"/>
      <w:proofErr w:type="gramEnd"/>
      <w:r w:rsidR="00C2485E" w:rsidRPr="00CD7F5C">
        <w:rPr>
          <w:sz w:val="24"/>
          <w:szCs w:val="24"/>
        </w:rPr>
        <w:t xml:space="preserve"> adopts a once-off purchase structure, allowing users to buy a complete “starter” kit that encompasses the </w:t>
      </w:r>
      <w:proofErr w:type="spellStart"/>
      <w:r w:rsidR="00C2485E" w:rsidRPr="00CD7F5C">
        <w:rPr>
          <w:sz w:val="24"/>
          <w:szCs w:val="24"/>
        </w:rPr>
        <w:t>ReMind</w:t>
      </w:r>
      <w:proofErr w:type="spellEnd"/>
      <w:r w:rsidR="00C2485E" w:rsidRPr="00CD7F5C">
        <w:rPr>
          <w:sz w:val="24"/>
          <w:szCs w:val="24"/>
        </w:rPr>
        <w:t xml:space="preserve"> EEG </w:t>
      </w:r>
      <w:proofErr w:type="spellStart"/>
      <w:r w:rsidR="00C2485E" w:rsidRPr="00CD7F5C">
        <w:rPr>
          <w:sz w:val="24"/>
          <w:szCs w:val="24"/>
        </w:rPr>
        <w:t>headest</w:t>
      </w:r>
      <w:proofErr w:type="spellEnd"/>
      <w:r w:rsidR="00C2485E" w:rsidRPr="00CD7F5C">
        <w:rPr>
          <w:sz w:val="24"/>
          <w:szCs w:val="24"/>
        </w:rPr>
        <w:t xml:space="preserve"> and t</w:t>
      </w:r>
      <w:r w:rsidR="00EF2210">
        <w:rPr>
          <w:sz w:val="24"/>
          <w:szCs w:val="24"/>
        </w:rPr>
        <w:t>he</w:t>
      </w:r>
      <w:r w:rsidR="00C2485E" w:rsidRPr="00CD7F5C">
        <w:rPr>
          <w:sz w:val="24"/>
          <w:szCs w:val="24"/>
        </w:rPr>
        <w:t xml:space="preserve"> mobile application. This package is an estimated R9 000 to R10 000, a price derived from the market value of a basic EEG headset, approximately R5 000 for a basic version and a selling price for both the mobile application and services as an experience. This current structure allows users to have access to their </w:t>
      </w:r>
      <w:proofErr w:type="spellStart"/>
      <w:r w:rsidR="00C2485E" w:rsidRPr="00CD7F5C">
        <w:rPr>
          <w:sz w:val="24"/>
          <w:szCs w:val="24"/>
        </w:rPr>
        <w:t>ReMind</w:t>
      </w:r>
      <w:proofErr w:type="spellEnd"/>
      <w:r w:rsidR="00C2485E" w:rsidRPr="00CD7F5C">
        <w:rPr>
          <w:sz w:val="24"/>
          <w:szCs w:val="24"/>
        </w:rPr>
        <w:t xml:space="preserve"> unit overtime without recurring costs, </w:t>
      </w:r>
      <w:r w:rsidR="00EF2210" w:rsidRPr="00CD7F5C">
        <w:rPr>
          <w:sz w:val="24"/>
          <w:szCs w:val="24"/>
        </w:rPr>
        <w:t>ensuring</w:t>
      </w:r>
      <w:r w:rsidR="00C2485E" w:rsidRPr="00CD7F5C">
        <w:rPr>
          <w:sz w:val="24"/>
          <w:szCs w:val="24"/>
        </w:rPr>
        <w:t xml:space="preserve"> that even offline or low-income users can benefit once the system is acquired.</w:t>
      </w:r>
    </w:p>
    <w:p w14:paraId="2AE53343" w14:textId="77777777" w:rsidR="00852899" w:rsidRPr="00CD7F5C" w:rsidRDefault="00C2485E" w:rsidP="006E4C9D">
      <w:pPr>
        <w:rPr>
          <w:sz w:val="24"/>
          <w:szCs w:val="24"/>
        </w:rPr>
      </w:pPr>
      <w:r w:rsidRPr="00CD7F5C">
        <w:rPr>
          <w:sz w:val="24"/>
          <w:szCs w:val="24"/>
        </w:rPr>
        <w:t>According to ICASA’s 2024 Communications Report, an estimate of 78% of South Africans are active internet users, with over 90</w:t>
      </w:r>
      <w:r w:rsidR="00852899" w:rsidRPr="00CD7F5C">
        <w:rPr>
          <w:sz w:val="24"/>
          <w:szCs w:val="24"/>
        </w:rPr>
        <w:t xml:space="preserve">% of households owning at least one smartphone (ICASA, 2024). This strong digital base supports </w:t>
      </w:r>
      <w:proofErr w:type="spellStart"/>
      <w:r w:rsidR="00852899" w:rsidRPr="00CD7F5C">
        <w:rPr>
          <w:sz w:val="24"/>
          <w:szCs w:val="24"/>
        </w:rPr>
        <w:t>ReMind’s</w:t>
      </w:r>
      <w:proofErr w:type="spellEnd"/>
      <w:r w:rsidR="00852899" w:rsidRPr="00CD7F5C">
        <w:rPr>
          <w:sz w:val="24"/>
          <w:szCs w:val="24"/>
        </w:rPr>
        <w:t xml:space="preserve"> hybrid design, which will function offline through the mobile app and EEG for local data processing and syncs automatically. </w:t>
      </w:r>
      <w:proofErr w:type="spellStart"/>
      <w:r w:rsidR="00852899" w:rsidRPr="00CD7F5C">
        <w:rPr>
          <w:sz w:val="24"/>
          <w:szCs w:val="24"/>
        </w:rPr>
        <w:t>ReMind</w:t>
      </w:r>
      <w:proofErr w:type="spellEnd"/>
      <w:r w:rsidR="00852899" w:rsidRPr="00CD7F5C">
        <w:rPr>
          <w:sz w:val="24"/>
          <w:szCs w:val="24"/>
        </w:rPr>
        <w:t xml:space="preserve"> aims to address the digital divide affecting rural or under-resourced areas through partnerships with local municipalities, community learning centres and technical colleges to subsidize hardware costs through shared learning hubs.</w:t>
      </w:r>
    </w:p>
    <w:p w14:paraId="60557FEE" w14:textId="71EF7DB5" w:rsidR="00C2485E" w:rsidRPr="00CD7F5C" w:rsidRDefault="00852899" w:rsidP="006E4C9D">
      <w:pPr>
        <w:rPr>
          <w:sz w:val="24"/>
          <w:szCs w:val="24"/>
        </w:rPr>
      </w:pPr>
      <w:r w:rsidRPr="00CD7F5C">
        <w:rPr>
          <w:sz w:val="24"/>
          <w:szCs w:val="24"/>
        </w:rPr>
        <w:t xml:space="preserve">From a business viewpoint, the foundational rollout would focus on pilot deployments within universities and schools, supported by strategic partners such as the Department of Basic Education, the Department of Science and Innovation, and innovation hubs like Stellenbosch </w:t>
      </w:r>
      <w:proofErr w:type="spellStart"/>
      <w:r w:rsidRPr="00CD7F5C">
        <w:rPr>
          <w:sz w:val="24"/>
          <w:szCs w:val="24"/>
        </w:rPr>
        <w:t>LaunchLab</w:t>
      </w:r>
      <w:proofErr w:type="spellEnd"/>
      <w:r w:rsidRPr="00CD7F5C">
        <w:rPr>
          <w:sz w:val="24"/>
          <w:szCs w:val="24"/>
        </w:rPr>
        <w:t xml:space="preserve">, The Innovation Hub, and Workshop17. In addition to these </w:t>
      </w:r>
      <w:r w:rsidR="009A0F09" w:rsidRPr="00CD7F5C">
        <w:rPr>
          <w:sz w:val="24"/>
          <w:szCs w:val="24"/>
        </w:rPr>
        <w:t>ambitions,</w:t>
      </w:r>
      <w:r w:rsidR="00B60004" w:rsidRPr="00CD7F5C">
        <w:rPr>
          <w:sz w:val="24"/>
          <w:szCs w:val="24"/>
        </w:rPr>
        <w:t xml:space="preserve"> </w:t>
      </w:r>
      <w:proofErr w:type="spellStart"/>
      <w:proofErr w:type="gramStart"/>
      <w:r w:rsidR="00B60004" w:rsidRPr="00CD7F5C">
        <w:rPr>
          <w:sz w:val="24"/>
          <w:szCs w:val="24"/>
        </w:rPr>
        <w:t>ReMind</w:t>
      </w:r>
      <w:proofErr w:type="spellEnd"/>
      <w:proofErr w:type="gramEnd"/>
      <w:r w:rsidR="00B60004" w:rsidRPr="00CD7F5C">
        <w:rPr>
          <w:sz w:val="24"/>
          <w:szCs w:val="24"/>
        </w:rPr>
        <w:t xml:space="preserve"> will seek out support from private investors focused on impact-driven technology such as </w:t>
      </w:r>
      <w:r w:rsidR="009A0F09" w:rsidRPr="00CD7F5C">
        <w:rPr>
          <w:sz w:val="24"/>
          <w:szCs w:val="24"/>
        </w:rPr>
        <w:t xml:space="preserve">Naspers Foundry, Sibanye Stillwater </w:t>
      </w:r>
      <w:proofErr w:type="spellStart"/>
      <w:r w:rsidR="009A0F09" w:rsidRPr="00CD7F5C">
        <w:rPr>
          <w:sz w:val="24"/>
          <w:szCs w:val="24"/>
        </w:rPr>
        <w:t>iHub</w:t>
      </w:r>
      <w:proofErr w:type="spellEnd"/>
      <w:r w:rsidR="009A0F09" w:rsidRPr="00CD7F5C">
        <w:rPr>
          <w:sz w:val="24"/>
          <w:szCs w:val="24"/>
        </w:rPr>
        <w:t xml:space="preserve">, or Telkom </w:t>
      </w:r>
      <w:proofErr w:type="spellStart"/>
      <w:r w:rsidR="009A0F09" w:rsidRPr="00CD7F5C">
        <w:rPr>
          <w:sz w:val="24"/>
          <w:szCs w:val="24"/>
        </w:rPr>
        <w:t>FutureMakers</w:t>
      </w:r>
      <w:proofErr w:type="spellEnd"/>
      <w:r w:rsidR="009A0F09" w:rsidRPr="00CD7F5C">
        <w:rPr>
          <w:sz w:val="24"/>
          <w:szCs w:val="24"/>
        </w:rPr>
        <w:t>. In return, these partnerships will strengthen the project’s scalability and credibility while promoting job creation in the local neurotech manufacturing ecosystem.</w:t>
      </w:r>
    </w:p>
    <w:p w14:paraId="605220DF" w14:textId="19570D95" w:rsidR="009A0F09" w:rsidRPr="00CD7F5C" w:rsidRDefault="009A0F09" w:rsidP="009A0F09">
      <w:pPr>
        <w:rPr>
          <w:sz w:val="24"/>
          <w:szCs w:val="24"/>
        </w:rPr>
      </w:pPr>
      <w:r w:rsidRPr="00CD7F5C">
        <w:rPr>
          <w:sz w:val="24"/>
          <w:szCs w:val="24"/>
        </w:rPr>
        <w:t>The five-year plan is structured as follows:</w:t>
      </w:r>
    </w:p>
    <w:p w14:paraId="7F961E2B" w14:textId="08B6E65F" w:rsidR="009A0F09" w:rsidRPr="006441E3" w:rsidRDefault="009A0F09" w:rsidP="006441E3">
      <w:pPr>
        <w:pStyle w:val="ListParagraph"/>
        <w:numPr>
          <w:ilvl w:val="0"/>
          <w:numId w:val="6"/>
        </w:numPr>
        <w:rPr>
          <w:sz w:val="24"/>
          <w:szCs w:val="24"/>
        </w:rPr>
      </w:pPr>
      <w:r w:rsidRPr="006441E3">
        <w:rPr>
          <w:sz w:val="24"/>
          <w:szCs w:val="24"/>
        </w:rPr>
        <w:t>Years 1</w:t>
      </w:r>
      <w:r w:rsidR="00A33A8B" w:rsidRPr="006441E3">
        <w:rPr>
          <w:sz w:val="24"/>
          <w:szCs w:val="24"/>
        </w:rPr>
        <w:t xml:space="preserve"> - </w:t>
      </w:r>
      <w:r w:rsidRPr="006441E3">
        <w:rPr>
          <w:sz w:val="24"/>
          <w:szCs w:val="24"/>
        </w:rPr>
        <w:t>2: Prototype development and small-scale trials in universities.</w:t>
      </w:r>
    </w:p>
    <w:p w14:paraId="3653D36B" w14:textId="692A5DA2" w:rsidR="009A0F09" w:rsidRPr="006441E3" w:rsidRDefault="009A0F09" w:rsidP="006441E3">
      <w:pPr>
        <w:pStyle w:val="ListParagraph"/>
        <w:numPr>
          <w:ilvl w:val="0"/>
          <w:numId w:val="6"/>
        </w:numPr>
        <w:rPr>
          <w:sz w:val="24"/>
          <w:szCs w:val="24"/>
        </w:rPr>
      </w:pPr>
      <w:r w:rsidRPr="006441E3">
        <w:rPr>
          <w:sz w:val="24"/>
          <w:szCs w:val="24"/>
        </w:rPr>
        <w:t>Year 3: National rollout through partner institutions.</w:t>
      </w:r>
    </w:p>
    <w:p w14:paraId="55E248F3" w14:textId="2793214A" w:rsidR="009A0F09" w:rsidRPr="00EF2210" w:rsidRDefault="009A0F09" w:rsidP="009A0F09">
      <w:pPr>
        <w:pStyle w:val="ListParagraph"/>
        <w:numPr>
          <w:ilvl w:val="0"/>
          <w:numId w:val="6"/>
        </w:numPr>
        <w:rPr>
          <w:sz w:val="24"/>
          <w:szCs w:val="24"/>
        </w:rPr>
      </w:pPr>
      <w:r w:rsidRPr="006441E3">
        <w:rPr>
          <w:sz w:val="24"/>
          <w:szCs w:val="24"/>
        </w:rPr>
        <w:lastRenderedPageBreak/>
        <w:t>Years 4</w:t>
      </w:r>
      <w:r w:rsidR="00CD7F5C" w:rsidRPr="006441E3">
        <w:rPr>
          <w:sz w:val="24"/>
          <w:szCs w:val="24"/>
        </w:rPr>
        <w:t xml:space="preserve"> - </w:t>
      </w:r>
      <w:r w:rsidRPr="006441E3">
        <w:rPr>
          <w:sz w:val="24"/>
          <w:szCs w:val="24"/>
        </w:rPr>
        <w:t>5: Public distribution and preparation for clinical model trials, which will require certification from SAHPRA and later international regulators such as the FDA or EMA.</w:t>
      </w:r>
    </w:p>
    <w:p w14:paraId="26D82B69" w14:textId="1B31E4C0" w:rsidR="00E25CF8" w:rsidRPr="00CD7F5C" w:rsidRDefault="00CD7F5C" w:rsidP="00C86720">
      <w:pPr>
        <w:rPr>
          <w:sz w:val="24"/>
          <w:szCs w:val="24"/>
        </w:rPr>
      </w:pPr>
      <w:r w:rsidRPr="00CD7F5C">
        <w:rPr>
          <w:sz w:val="24"/>
          <w:szCs w:val="24"/>
        </w:rPr>
        <w:t xml:space="preserve">Ultimately, </w:t>
      </w:r>
      <w:proofErr w:type="spellStart"/>
      <w:proofErr w:type="gramStart"/>
      <w:r w:rsidRPr="00CD7F5C">
        <w:rPr>
          <w:sz w:val="24"/>
          <w:szCs w:val="24"/>
        </w:rPr>
        <w:t>ReMind</w:t>
      </w:r>
      <w:proofErr w:type="spellEnd"/>
      <w:proofErr w:type="gramEnd"/>
      <w:r w:rsidRPr="00CD7F5C">
        <w:rPr>
          <w:sz w:val="24"/>
          <w:szCs w:val="24"/>
        </w:rPr>
        <w:t xml:space="preserve"> is not only a product, it’s an experience. An ecosystem built to strengthen South Africa’s cognitive and educational infrastructure, aligning directly with the UN’s SDG 3</w:t>
      </w:r>
      <w:r w:rsidR="00EF2210">
        <w:rPr>
          <w:sz w:val="24"/>
          <w:szCs w:val="24"/>
        </w:rPr>
        <w:t xml:space="preserve">, </w:t>
      </w:r>
      <w:r w:rsidRPr="00CD7F5C">
        <w:rPr>
          <w:sz w:val="24"/>
          <w:szCs w:val="24"/>
        </w:rPr>
        <w:t xml:space="preserve">SDG 4 </w:t>
      </w:r>
      <w:r w:rsidR="00EF2210">
        <w:rPr>
          <w:sz w:val="24"/>
          <w:szCs w:val="24"/>
        </w:rPr>
        <w:t xml:space="preserve">and SDG 9 </w:t>
      </w:r>
      <w:r w:rsidRPr="00CD7F5C">
        <w:rPr>
          <w:sz w:val="24"/>
          <w:szCs w:val="24"/>
        </w:rPr>
        <w:t>targets for 2030.</w:t>
      </w:r>
    </w:p>
    <w:p w14:paraId="4E06259F" w14:textId="15A27493" w:rsidR="00C86720" w:rsidRDefault="00A8215D" w:rsidP="00EF002E">
      <w:pPr>
        <w:pStyle w:val="Heading1"/>
        <w:jc w:val="center"/>
      </w:pPr>
      <w:bookmarkStart w:id="21" w:name="_Toc211876874"/>
      <w:r>
        <w:t xml:space="preserve">4. </w:t>
      </w:r>
      <w:r w:rsidR="0012576B">
        <w:t xml:space="preserve">Discussion </w:t>
      </w:r>
      <w:r w:rsidR="006F33BC">
        <w:t xml:space="preserve">&amp; </w:t>
      </w:r>
      <w:r w:rsidR="00C86720">
        <w:t>Analysis</w:t>
      </w:r>
      <w:bookmarkEnd w:id="21"/>
    </w:p>
    <w:p w14:paraId="24FE0523" w14:textId="2B8D60AB" w:rsidR="00624BDD" w:rsidRDefault="00A8215D" w:rsidP="00624BDD">
      <w:pPr>
        <w:pStyle w:val="Heading2"/>
      </w:pPr>
      <w:bookmarkStart w:id="22" w:name="_Toc211876875"/>
      <w:r>
        <w:t xml:space="preserve">4.1 </w:t>
      </w:r>
      <w:r w:rsidR="00624BDD">
        <w:t>Limitations</w:t>
      </w:r>
      <w:bookmarkEnd w:id="22"/>
    </w:p>
    <w:p w14:paraId="73F88C89" w14:textId="72C4B4F2" w:rsidR="00B07F2E" w:rsidRPr="00B07F2E" w:rsidRDefault="00B07F2E" w:rsidP="00B07F2E">
      <w:pPr>
        <w:rPr>
          <w:sz w:val="24"/>
          <w:szCs w:val="24"/>
        </w:rPr>
      </w:pPr>
      <w:r w:rsidRPr="00B07F2E">
        <w:rPr>
          <w:sz w:val="24"/>
          <w:szCs w:val="24"/>
        </w:rPr>
        <w:t xml:space="preserve">While </w:t>
      </w:r>
      <w:proofErr w:type="spellStart"/>
      <w:proofErr w:type="gramStart"/>
      <w:r w:rsidRPr="00B07F2E">
        <w:rPr>
          <w:sz w:val="24"/>
          <w:szCs w:val="24"/>
        </w:rPr>
        <w:t>ReMind</w:t>
      </w:r>
      <w:proofErr w:type="spellEnd"/>
      <w:proofErr w:type="gramEnd"/>
      <w:r w:rsidRPr="00B07F2E">
        <w:rPr>
          <w:sz w:val="24"/>
          <w:szCs w:val="24"/>
        </w:rPr>
        <w:t xml:space="preserve"> presents </w:t>
      </w:r>
      <w:r w:rsidR="00442F44" w:rsidRPr="00B07F2E">
        <w:rPr>
          <w:sz w:val="24"/>
          <w:szCs w:val="24"/>
        </w:rPr>
        <w:t xml:space="preserve">a </w:t>
      </w:r>
      <w:r w:rsidR="00442F44">
        <w:rPr>
          <w:sz w:val="24"/>
          <w:szCs w:val="24"/>
        </w:rPr>
        <w:t xml:space="preserve">necessary </w:t>
      </w:r>
      <w:r w:rsidRPr="00B07F2E">
        <w:rPr>
          <w:sz w:val="24"/>
          <w:szCs w:val="24"/>
        </w:rPr>
        <w:t>step toward</w:t>
      </w:r>
      <w:r w:rsidR="00442F44">
        <w:rPr>
          <w:sz w:val="24"/>
          <w:szCs w:val="24"/>
        </w:rPr>
        <w:t>s</w:t>
      </w:r>
      <w:r w:rsidRPr="00B07F2E">
        <w:rPr>
          <w:sz w:val="24"/>
          <w:szCs w:val="24"/>
        </w:rPr>
        <w:t xml:space="preserve"> </w:t>
      </w:r>
      <w:r w:rsidR="00442F44">
        <w:rPr>
          <w:sz w:val="24"/>
          <w:szCs w:val="24"/>
        </w:rPr>
        <w:t xml:space="preserve">converging </w:t>
      </w:r>
      <w:r w:rsidR="00442F44" w:rsidRPr="00B07F2E">
        <w:rPr>
          <w:sz w:val="24"/>
          <w:szCs w:val="24"/>
        </w:rPr>
        <w:t>technology</w:t>
      </w:r>
      <w:r w:rsidR="00442F44">
        <w:rPr>
          <w:sz w:val="24"/>
          <w:szCs w:val="24"/>
        </w:rPr>
        <w:t xml:space="preserve"> and cognitive abilities to improve education</w:t>
      </w:r>
      <w:r w:rsidR="00442F44" w:rsidRPr="00B07F2E">
        <w:rPr>
          <w:sz w:val="24"/>
          <w:szCs w:val="24"/>
        </w:rPr>
        <w:t xml:space="preserve">, </w:t>
      </w:r>
      <w:r w:rsidR="00442F44">
        <w:rPr>
          <w:sz w:val="24"/>
          <w:szCs w:val="24"/>
        </w:rPr>
        <w:t xml:space="preserve">there are </w:t>
      </w:r>
      <w:r w:rsidRPr="00B07F2E">
        <w:rPr>
          <w:sz w:val="24"/>
          <w:szCs w:val="24"/>
        </w:rPr>
        <w:t>several limitations</w:t>
      </w:r>
      <w:r w:rsidR="00442F44">
        <w:rPr>
          <w:sz w:val="24"/>
          <w:szCs w:val="24"/>
        </w:rPr>
        <w:t xml:space="preserve"> we</w:t>
      </w:r>
      <w:r w:rsidRPr="00B07F2E">
        <w:rPr>
          <w:sz w:val="24"/>
          <w:szCs w:val="24"/>
        </w:rPr>
        <w:t xml:space="preserve"> must acknowledge.</w:t>
      </w:r>
    </w:p>
    <w:p w14:paraId="70202DE5" w14:textId="240315FA" w:rsidR="00B07F2E" w:rsidRPr="00B07F2E" w:rsidRDefault="00B07F2E" w:rsidP="00B07F2E">
      <w:pPr>
        <w:rPr>
          <w:sz w:val="24"/>
          <w:szCs w:val="24"/>
        </w:rPr>
      </w:pPr>
      <w:r w:rsidRPr="00B07F2E">
        <w:rPr>
          <w:sz w:val="24"/>
          <w:szCs w:val="24"/>
        </w:rPr>
        <w:t xml:space="preserve">From a technical standpoint, the reliability of EEG readings remains a challenge outside controlled environments. Factors such as hair density, user movement, and environmental noise can affect signal clarity. Similarly, digital phenotyping data may not always accurately reflect true emotional or cognitive states, as device interactions are often context-dependent. To mitigate these, </w:t>
      </w:r>
      <w:proofErr w:type="spellStart"/>
      <w:r w:rsidRPr="00B07F2E">
        <w:rPr>
          <w:sz w:val="24"/>
          <w:szCs w:val="24"/>
        </w:rPr>
        <w:t>ReMind’s</w:t>
      </w:r>
      <w:proofErr w:type="spellEnd"/>
      <w:r w:rsidRPr="00B07F2E">
        <w:rPr>
          <w:sz w:val="24"/>
          <w:szCs w:val="24"/>
        </w:rPr>
        <w:t xml:space="preserve"> algorithms would need continuous calibration and contextual filtering to minimize false </w:t>
      </w:r>
      <w:r w:rsidR="000D544F">
        <w:rPr>
          <w:sz w:val="24"/>
          <w:szCs w:val="24"/>
        </w:rPr>
        <w:t>observations</w:t>
      </w:r>
      <w:r w:rsidRPr="00B07F2E">
        <w:rPr>
          <w:sz w:val="24"/>
          <w:szCs w:val="24"/>
        </w:rPr>
        <w:t>.</w:t>
      </w:r>
    </w:p>
    <w:p w14:paraId="5B1D010F" w14:textId="6AF81580" w:rsidR="00B07F2E" w:rsidRPr="00B07F2E" w:rsidRDefault="00B07F2E" w:rsidP="00B07F2E">
      <w:pPr>
        <w:rPr>
          <w:sz w:val="24"/>
          <w:szCs w:val="24"/>
        </w:rPr>
      </w:pPr>
      <w:r w:rsidRPr="00B07F2E">
        <w:rPr>
          <w:sz w:val="24"/>
          <w:szCs w:val="24"/>
        </w:rPr>
        <w:t>Privacy and data ethics represent another major concern. Neuro</w:t>
      </w:r>
      <w:r w:rsidR="006F33BC">
        <w:rPr>
          <w:sz w:val="24"/>
          <w:szCs w:val="24"/>
        </w:rPr>
        <w:t xml:space="preserve">logical </w:t>
      </w:r>
      <w:r w:rsidRPr="00B07F2E">
        <w:rPr>
          <w:sz w:val="24"/>
          <w:szCs w:val="24"/>
        </w:rPr>
        <w:t>data is deeply personal, requiring strict adherence to POPIA, GDPR</w:t>
      </w:r>
      <w:r w:rsidR="000D544F">
        <w:rPr>
          <w:sz w:val="24"/>
          <w:szCs w:val="24"/>
        </w:rPr>
        <w:t xml:space="preserve">. </w:t>
      </w:r>
      <w:r w:rsidRPr="00B07F2E">
        <w:rPr>
          <w:sz w:val="24"/>
          <w:szCs w:val="24"/>
        </w:rPr>
        <w:t xml:space="preserve">Transparent consent systems and </w:t>
      </w:r>
      <w:r w:rsidR="000D544F">
        <w:rPr>
          <w:sz w:val="24"/>
          <w:szCs w:val="24"/>
        </w:rPr>
        <w:t xml:space="preserve">high </w:t>
      </w:r>
      <w:r w:rsidRPr="00B07F2E">
        <w:rPr>
          <w:sz w:val="24"/>
          <w:szCs w:val="24"/>
        </w:rPr>
        <w:t xml:space="preserve">device </w:t>
      </w:r>
      <w:r w:rsidR="000D544F">
        <w:rPr>
          <w:sz w:val="24"/>
          <w:szCs w:val="24"/>
        </w:rPr>
        <w:t>security</w:t>
      </w:r>
      <w:r w:rsidRPr="00B07F2E">
        <w:rPr>
          <w:sz w:val="24"/>
          <w:szCs w:val="24"/>
        </w:rPr>
        <w:t xml:space="preserve"> will therefore be prioritized to ensure user trust.</w:t>
      </w:r>
    </w:p>
    <w:p w14:paraId="63C938A4" w14:textId="72E7261E" w:rsidR="00B07F2E" w:rsidRPr="00B07F2E" w:rsidRDefault="00B07F2E" w:rsidP="00B07F2E">
      <w:pPr>
        <w:rPr>
          <w:sz w:val="24"/>
          <w:szCs w:val="24"/>
        </w:rPr>
      </w:pPr>
      <w:r w:rsidRPr="00B07F2E">
        <w:rPr>
          <w:sz w:val="24"/>
          <w:szCs w:val="24"/>
        </w:rPr>
        <w:t>Financially, the cost of producing EEG hardware may limit large-scale accessibility, particularly in lower-income communities</w:t>
      </w:r>
      <w:r w:rsidR="00442F44">
        <w:rPr>
          <w:sz w:val="24"/>
          <w:szCs w:val="24"/>
        </w:rPr>
        <w:t xml:space="preserve"> in South Africa</w:t>
      </w:r>
      <w:r w:rsidRPr="00B07F2E">
        <w:rPr>
          <w:sz w:val="24"/>
          <w:szCs w:val="24"/>
        </w:rPr>
        <w:t>. To address this,</w:t>
      </w:r>
      <w:r w:rsidR="00442F44">
        <w:rPr>
          <w:sz w:val="24"/>
          <w:szCs w:val="24"/>
        </w:rPr>
        <w:t xml:space="preserve"> as mentioned in section 3.3.3, </w:t>
      </w:r>
      <w:proofErr w:type="spellStart"/>
      <w:r w:rsidR="00442F44">
        <w:rPr>
          <w:sz w:val="24"/>
          <w:szCs w:val="24"/>
        </w:rPr>
        <w:t>ReMind</w:t>
      </w:r>
      <w:proofErr w:type="spellEnd"/>
      <w:r w:rsidR="00442F44">
        <w:rPr>
          <w:sz w:val="24"/>
          <w:szCs w:val="24"/>
        </w:rPr>
        <w:t xml:space="preserve"> will propose</w:t>
      </w:r>
      <w:r w:rsidRPr="00B07F2E">
        <w:rPr>
          <w:sz w:val="24"/>
          <w:szCs w:val="24"/>
        </w:rPr>
        <w:t xml:space="preserve"> partnerships and partial subsidies</w:t>
      </w:r>
      <w:r w:rsidR="00442F44">
        <w:rPr>
          <w:sz w:val="24"/>
          <w:szCs w:val="24"/>
        </w:rPr>
        <w:t xml:space="preserve"> with </w:t>
      </w:r>
      <w:r w:rsidRPr="00B07F2E">
        <w:rPr>
          <w:sz w:val="24"/>
          <w:szCs w:val="24"/>
        </w:rPr>
        <w:t>educational and health institutions.</w:t>
      </w:r>
    </w:p>
    <w:p w14:paraId="50150AE7" w14:textId="6A9C1302" w:rsidR="00624BDD" w:rsidRPr="00B07F2E" w:rsidRDefault="00B07F2E" w:rsidP="00B07F2E">
      <w:pPr>
        <w:rPr>
          <w:sz w:val="24"/>
          <w:szCs w:val="24"/>
        </w:rPr>
      </w:pPr>
      <w:r w:rsidRPr="00B07F2E">
        <w:rPr>
          <w:sz w:val="24"/>
          <w:szCs w:val="24"/>
        </w:rPr>
        <w:t xml:space="preserve">Lastly, clinical oversight remains vital. Although non-invasive EEGs are generally safe, improper use without professional interpretation can lead to </w:t>
      </w:r>
      <w:r w:rsidR="006F33BC" w:rsidRPr="00B07F2E">
        <w:rPr>
          <w:sz w:val="24"/>
          <w:szCs w:val="24"/>
        </w:rPr>
        <w:t>misjudgement</w:t>
      </w:r>
      <w:r w:rsidRPr="00B07F2E">
        <w:rPr>
          <w:sz w:val="24"/>
          <w:szCs w:val="24"/>
        </w:rPr>
        <w:t xml:space="preserve"> of one’s mental state. </w:t>
      </w:r>
      <w:proofErr w:type="spellStart"/>
      <w:r w:rsidRPr="00B07F2E">
        <w:rPr>
          <w:sz w:val="24"/>
          <w:szCs w:val="24"/>
        </w:rPr>
        <w:t>ReMind’s</w:t>
      </w:r>
      <w:proofErr w:type="spellEnd"/>
      <w:r w:rsidRPr="00B07F2E">
        <w:rPr>
          <w:sz w:val="24"/>
          <w:szCs w:val="24"/>
        </w:rPr>
        <w:t xml:space="preserve"> public version will thus include clear usage guidelines and gradual rollouts, ensuring both ethical use and scientific integrity.</w:t>
      </w:r>
    </w:p>
    <w:p w14:paraId="71E8225C" w14:textId="2F994CDB" w:rsidR="00C86720" w:rsidRDefault="00A8215D" w:rsidP="00EF002E">
      <w:pPr>
        <w:pStyle w:val="Heading1"/>
        <w:jc w:val="center"/>
      </w:pPr>
      <w:bookmarkStart w:id="23" w:name="_Toc211876876"/>
      <w:r>
        <w:t xml:space="preserve">5. </w:t>
      </w:r>
      <w:r w:rsidR="00C86720">
        <w:t>Conclusion</w:t>
      </w:r>
      <w:bookmarkEnd w:id="23"/>
    </w:p>
    <w:p w14:paraId="1AB0B9F4" w14:textId="23AA0815" w:rsidR="00A15068" w:rsidRPr="00592443" w:rsidRDefault="00A15068" w:rsidP="00A15068">
      <w:pPr>
        <w:rPr>
          <w:sz w:val="24"/>
          <w:szCs w:val="24"/>
        </w:rPr>
      </w:pPr>
      <w:r w:rsidRPr="00592443">
        <w:rPr>
          <w:sz w:val="24"/>
          <w:szCs w:val="24"/>
        </w:rPr>
        <w:t xml:space="preserve">The convergence of digital phenotyping, digital therapeutics, and neurotechnology represents a defining shift in how society understands and supports mental health and cognition. </w:t>
      </w:r>
      <w:r w:rsidR="002561C2" w:rsidRPr="00592443">
        <w:rPr>
          <w:sz w:val="24"/>
          <w:szCs w:val="24"/>
        </w:rPr>
        <w:t>This paper</w:t>
      </w:r>
      <w:r w:rsidR="00442F44">
        <w:rPr>
          <w:sz w:val="24"/>
          <w:szCs w:val="24"/>
        </w:rPr>
        <w:t xml:space="preserve"> has</w:t>
      </w:r>
      <w:r w:rsidR="002561C2" w:rsidRPr="00592443">
        <w:rPr>
          <w:sz w:val="24"/>
          <w:szCs w:val="24"/>
        </w:rPr>
        <w:t xml:space="preserve"> examined how concepts once regarded as speculative are now actively shaping the ways we learn, regulate emotion, and preserve memory. Yet, as innovation continues to grow, </w:t>
      </w:r>
      <w:r w:rsidR="00442F44">
        <w:rPr>
          <w:sz w:val="24"/>
          <w:szCs w:val="24"/>
        </w:rPr>
        <w:t xml:space="preserve">our </w:t>
      </w:r>
      <w:r w:rsidR="002561C2" w:rsidRPr="00592443">
        <w:rPr>
          <w:sz w:val="24"/>
          <w:szCs w:val="24"/>
        </w:rPr>
        <w:t xml:space="preserve">ultimate goal should not be to create more intelligent machines, but </w:t>
      </w:r>
      <w:r w:rsidR="00442F44">
        <w:rPr>
          <w:sz w:val="24"/>
          <w:szCs w:val="24"/>
        </w:rPr>
        <w:t>rather</w:t>
      </w:r>
      <w:r w:rsidR="002561C2" w:rsidRPr="00592443">
        <w:rPr>
          <w:sz w:val="24"/>
          <w:szCs w:val="24"/>
        </w:rPr>
        <w:t xml:space="preserve"> cultivate stronger, more capable minds. True progress lies in developing technologies that help us think and feel more deeply not those that begin to think or feel in our place.</w:t>
      </w:r>
    </w:p>
    <w:p w14:paraId="44F17131" w14:textId="1F2ECAE6" w:rsidR="00A15068" w:rsidRPr="00592443" w:rsidRDefault="00A15068" w:rsidP="00A15068">
      <w:pPr>
        <w:rPr>
          <w:sz w:val="24"/>
          <w:szCs w:val="24"/>
        </w:rPr>
      </w:pPr>
      <w:r w:rsidRPr="00592443">
        <w:rPr>
          <w:sz w:val="24"/>
          <w:szCs w:val="24"/>
        </w:rPr>
        <w:t xml:space="preserve">Within this vision, </w:t>
      </w:r>
      <w:proofErr w:type="spellStart"/>
      <w:proofErr w:type="gramStart"/>
      <w:r w:rsidRPr="00592443">
        <w:rPr>
          <w:sz w:val="24"/>
          <w:szCs w:val="24"/>
        </w:rPr>
        <w:t>ReMind</w:t>
      </w:r>
      <w:proofErr w:type="spellEnd"/>
      <w:proofErr w:type="gramEnd"/>
      <w:r w:rsidRPr="00592443">
        <w:rPr>
          <w:sz w:val="24"/>
          <w:szCs w:val="24"/>
        </w:rPr>
        <w:t xml:space="preserve"> emerges as a neuroadaptive digital health system designed to bridge the increasing gap between human cognition and machine efficiency. By combining </w:t>
      </w:r>
      <w:r w:rsidRPr="00592443">
        <w:rPr>
          <w:sz w:val="24"/>
          <w:szCs w:val="24"/>
        </w:rPr>
        <w:lastRenderedPageBreak/>
        <w:t xml:space="preserve">user-consented digital behaviour data with non-invasive brain–computer interfaces, the system transforms abstract neural and emotional signals into practical insight. Through features such as cognitive calibration, emotional awareness, and memory reinforcement, </w:t>
      </w:r>
      <w:proofErr w:type="spellStart"/>
      <w:proofErr w:type="gramStart"/>
      <w:r w:rsidRPr="00592443">
        <w:rPr>
          <w:sz w:val="24"/>
          <w:szCs w:val="24"/>
        </w:rPr>
        <w:t>ReMind</w:t>
      </w:r>
      <w:proofErr w:type="spellEnd"/>
      <w:proofErr w:type="gramEnd"/>
      <w:r w:rsidRPr="00592443">
        <w:rPr>
          <w:sz w:val="24"/>
          <w:szCs w:val="24"/>
        </w:rPr>
        <w:t xml:space="preserve"> aims to reintroduce technology as a partner in human growth, not a substitute for it. Its modular design allows for both general public use and future clinical adaptation, reflecting a pathway from accessible wellness support to regulated medical application.</w:t>
      </w:r>
    </w:p>
    <w:p w14:paraId="18E7E758" w14:textId="6C87222F" w:rsidR="00F851A4" w:rsidRDefault="00A15068" w:rsidP="00A15068">
      <w:r w:rsidRPr="00592443">
        <w:rPr>
          <w:sz w:val="24"/>
          <w:szCs w:val="24"/>
        </w:rPr>
        <w:t xml:space="preserve">While there are limitations in privacy, accessibility, and regulatory oversight, the framework outlined in this report demonstrates that </w:t>
      </w:r>
      <w:proofErr w:type="spellStart"/>
      <w:r w:rsidRPr="00592443">
        <w:rPr>
          <w:sz w:val="24"/>
          <w:szCs w:val="24"/>
        </w:rPr>
        <w:t>ReMind’s</w:t>
      </w:r>
      <w:proofErr w:type="spellEnd"/>
      <w:r w:rsidRPr="00592443">
        <w:rPr>
          <w:sz w:val="24"/>
          <w:szCs w:val="24"/>
        </w:rPr>
        <w:t xml:space="preserve"> integration is both feasible and ethically grounded. </w:t>
      </w:r>
      <w:proofErr w:type="spellStart"/>
      <w:r w:rsidRPr="00592443">
        <w:rPr>
          <w:sz w:val="24"/>
          <w:szCs w:val="24"/>
        </w:rPr>
        <w:t>ReMind’s</w:t>
      </w:r>
      <w:proofErr w:type="spellEnd"/>
      <w:r w:rsidRPr="00592443">
        <w:rPr>
          <w:sz w:val="24"/>
          <w:szCs w:val="24"/>
        </w:rPr>
        <w:t xml:space="preserve"> envisioned 2030 model aligns with the Sustainable Development Goals, particularly those promoting health, well-being, education and innovation. Ultimately, </w:t>
      </w:r>
      <w:proofErr w:type="spellStart"/>
      <w:proofErr w:type="gramStart"/>
      <w:r w:rsidRPr="00592443">
        <w:rPr>
          <w:sz w:val="24"/>
          <w:szCs w:val="24"/>
        </w:rPr>
        <w:t>ReMind</w:t>
      </w:r>
      <w:proofErr w:type="spellEnd"/>
      <w:proofErr w:type="gramEnd"/>
      <w:r w:rsidRPr="00592443">
        <w:rPr>
          <w:sz w:val="24"/>
          <w:szCs w:val="24"/>
        </w:rPr>
        <w:t xml:space="preserve"> serves as a reminder both in name and purpose: technological advancement should coexist with human resilience, ensuring that the future of intelligence remains human.</w:t>
      </w:r>
      <w:r w:rsidR="00F851A4">
        <w:br w:type="page"/>
      </w:r>
    </w:p>
    <w:p w14:paraId="13A2E048" w14:textId="77777777" w:rsidR="00F851A4" w:rsidRPr="00F851A4" w:rsidRDefault="00F851A4" w:rsidP="00F851A4"/>
    <w:p w14:paraId="6A82DE4E" w14:textId="050906A6" w:rsidR="00C86720" w:rsidRDefault="00A8215D" w:rsidP="00EF002E">
      <w:pPr>
        <w:pStyle w:val="Heading1"/>
        <w:jc w:val="center"/>
      </w:pPr>
      <w:bookmarkStart w:id="24" w:name="_Toc211876877"/>
      <w:r>
        <w:t xml:space="preserve">6. </w:t>
      </w:r>
      <w:r w:rsidR="00C86720" w:rsidRPr="00C86720">
        <w:t>References</w:t>
      </w:r>
      <w:bookmarkEnd w:id="24"/>
    </w:p>
    <w:p w14:paraId="310DC487" w14:textId="2B95DFA9" w:rsidR="00EF002E" w:rsidRPr="00EF002E" w:rsidRDefault="00EF002E" w:rsidP="00EF002E">
      <w:pPr>
        <w:spacing w:before="100" w:beforeAutospacing="1" w:after="100" w:afterAutospacing="1" w:line="240" w:lineRule="auto"/>
        <w:rPr>
          <w:sz w:val="24"/>
          <w:szCs w:val="24"/>
        </w:rPr>
      </w:pPr>
      <w:r w:rsidRPr="00EF002E">
        <w:rPr>
          <w:sz w:val="24"/>
          <w:szCs w:val="24"/>
        </w:rPr>
        <w:t>Akili Interactive. (2020). FDA authorizes first prescription video game for children with ADHD. U.S. Food and Drug Administration. </w:t>
      </w:r>
      <w:hyperlink r:id="rId13" w:history="1">
        <w:r w:rsidR="00442F44" w:rsidRPr="00B1518B">
          <w:rPr>
            <w:rStyle w:val="Hyperlink"/>
            <w:sz w:val="24"/>
            <w:szCs w:val="24"/>
          </w:rPr>
          <w:t>https://www.akiliinteractive.com/news-collection/akili-announces-endeavortm-attention-treatmen</w:t>
        </w:r>
        <w:r w:rsidR="00442F44" w:rsidRPr="00B1518B">
          <w:rPr>
            <w:rStyle w:val="Hyperlink"/>
            <w:sz w:val="24"/>
            <w:szCs w:val="24"/>
          </w:rPr>
          <w:t>t</w:t>
        </w:r>
        <w:r w:rsidR="00442F44" w:rsidRPr="00B1518B">
          <w:rPr>
            <w:rStyle w:val="Hyperlink"/>
            <w:sz w:val="24"/>
            <w:szCs w:val="24"/>
          </w:rPr>
          <w:t>-is-now-available-for-children-with-attention-deficit-hyperactivity-disorder-adhd-al3pw</w:t>
        </w:r>
      </w:hyperlink>
      <w:r w:rsidR="00442F44">
        <w:rPr>
          <w:sz w:val="24"/>
          <w:szCs w:val="24"/>
        </w:rPr>
        <w:t xml:space="preserve"> </w:t>
      </w:r>
      <w:r w:rsidR="00442F44" w:rsidRPr="00EF002E">
        <w:rPr>
          <w:sz w:val="24"/>
          <w:szCs w:val="24"/>
        </w:rPr>
        <w:t xml:space="preserve"> </w:t>
      </w:r>
    </w:p>
    <w:p w14:paraId="783937F2"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Alam</w:t>
      </w:r>
      <w:proofErr w:type="spellEnd"/>
      <w:r w:rsidRPr="00EF002E">
        <w:rPr>
          <w:sz w:val="24"/>
          <w:szCs w:val="24"/>
        </w:rPr>
        <w:t>, N. B., et al. (2025). Challenges and standardisation strategies for sensor-based data collection for digital phenotyping. </w:t>
      </w:r>
      <w:r w:rsidRPr="00EF002E">
        <w:rPr>
          <w:i/>
          <w:iCs/>
          <w:sz w:val="24"/>
          <w:szCs w:val="24"/>
        </w:rPr>
        <w:t>Communications Medicine</w:t>
      </w:r>
      <w:r w:rsidRPr="00EF002E">
        <w:rPr>
          <w:sz w:val="24"/>
          <w:szCs w:val="24"/>
        </w:rPr>
        <w:t>, </w:t>
      </w:r>
      <w:r w:rsidRPr="00EF002E">
        <w:rPr>
          <w:i/>
          <w:iCs/>
          <w:sz w:val="24"/>
          <w:szCs w:val="24"/>
        </w:rPr>
        <w:t>5</w:t>
      </w:r>
      <w:r w:rsidRPr="00EF002E">
        <w:rPr>
          <w:sz w:val="24"/>
          <w:szCs w:val="24"/>
        </w:rPr>
        <w:t>, 360. </w:t>
      </w:r>
      <w:hyperlink r:id="rId14" w:history="1">
        <w:r w:rsidRPr="00EF002E">
          <w:rPr>
            <w:rStyle w:val="Hyperlink"/>
            <w:sz w:val="24"/>
            <w:szCs w:val="24"/>
          </w:rPr>
          <w:t>https://doi.org/10.1038/s</w:t>
        </w:r>
        <w:r w:rsidRPr="00EF002E">
          <w:rPr>
            <w:rStyle w:val="Hyperlink"/>
            <w:sz w:val="24"/>
            <w:szCs w:val="24"/>
          </w:rPr>
          <w:t>4</w:t>
        </w:r>
        <w:r w:rsidRPr="00EF002E">
          <w:rPr>
            <w:rStyle w:val="Hyperlink"/>
            <w:sz w:val="24"/>
            <w:szCs w:val="24"/>
          </w:rPr>
          <w:t>3856-025-01013-3</w:t>
        </w:r>
      </w:hyperlink>
    </w:p>
    <w:p w14:paraId="46243500"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Anderson, L. W., &amp; Krathwohl, D. R. (2001). </w:t>
      </w:r>
      <w:r w:rsidRPr="00EF002E">
        <w:rPr>
          <w:i/>
          <w:iCs/>
          <w:sz w:val="24"/>
          <w:szCs w:val="24"/>
        </w:rPr>
        <w:t>A Taxonomy for Learning, Teaching, and Assessing: A Revision of Bloom's Taxonomy of Educational Objectives</w:t>
      </w:r>
      <w:r w:rsidRPr="00EF002E">
        <w:rPr>
          <w:sz w:val="24"/>
          <w:szCs w:val="24"/>
        </w:rPr>
        <w:t>.</w:t>
      </w:r>
    </w:p>
    <w:p w14:paraId="7612250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Arnold, M., </w:t>
      </w:r>
      <w:proofErr w:type="spellStart"/>
      <w:r w:rsidRPr="00EF002E">
        <w:rPr>
          <w:sz w:val="24"/>
          <w:szCs w:val="24"/>
        </w:rPr>
        <w:t>Goldschmitt</w:t>
      </w:r>
      <w:proofErr w:type="spellEnd"/>
      <w:r w:rsidRPr="00EF002E">
        <w:rPr>
          <w:sz w:val="24"/>
          <w:szCs w:val="24"/>
        </w:rPr>
        <w:t xml:space="preserve">, M., &amp; </w:t>
      </w:r>
      <w:proofErr w:type="spellStart"/>
      <w:r w:rsidRPr="00EF002E">
        <w:rPr>
          <w:sz w:val="24"/>
          <w:szCs w:val="24"/>
        </w:rPr>
        <w:t>Rigotti</w:t>
      </w:r>
      <w:proofErr w:type="spellEnd"/>
      <w:r w:rsidRPr="00EF002E">
        <w:rPr>
          <w:sz w:val="24"/>
          <w:szCs w:val="24"/>
        </w:rPr>
        <w:t>, T. (2023). Dealing with information overload: A comprehensive review. </w:t>
      </w:r>
      <w:r w:rsidRPr="00EF002E">
        <w:rPr>
          <w:i/>
          <w:iCs/>
          <w:sz w:val="24"/>
          <w:szCs w:val="24"/>
        </w:rPr>
        <w:t>Frontiers in Psychology</w:t>
      </w:r>
      <w:r w:rsidRPr="00EF002E">
        <w:rPr>
          <w:sz w:val="24"/>
          <w:szCs w:val="24"/>
        </w:rPr>
        <w:t>, </w:t>
      </w:r>
      <w:r w:rsidRPr="00EF002E">
        <w:rPr>
          <w:i/>
          <w:iCs/>
          <w:sz w:val="24"/>
          <w:szCs w:val="24"/>
        </w:rPr>
        <w:t>14</w:t>
      </w:r>
      <w:r w:rsidRPr="00EF002E">
        <w:rPr>
          <w:sz w:val="24"/>
          <w:szCs w:val="24"/>
        </w:rPr>
        <w:t>, Article 1122200. </w:t>
      </w:r>
      <w:hyperlink r:id="rId15" w:history="1">
        <w:r w:rsidRPr="00EF002E">
          <w:rPr>
            <w:rStyle w:val="Hyperlink"/>
            <w:sz w:val="24"/>
            <w:szCs w:val="24"/>
          </w:rPr>
          <w:t>https://doi.org/10.3389/</w:t>
        </w:r>
        <w:r w:rsidRPr="00EF002E">
          <w:rPr>
            <w:rStyle w:val="Hyperlink"/>
            <w:sz w:val="24"/>
            <w:szCs w:val="24"/>
          </w:rPr>
          <w:t>f</w:t>
        </w:r>
        <w:r w:rsidRPr="00EF002E">
          <w:rPr>
            <w:rStyle w:val="Hyperlink"/>
            <w:sz w:val="24"/>
            <w:szCs w:val="24"/>
          </w:rPr>
          <w:t>psyg</w:t>
        </w:r>
        <w:r w:rsidRPr="00EF002E">
          <w:rPr>
            <w:rStyle w:val="Hyperlink"/>
            <w:sz w:val="24"/>
            <w:szCs w:val="24"/>
          </w:rPr>
          <w:t>.</w:t>
        </w:r>
        <w:r w:rsidRPr="00EF002E">
          <w:rPr>
            <w:rStyle w:val="Hyperlink"/>
            <w:sz w:val="24"/>
            <w:szCs w:val="24"/>
          </w:rPr>
          <w:t>2023.1122200</w:t>
        </w:r>
      </w:hyperlink>
    </w:p>
    <w:p w14:paraId="31236A31"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Arns</w:t>
      </w:r>
      <w:proofErr w:type="spellEnd"/>
      <w:r w:rsidRPr="00EF002E">
        <w:rPr>
          <w:sz w:val="24"/>
          <w:szCs w:val="24"/>
        </w:rPr>
        <w:t xml:space="preserve">, M., Heinrich, H., &amp; </w:t>
      </w:r>
      <w:proofErr w:type="spellStart"/>
      <w:r w:rsidRPr="00EF002E">
        <w:rPr>
          <w:sz w:val="24"/>
          <w:szCs w:val="24"/>
        </w:rPr>
        <w:t>Strehl</w:t>
      </w:r>
      <w:proofErr w:type="spellEnd"/>
      <w:r w:rsidRPr="00EF002E">
        <w:rPr>
          <w:sz w:val="24"/>
          <w:szCs w:val="24"/>
        </w:rPr>
        <w:t>, U. (2020). Evaluation of neurofeedback in ADHD: The long and winding road. </w:t>
      </w:r>
      <w:r w:rsidRPr="00EF002E">
        <w:rPr>
          <w:i/>
          <w:iCs/>
          <w:sz w:val="24"/>
          <w:szCs w:val="24"/>
        </w:rPr>
        <w:t>Biological Psychology</w:t>
      </w:r>
      <w:r w:rsidRPr="00EF002E">
        <w:rPr>
          <w:sz w:val="24"/>
          <w:szCs w:val="24"/>
        </w:rPr>
        <w:t>, </w:t>
      </w:r>
      <w:r w:rsidRPr="00EF002E">
        <w:rPr>
          <w:i/>
          <w:iCs/>
          <w:sz w:val="24"/>
          <w:szCs w:val="24"/>
        </w:rPr>
        <w:t>157</w:t>
      </w:r>
      <w:r w:rsidRPr="00EF002E">
        <w:rPr>
          <w:sz w:val="24"/>
          <w:szCs w:val="24"/>
        </w:rPr>
        <w:t>, 107868. </w:t>
      </w:r>
      <w:hyperlink r:id="rId16" w:history="1">
        <w:r w:rsidRPr="00EF002E">
          <w:rPr>
            <w:rStyle w:val="Hyperlink"/>
            <w:sz w:val="24"/>
            <w:szCs w:val="24"/>
          </w:rPr>
          <w:t>https://doi.org/10.1016/j.biopsycho.</w:t>
        </w:r>
        <w:r w:rsidRPr="00EF002E">
          <w:rPr>
            <w:rStyle w:val="Hyperlink"/>
            <w:sz w:val="24"/>
            <w:szCs w:val="24"/>
          </w:rPr>
          <w:t>2</w:t>
        </w:r>
        <w:r w:rsidRPr="00EF002E">
          <w:rPr>
            <w:rStyle w:val="Hyperlink"/>
            <w:sz w:val="24"/>
            <w:szCs w:val="24"/>
          </w:rPr>
          <w:t>020.107868</w:t>
        </w:r>
      </w:hyperlink>
    </w:p>
    <w:p w14:paraId="36AD9BF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Baddeley, A. (2012). Working memory: Theories, models, and controversies. </w:t>
      </w:r>
      <w:r w:rsidRPr="00EF002E">
        <w:rPr>
          <w:i/>
          <w:iCs/>
          <w:sz w:val="24"/>
          <w:szCs w:val="24"/>
        </w:rPr>
        <w:t>Annual Review of Psychology</w:t>
      </w:r>
      <w:r w:rsidRPr="00EF002E">
        <w:rPr>
          <w:sz w:val="24"/>
          <w:szCs w:val="24"/>
        </w:rPr>
        <w:t>, </w:t>
      </w:r>
      <w:r w:rsidRPr="00EF002E">
        <w:rPr>
          <w:i/>
          <w:iCs/>
          <w:sz w:val="24"/>
          <w:szCs w:val="24"/>
        </w:rPr>
        <w:t>63</w:t>
      </w:r>
      <w:r w:rsidRPr="00EF002E">
        <w:rPr>
          <w:sz w:val="24"/>
          <w:szCs w:val="24"/>
        </w:rPr>
        <w:t>, 1–29. </w:t>
      </w:r>
      <w:hyperlink r:id="rId17" w:history="1">
        <w:r w:rsidRPr="00EF002E">
          <w:rPr>
            <w:rStyle w:val="Hyperlink"/>
            <w:sz w:val="24"/>
            <w:szCs w:val="24"/>
          </w:rPr>
          <w:t>https://doi.org/10.1</w:t>
        </w:r>
        <w:r w:rsidRPr="00EF002E">
          <w:rPr>
            <w:rStyle w:val="Hyperlink"/>
            <w:sz w:val="24"/>
            <w:szCs w:val="24"/>
          </w:rPr>
          <w:t>1</w:t>
        </w:r>
        <w:r w:rsidRPr="00EF002E">
          <w:rPr>
            <w:rStyle w:val="Hyperlink"/>
            <w:sz w:val="24"/>
            <w:szCs w:val="24"/>
          </w:rPr>
          <w:t>46/annurev-psych-120710-100422</w:t>
        </w:r>
      </w:hyperlink>
    </w:p>
    <w:p w14:paraId="3D45151E" w14:textId="57A93101" w:rsidR="00EF002E" w:rsidRDefault="00EF002E" w:rsidP="00EF002E">
      <w:pPr>
        <w:spacing w:before="100" w:beforeAutospacing="1" w:after="100" w:afterAutospacing="1" w:line="240" w:lineRule="auto"/>
        <w:rPr>
          <w:rStyle w:val="Hyperlink"/>
          <w:sz w:val="24"/>
          <w:szCs w:val="24"/>
        </w:rPr>
      </w:pPr>
      <w:r w:rsidRPr="00EF002E">
        <w:rPr>
          <w:sz w:val="24"/>
          <w:szCs w:val="24"/>
        </w:rPr>
        <w:t xml:space="preserve">Bang, Y., </w:t>
      </w:r>
      <w:proofErr w:type="spellStart"/>
      <w:r w:rsidRPr="00EF002E">
        <w:rPr>
          <w:sz w:val="24"/>
          <w:szCs w:val="24"/>
        </w:rPr>
        <w:t>Cahyawijaya</w:t>
      </w:r>
      <w:proofErr w:type="spellEnd"/>
      <w:r w:rsidRPr="00EF002E">
        <w:rPr>
          <w:sz w:val="24"/>
          <w:szCs w:val="24"/>
        </w:rPr>
        <w:t xml:space="preserve">, S., Lee, N., Dai, W., </w:t>
      </w:r>
      <w:proofErr w:type="spellStart"/>
      <w:r w:rsidRPr="00EF002E">
        <w:rPr>
          <w:sz w:val="24"/>
          <w:szCs w:val="24"/>
        </w:rPr>
        <w:t>Su</w:t>
      </w:r>
      <w:proofErr w:type="spellEnd"/>
      <w:r w:rsidRPr="00EF002E">
        <w:rPr>
          <w:sz w:val="24"/>
          <w:szCs w:val="24"/>
        </w:rPr>
        <w:t xml:space="preserve">, D., </w:t>
      </w:r>
      <w:proofErr w:type="spellStart"/>
      <w:r w:rsidRPr="00EF002E">
        <w:rPr>
          <w:sz w:val="24"/>
          <w:szCs w:val="24"/>
        </w:rPr>
        <w:t>Wilie</w:t>
      </w:r>
      <w:proofErr w:type="spellEnd"/>
      <w:r w:rsidRPr="00EF002E">
        <w:rPr>
          <w:sz w:val="24"/>
          <w:szCs w:val="24"/>
        </w:rPr>
        <w:t xml:space="preserve">, B., Lovenia, H., Ji, Z., Yu, T., Chung, W., Do, Q. V., Xu, Y., &amp; Fung, P. (2023). A multitask, multilingual, multimodal evaluation of </w:t>
      </w:r>
      <w:proofErr w:type="spellStart"/>
      <w:r w:rsidRPr="00EF002E">
        <w:rPr>
          <w:sz w:val="24"/>
          <w:szCs w:val="24"/>
        </w:rPr>
        <w:t>ChatGPT</w:t>
      </w:r>
      <w:proofErr w:type="spellEnd"/>
      <w:r w:rsidRPr="00EF002E">
        <w:rPr>
          <w:sz w:val="24"/>
          <w:szCs w:val="24"/>
        </w:rPr>
        <w:t xml:space="preserve"> on reasoning, hallucination, and interactivity. In </w:t>
      </w:r>
      <w:r w:rsidRPr="00EF002E">
        <w:rPr>
          <w:i/>
          <w:iCs/>
          <w:sz w:val="24"/>
          <w:szCs w:val="24"/>
        </w:rPr>
        <w:t>Proceedings of the 13th International Joint Conference on Natural Language Processing and the 3rd Conference of the Asia-Pacific Chapter of the Association for Computational Linguistics (Volume 1: Long Papers)</w:t>
      </w:r>
      <w:r w:rsidRPr="00EF002E">
        <w:rPr>
          <w:sz w:val="24"/>
          <w:szCs w:val="24"/>
        </w:rPr>
        <w:t> (pp. 675–718). Association for Computational Linguistics. </w:t>
      </w:r>
      <w:hyperlink r:id="rId18" w:history="1">
        <w:r w:rsidRPr="00EF002E">
          <w:rPr>
            <w:rStyle w:val="Hyperlink"/>
            <w:sz w:val="24"/>
            <w:szCs w:val="24"/>
          </w:rPr>
          <w:t>https://doi.org/10.1865</w:t>
        </w:r>
        <w:r w:rsidRPr="00EF002E">
          <w:rPr>
            <w:rStyle w:val="Hyperlink"/>
            <w:sz w:val="24"/>
            <w:szCs w:val="24"/>
          </w:rPr>
          <w:t>3</w:t>
        </w:r>
        <w:r w:rsidRPr="00EF002E">
          <w:rPr>
            <w:rStyle w:val="Hyperlink"/>
            <w:sz w:val="24"/>
            <w:szCs w:val="24"/>
          </w:rPr>
          <w:t>/v1/2023.ijcnlp-main.45</w:t>
        </w:r>
      </w:hyperlink>
    </w:p>
    <w:p w14:paraId="10C9CBB5" w14:textId="2C311E70" w:rsidR="000F4CF2" w:rsidRPr="00EF002E" w:rsidRDefault="000F4CF2" w:rsidP="00EF002E">
      <w:pPr>
        <w:spacing w:before="100" w:beforeAutospacing="1" w:after="100" w:afterAutospacing="1" w:line="240" w:lineRule="auto"/>
        <w:rPr>
          <w:sz w:val="24"/>
          <w:szCs w:val="24"/>
        </w:rPr>
      </w:pPr>
      <w:proofErr w:type="spellStart"/>
      <w:r w:rsidRPr="000F4CF2">
        <w:rPr>
          <w:sz w:val="24"/>
          <w:szCs w:val="24"/>
        </w:rPr>
        <w:t>Biskupiak</w:t>
      </w:r>
      <w:proofErr w:type="spellEnd"/>
      <w:r w:rsidRPr="000F4CF2">
        <w:rPr>
          <w:sz w:val="24"/>
          <w:szCs w:val="24"/>
        </w:rPr>
        <w:t xml:space="preserve">, Z., Ha, V. V., </w:t>
      </w:r>
      <w:proofErr w:type="spellStart"/>
      <w:r w:rsidRPr="000F4CF2">
        <w:rPr>
          <w:sz w:val="24"/>
          <w:szCs w:val="24"/>
        </w:rPr>
        <w:t>Rohaj</w:t>
      </w:r>
      <w:proofErr w:type="spellEnd"/>
      <w:r w:rsidRPr="000F4CF2">
        <w:rPr>
          <w:sz w:val="24"/>
          <w:szCs w:val="24"/>
        </w:rPr>
        <w:t xml:space="preserve">, A., &amp; </w:t>
      </w:r>
      <w:proofErr w:type="spellStart"/>
      <w:r w:rsidRPr="000F4CF2">
        <w:rPr>
          <w:sz w:val="24"/>
          <w:szCs w:val="24"/>
        </w:rPr>
        <w:t>Bulaj</w:t>
      </w:r>
      <w:proofErr w:type="spellEnd"/>
      <w:r w:rsidRPr="000F4CF2">
        <w:rPr>
          <w:sz w:val="24"/>
          <w:szCs w:val="24"/>
        </w:rPr>
        <w:t xml:space="preserve">, G. (2024). Digital Therapeutics for Improving Effectiveness of Pharmaceutical Drugs and Biological Products: Preclinical and Clinical Studies Supporting Development of Drug + Digital Combination Therapies for Chronic Diseases. Journal of clinical medicine, 13(2), 403. </w:t>
      </w:r>
      <w:hyperlink r:id="rId19" w:history="1">
        <w:r w:rsidRPr="00B1518B">
          <w:rPr>
            <w:rStyle w:val="Hyperlink"/>
            <w:sz w:val="24"/>
            <w:szCs w:val="24"/>
          </w:rPr>
          <w:t>https://doi.org/10.3390/jcm13020403</w:t>
        </w:r>
      </w:hyperlink>
      <w:r>
        <w:rPr>
          <w:sz w:val="24"/>
          <w:szCs w:val="24"/>
        </w:rPr>
        <w:t xml:space="preserve"> </w:t>
      </w:r>
    </w:p>
    <w:p w14:paraId="1E47F731" w14:textId="0C5F10A4" w:rsidR="00EF002E" w:rsidRDefault="00EF002E" w:rsidP="00EF002E">
      <w:pPr>
        <w:spacing w:before="100" w:beforeAutospacing="1" w:after="100" w:afterAutospacing="1" w:line="240" w:lineRule="auto"/>
        <w:rPr>
          <w:sz w:val="24"/>
          <w:szCs w:val="24"/>
        </w:rPr>
      </w:pPr>
      <w:r w:rsidRPr="00EF002E">
        <w:rPr>
          <w:sz w:val="24"/>
          <w:szCs w:val="24"/>
        </w:rPr>
        <w:t>Bloom, B. S. (1956). </w:t>
      </w:r>
      <w:r w:rsidRPr="00EF002E">
        <w:rPr>
          <w:i/>
          <w:iCs/>
          <w:sz w:val="24"/>
          <w:szCs w:val="24"/>
        </w:rPr>
        <w:t>Taxonomy of Educational Objectives: The Classification of Educational Goals</w:t>
      </w:r>
      <w:r w:rsidRPr="00EF002E">
        <w:rPr>
          <w:sz w:val="24"/>
          <w:szCs w:val="24"/>
        </w:rPr>
        <w:t>.</w:t>
      </w:r>
    </w:p>
    <w:p w14:paraId="360E14F5" w14:textId="11906060" w:rsidR="00760DBD" w:rsidRPr="00EF002E" w:rsidRDefault="00760DBD" w:rsidP="00EF002E">
      <w:pPr>
        <w:spacing w:before="100" w:beforeAutospacing="1" w:after="100" w:afterAutospacing="1" w:line="240" w:lineRule="auto"/>
        <w:rPr>
          <w:sz w:val="24"/>
          <w:szCs w:val="24"/>
        </w:rPr>
      </w:pPr>
      <w:proofErr w:type="spellStart"/>
      <w:r w:rsidRPr="00760DBD">
        <w:rPr>
          <w:sz w:val="24"/>
          <w:szCs w:val="24"/>
        </w:rPr>
        <w:t>Buchli</w:t>
      </w:r>
      <w:proofErr w:type="spellEnd"/>
      <w:r w:rsidRPr="00760DBD">
        <w:rPr>
          <w:sz w:val="24"/>
          <w:szCs w:val="24"/>
        </w:rPr>
        <w:t xml:space="preserve">, D. R., &amp; Storm, B. C. (2025). Working memory capacity and the saving-enhanced memory effect. Memory (Hove, England), 33(8), 1015–1030. </w:t>
      </w:r>
      <w:hyperlink r:id="rId20" w:history="1">
        <w:r w:rsidRPr="00B1518B">
          <w:rPr>
            <w:rStyle w:val="Hyperlink"/>
            <w:sz w:val="24"/>
            <w:szCs w:val="24"/>
          </w:rPr>
          <w:t>https://doi.org/10.1080/09658211.2025.2</w:t>
        </w:r>
        <w:r w:rsidRPr="00B1518B">
          <w:rPr>
            <w:rStyle w:val="Hyperlink"/>
            <w:sz w:val="24"/>
            <w:szCs w:val="24"/>
          </w:rPr>
          <w:t>5</w:t>
        </w:r>
        <w:r w:rsidRPr="00B1518B">
          <w:rPr>
            <w:rStyle w:val="Hyperlink"/>
            <w:sz w:val="24"/>
            <w:szCs w:val="24"/>
          </w:rPr>
          <w:t>51230</w:t>
        </w:r>
      </w:hyperlink>
      <w:r>
        <w:rPr>
          <w:sz w:val="24"/>
          <w:szCs w:val="24"/>
        </w:rPr>
        <w:t xml:space="preserve"> </w:t>
      </w:r>
    </w:p>
    <w:p w14:paraId="49E2DDBB" w14:textId="77777777" w:rsidR="00EF002E" w:rsidRPr="00EF002E" w:rsidRDefault="00EF002E" w:rsidP="00EF002E">
      <w:pPr>
        <w:spacing w:before="100" w:beforeAutospacing="1" w:after="100" w:afterAutospacing="1" w:line="240" w:lineRule="auto"/>
        <w:rPr>
          <w:sz w:val="24"/>
          <w:szCs w:val="24"/>
        </w:rPr>
      </w:pPr>
      <w:r w:rsidRPr="00EF002E">
        <w:rPr>
          <w:sz w:val="24"/>
          <w:szCs w:val="24"/>
        </w:rPr>
        <w:lastRenderedPageBreak/>
        <w:t xml:space="preserve">Chang, Y.-C., Wang, X., Wang, J., Wu, Y., Zhu, K., Chen, H., Yang, L., Yi, X., Wang, C., Wang, Y., Ye, W., Zhang, Y., Chang, Y., Yu, P. S., Yang, Q., &amp; </w:t>
      </w:r>
      <w:proofErr w:type="spellStart"/>
      <w:r w:rsidRPr="00EF002E">
        <w:rPr>
          <w:sz w:val="24"/>
          <w:szCs w:val="24"/>
        </w:rPr>
        <w:t>Xie</w:t>
      </w:r>
      <w:proofErr w:type="spellEnd"/>
      <w:r w:rsidRPr="00EF002E">
        <w:rPr>
          <w:sz w:val="24"/>
          <w:szCs w:val="24"/>
        </w:rPr>
        <w:t>, X. (2024). A survey on evaluation of large language models. </w:t>
      </w:r>
      <w:r w:rsidRPr="00EF002E">
        <w:rPr>
          <w:i/>
          <w:iCs/>
          <w:sz w:val="24"/>
          <w:szCs w:val="24"/>
        </w:rPr>
        <w:t>ACM Transactions on Intelligent Systems and Technology</w:t>
      </w:r>
      <w:r w:rsidRPr="00EF002E">
        <w:rPr>
          <w:sz w:val="24"/>
          <w:szCs w:val="24"/>
        </w:rPr>
        <w:t>, </w:t>
      </w:r>
      <w:r w:rsidRPr="00EF002E">
        <w:rPr>
          <w:i/>
          <w:iCs/>
          <w:sz w:val="24"/>
          <w:szCs w:val="24"/>
        </w:rPr>
        <w:t>15</w:t>
      </w:r>
      <w:r w:rsidRPr="00EF002E">
        <w:rPr>
          <w:sz w:val="24"/>
          <w:szCs w:val="24"/>
        </w:rPr>
        <w:t>(3), Article 39. </w:t>
      </w:r>
      <w:hyperlink r:id="rId21" w:history="1">
        <w:r w:rsidRPr="00EF002E">
          <w:rPr>
            <w:rStyle w:val="Hyperlink"/>
            <w:sz w:val="24"/>
            <w:szCs w:val="24"/>
          </w:rPr>
          <w:t>https://doi.org/10.1145/3</w:t>
        </w:r>
        <w:r w:rsidRPr="00EF002E">
          <w:rPr>
            <w:rStyle w:val="Hyperlink"/>
            <w:sz w:val="24"/>
            <w:szCs w:val="24"/>
          </w:rPr>
          <w:t>6</w:t>
        </w:r>
        <w:r w:rsidRPr="00EF002E">
          <w:rPr>
            <w:rStyle w:val="Hyperlink"/>
            <w:sz w:val="24"/>
            <w:szCs w:val="24"/>
          </w:rPr>
          <w:t>41289</w:t>
        </w:r>
      </w:hyperlink>
    </w:p>
    <w:p w14:paraId="1F611AFD"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De la Fabián, R., Jiménez-Molina, Á., &amp; Pizarro Obaid, F. (2023). A critical analysis of digital phenotyping and the neuro-digital complex in psychiatry. </w:t>
      </w:r>
      <w:r w:rsidRPr="00EF002E">
        <w:rPr>
          <w:i/>
          <w:iCs/>
          <w:sz w:val="24"/>
          <w:szCs w:val="24"/>
        </w:rPr>
        <w:t>Big Data &amp; Society</w:t>
      </w:r>
      <w:r w:rsidRPr="00EF002E">
        <w:rPr>
          <w:sz w:val="24"/>
          <w:szCs w:val="24"/>
        </w:rPr>
        <w:t>. </w:t>
      </w:r>
      <w:hyperlink r:id="rId22" w:history="1">
        <w:r w:rsidRPr="00EF002E">
          <w:rPr>
            <w:rStyle w:val="Hyperlink"/>
            <w:sz w:val="24"/>
            <w:szCs w:val="24"/>
          </w:rPr>
          <w:t>https://doi.org/10.1177/</w:t>
        </w:r>
        <w:r w:rsidRPr="00EF002E">
          <w:rPr>
            <w:rStyle w:val="Hyperlink"/>
            <w:sz w:val="24"/>
            <w:szCs w:val="24"/>
          </w:rPr>
          <w:t>2</w:t>
        </w:r>
        <w:r w:rsidRPr="00EF002E">
          <w:rPr>
            <w:rStyle w:val="Hyperlink"/>
            <w:sz w:val="24"/>
            <w:szCs w:val="24"/>
          </w:rPr>
          <w:t>0539517221149097</w:t>
        </w:r>
      </w:hyperlink>
    </w:p>
    <w:p w14:paraId="6B551D65"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Digital Therapeutics Alliance. (2019, November). </w:t>
      </w:r>
      <w:r w:rsidRPr="00EF002E">
        <w:rPr>
          <w:i/>
          <w:iCs/>
          <w:sz w:val="24"/>
          <w:szCs w:val="24"/>
        </w:rPr>
        <w:t>Digital therapeutics: Definition and core principles</w:t>
      </w:r>
      <w:r w:rsidRPr="00EF002E">
        <w:rPr>
          <w:sz w:val="24"/>
          <w:szCs w:val="24"/>
        </w:rPr>
        <w:t> [Fact sheet]. </w:t>
      </w:r>
      <w:hyperlink r:id="rId23" w:history="1">
        <w:r w:rsidRPr="00EF002E">
          <w:rPr>
            <w:rStyle w:val="Hyperlink"/>
            <w:sz w:val="24"/>
            <w:szCs w:val="24"/>
          </w:rPr>
          <w:t>https://dtxal</w:t>
        </w:r>
        <w:r w:rsidRPr="00EF002E">
          <w:rPr>
            <w:rStyle w:val="Hyperlink"/>
            <w:sz w:val="24"/>
            <w:szCs w:val="24"/>
          </w:rPr>
          <w:t>l</w:t>
        </w:r>
        <w:r w:rsidRPr="00EF002E">
          <w:rPr>
            <w:rStyle w:val="Hyperlink"/>
            <w:sz w:val="24"/>
            <w:szCs w:val="24"/>
          </w:rPr>
          <w:t>iance.org/wp-content/uploads/2021/01/DTA_DTx-Definition-and-Core-Principles.pdf</w:t>
        </w:r>
      </w:hyperlink>
    </w:p>
    <w:p w14:paraId="3B55A274"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Digital Therapeutics Alliance. (2023). </w:t>
      </w:r>
      <w:r w:rsidRPr="00EF002E">
        <w:rPr>
          <w:i/>
          <w:iCs/>
          <w:sz w:val="24"/>
          <w:szCs w:val="24"/>
        </w:rPr>
        <w:t>Digital therapeutics: Delivering clinical outcomes through software-driven interventions</w:t>
      </w:r>
      <w:r w:rsidRPr="00EF002E">
        <w:rPr>
          <w:sz w:val="24"/>
          <w:szCs w:val="24"/>
        </w:rPr>
        <w:t>. Digital Therapeutics Alliance. </w:t>
      </w:r>
      <w:hyperlink r:id="rId24" w:history="1">
        <w:r w:rsidRPr="00EF002E">
          <w:rPr>
            <w:rStyle w:val="Hyperlink"/>
            <w:sz w:val="24"/>
            <w:szCs w:val="24"/>
          </w:rPr>
          <w:t>https://dtxalliance.o</w:t>
        </w:r>
        <w:r w:rsidRPr="00EF002E">
          <w:rPr>
            <w:rStyle w:val="Hyperlink"/>
            <w:sz w:val="24"/>
            <w:szCs w:val="24"/>
          </w:rPr>
          <w:t>r</w:t>
        </w:r>
        <w:r w:rsidRPr="00EF002E">
          <w:rPr>
            <w:rStyle w:val="Hyperlink"/>
            <w:sz w:val="24"/>
            <w:szCs w:val="24"/>
          </w:rPr>
          <w:t>g/</w:t>
        </w:r>
      </w:hyperlink>
    </w:p>
    <w:p w14:paraId="5F46123B" w14:textId="410CE496"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Dudai</w:t>
      </w:r>
      <w:proofErr w:type="spellEnd"/>
      <w:r w:rsidRPr="00EF002E">
        <w:rPr>
          <w:sz w:val="24"/>
          <w:szCs w:val="24"/>
        </w:rPr>
        <w:t>, Y. (2021). The neurobiology of memory: From synapses to systems. </w:t>
      </w:r>
      <w:r w:rsidRPr="00EF002E">
        <w:rPr>
          <w:i/>
          <w:iCs/>
          <w:sz w:val="24"/>
          <w:szCs w:val="24"/>
        </w:rPr>
        <w:t>Annual Review of Neuroscience</w:t>
      </w:r>
      <w:r w:rsidRPr="00EF002E">
        <w:rPr>
          <w:sz w:val="24"/>
          <w:szCs w:val="24"/>
        </w:rPr>
        <w:t>, </w:t>
      </w:r>
      <w:r w:rsidRPr="00EF002E">
        <w:rPr>
          <w:i/>
          <w:iCs/>
          <w:sz w:val="24"/>
          <w:szCs w:val="24"/>
        </w:rPr>
        <w:t>44</w:t>
      </w:r>
      <w:r w:rsidRPr="00EF002E">
        <w:rPr>
          <w:sz w:val="24"/>
          <w:szCs w:val="24"/>
        </w:rPr>
        <w:t>, 1–22. </w:t>
      </w:r>
      <w:hyperlink r:id="rId25" w:history="1">
        <w:r w:rsidR="00050ACC" w:rsidRPr="00B1518B">
          <w:rPr>
            <w:rStyle w:val="Hyperlink"/>
            <w:sz w:val="24"/>
            <w:szCs w:val="24"/>
          </w:rPr>
          <w:t>https://doi.org/10.1159/0</w:t>
        </w:r>
        <w:r w:rsidR="00050ACC" w:rsidRPr="00B1518B">
          <w:rPr>
            <w:rStyle w:val="Hyperlink"/>
            <w:sz w:val="24"/>
            <w:szCs w:val="24"/>
          </w:rPr>
          <w:t>0</w:t>
        </w:r>
        <w:r w:rsidR="00050ACC" w:rsidRPr="00B1518B">
          <w:rPr>
            <w:rStyle w:val="Hyperlink"/>
            <w:sz w:val="24"/>
            <w:szCs w:val="24"/>
          </w:rPr>
          <w:t>0363702</w:t>
        </w:r>
      </w:hyperlink>
      <w:r w:rsidR="00050ACC">
        <w:rPr>
          <w:sz w:val="24"/>
          <w:szCs w:val="24"/>
        </w:rPr>
        <w:t xml:space="preserve"> </w:t>
      </w:r>
    </w:p>
    <w:p w14:paraId="1E365653"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Eppler, M. J., &amp; </w:t>
      </w:r>
      <w:proofErr w:type="spellStart"/>
      <w:r w:rsidRPr="00EF002E">
        <w:rPr>
          <w:sz w:val="24"/>
          <w:szCs w:val="24"/>
        </w:rPr>
        <w:t>Mengis</w:t>
      </w:r>
      <w:proofErr w:type="spellEnd"/>
      <w:r w:rsidRPr="00EF002E">
        <w:rPr>
          <w:sz w:val="24"/>
          <w:szCs w:val="24"/>
        </w:rPr>
        <w:t>, J. (2004). The concept of information overload: A review of the literature from organization science, accounting, marketing, MIS, and related disciplines. </w:t>
      </w:r>
      <w:r w:rsidRPr="00EF002E">
        <w:rPr>
          <w:i/>
          <w:iCs/>
          <w:sz w:val="24"/>
          <w:szCs w:val="24"/>
        </w:rPr>
        <w:t>The Information Society</w:t>
      </w:r>
      <w:r w:rsidRPr="00EF002E">
        <w:rPr>
          <w:sz w:val="24"/>
          <w:szCs w:val="24"/>
        </w:rPr>
        <w:t>, </w:t>
      </w:r>
      <w:r w:rsidRPr="00EF002E">
        <w:rPr>
          <w:i/>
          <w:iCs/>
          <w:sz w:val="24"/>
          <w:szCs w:val="24"/>
        </w:rPr>
        <w:t>20</w:t>
      </w:r>
      <w:r w:rsidRPr="00EF002E">
        <w:rPr>
          <w:sz w:val="24"/>
          <w:szCs w:val="24"/>
        </w:rPr>
        <w:t>(5), 325–344. </w:t>
      </w:r>
      <w:hyperlink r:id="rId26" w:history="1">
        <w:r w:rsidRPr="00EF002E">
          <w:rPr>
            <w:rStyle w:val="Hyperlink"/>
            <w:sz w:val="24"/>
            <w:szCs w:val="24"/>
          </w:rPr>
          <w:t>https://doi.org/10.1080/019722404</w:t>
        </w:r>
        <w:r w:rsidRPr="00EF002E">
          <w:rPr>
            <w:rStyle w:val="Hyperlink"/>
            <w:sz w:val="24"/>
            <w:szCs w:val="24"/>
          </w:rPr>
          <w:t>9</w:t>
        </w:r>
        <w:r w:rsidRPr="00EF002E">
          <w:rPr>
            <w:rStyle w:val="Hyperlink"/>
            <w:sz w:val="24"/>
            <w:szCs w:val="24"/>
          </w:rPr>
          <w:t>0507974</w:t>
        </w:r>
      </w:hyperlink>
    </w:p>
    <w:p w14:paraId="259A6F6B"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Gazzaniga, M. S., Ivry, R., &amp; Mangun, G. R. (2018). </w:t>
      </w:r>
      <w:r w:rsidRPr="00EF002E">
        <w:rPr>
          <w:i/>
          <w:iCs/>
          <w:sz w:val="24"/>
          <w:szCs w:val="24"/>
        </w:rPr>
        <w:t>Cognitive neuroscience: The biology of the mind</w:t>
      </w:r>
      <w:r w:rsidRPr="00EF002E">
        <w:rPr>
          <w:sz w:val="24"/>
          <w:szCs w:val="24"/>
        </w:rPr>
        <w:t> (5th ed.). W.W. Norton &amp; Company.</w:t>
      </w:r>
    </w:p>
    <w:p w14:paraId="30B1175E"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Gerke</w:t>
      </w:r>
      <w:proofErr w:type="spellEnd"/>
      <w:r w:rsidRPr="00EF002E">
        <w:rPr>
          <w:sz w:val="24"/>
          <w:szCs w:val="24"/>
        </w:rPr>
        <w:t xml:space="preserve">, S., </w:t>
      </w:r>
      <w:proofErr w:type="spellStart"/>
      <w:r w:rsidRPr="00EF002E">
        <w:rPr>
          <w:sz w:val="24"/>
          <w:szCs w:val="24"/>
        </w:rPr>
        <w:t>Minssen</w:t>
      </w:r>
      <w:proofErr w:type="spellEnd"/>
      <w:r w:rsidRPr="00EF002E">
        <w:rPr>
          <w:sz w:val="24"/>
          <w:szCs w:val="24"/>
        </w:rPr>
        <w:t>, T., &amp; Cohen, G. I. (2022). Ethical and legal challenges of digital therapeutics. </w:t>
      </w:r>
      <w:proofErr w:type="spellStart"/>
      <w:r w:rsidRPr="00EF002E">
        <w:rPr>
          <w:i/>
          <w:iCs/>
          <w:sz w:val="24"/>
          <w:szCs w:val="24"/>
        </w:rPr>
        <w:t>npj</w:t>
      </w:r>
      <w:proofErr w:type="spellEnd"/>
      <w:r w:rsidRPr="00EF002E">
        <w:rPr>
          <w:i/>
          <w:iCs/>
          <w:sz w:val="24"/>
          <w:szCs w:val="24"/>
        </w:rPr>
        <w:t xml:space="preserve"> Digital Medicine</w:t>
      </w:r>
      <w:r w:rsidRPr="00EF002E">
        <w:rPr>
          <w:sz w:val="24"/>
          <w:szCs w:val="24"/>
        </w:rPr>
        <w:t>, </w:t>
      </w:r>
      <w:r w:rsidRPr="00EF002E">
        <w:rPr>
          <w:i/>
          <w:iCs/>
          <w:sz w:val="24"/>
          <w:szCs w:val="24"/>
        </w:rPr>
        <w:t>5</w:t>
      </w:r>
      <w:r w:rsidRPr="00EF002E">
        <w:rPr>
          <w:sz w:val="24"/>
          <w:szCs w:val="24"/>
        </w:rPr>
        <w:t>(1), 42. </w:t>
      </w:r>
      <w:hyperlink r:id="rId27" w:history="1">
        <w:r w:rsidRPr="00EF002E">
          <w:rPr>
            <w:rStyle w:val="Hyperlink"/>
            <w:sz w:val="24"/>
            <w:szCs w:val="24"/>
          </w:rPr>
          <w:t>https://doi.org/10.1038/s417</w:t>
        </w:r>
        <w:r w:rsidRPr="00EF002E">
          <w:rPr>
            <w:rStyle w:val="Hyperlink"/>
            <w:sz w:val="24"/>
            <w:szCs w:val="24"/>
          </w:rPr>
          <w:t>4</w:t>
        </w:r>
        <w:r w:rsidRPr="00EF002E">
          <w:rPr>
            <w:rStyle w:val="Hyperlink"/>
            <w:sz w:val="24"/>
            <w:szCs w:val="24"/>
          </w:rPr>
          <w:t>6-022-00574-5</w:t>
        </w:r>
      </w:hyperlink>
    </w:p>
    <w:p w14:paraId="14DA2D2B" w14:textId="7CA733EE" w:rsidR="00EF002E" w:rsidRPr="00EF002E" w:rsidRDefault="00EF002E" w:rsidP="00EF002E">
      <w:pPr>
        <w:spacing w:before="100" w:beforeAutospacing="1" w:after="100" w:afterAutospacing="1" w:line="240" w:lineRule="auto"/>
        <w:rPr>
          <w:sz w:val="24"/>
          <w:szCs w:val="24"/>
        </w:rPr>
      </w:pPr>
      <w:r w:rsidRPr="00EF002E">
        <w:rPr>
          <w:sz w:val="24"/>
          <w:szCs w:val="24"/>
        </w:rPr>
        <w:t xml:space="preserve">He, B., Gao, S., Yuan, H., &amp; </w:t>
      </w:r>
      <w:proofErr w:type="spellStart"/>
      <w:r w:rsidRPr="00EF002E">
        <w:rPr>
          <w:sz w:val="24"/>
          <w:szCs w:val="24"/>
        </w:rPr>
        <w:t>Wolpaw</w:t>
      </w:r>
      <w:proofErr w:type="spellEnd"/>
      <w:r w:rsidRPr="00EF002E">
        <w:rPr>
          <w:sz w:val="24"/>
          <w:szCs w:val="24"/>
        </w:rPr>
        <w:t>, J. R. (2020). Brain–computer interfaces. </w:t>
      </w:r>
      <w:r w:rsidRPr="00EF002E">
        <w:rPr>
          <w:i/>
          <w:iCs/>
          <w:sz w:val="24"/>
          <w:szCs w:val="24"/>
        </w:rPr>
        <w:t>Nature Reviews Bioengineering</w:t>
      </w:r>
      <w:r w:rsidRPr="00EF002E">
        <w:rPr>
          <w:sz w:val="24"/>
          <w:szCs w:val="24"/>
        </w:rPr>
        <w:t>, </w:t>
      </w:r>
      <w:r w:rsidRPr="00EF002E">
        <w:rPr>
          <w:i/>
          <w:iCs/>
          <w:sz w:val="24"/>
          <w:szCs w:val="24"/>
        </w:rPr>
        <w:t>1</w:t>
      </w:r>
      <w:r w:rsidRPr="00EF002E">
        <w:rPr>
          <w:sz w:val="24"/>
          <w:szCs w:val="24"/>
        </w:rPr>
        <w:t>(1), 1–18. </w:t>
      </w:r>
      <w:hyperlink r:id="rId28" w:history="1">
        <w:r w:rsidR="00050ACC" w:rsidRPr="00B1518B">
          <w:rPr>
            <w:rStyle w:val="Hyperlink"/>
            <w:sz w:val="24"/>
            <w:szCs w:val="24"/>
          </w:rPr>
          <w:t>https://doi.org/10.3390</w:t>
        </w:r>
        <w:r w:rsidR="00050ACC" w:rsidRPr="00B1518B">
          <w:rPr>
            <w:rStyle w:val="Hyperlink"/>
            <w:sz w:val="24"/>
            <w:szCs w:val="24"/>
          </w:rPr>
          <w:t>/</w:t>
        </w:r>
        <w:r w:rsidR="00050ACC" w:rsidRPr="00B1518B">
          <w:rPr>
            <w:rStyle w:val="Hyperlink"/>
            <w:sz w:val="24"/>
            <w:szCs w:val="24"/>
          </w:rPr>
          <w:t>s120201211</w:t>
        </w:r>
      </w:hyperlink>
      <w:r w:rsidR="00050ACC">
        <w:rPr>
          <w:sz w:val="24"/>
          <w:szCs w:val="24"/>
        </w:rPr>
        <w:t xml:space="preserve"> </w:t>
      </w:r>
      <w:r w:rsidR="00050ACC" w:rsidRPr="00EF002E">
        <w:rPr>
          <w:sz w:val="24"/>
          <w:szCs w:val="24"/>
        </w:rPr>
        <w:t xml:space="preserve"> </w:t>
      </w:r>
    </w:p>
    <w:p w14:paraId="1103910F" w14:textId="008F72B1" w:rsidR="00EF002E" w:rsidRDefault="00EF002E" w:rsidP="00EF002E">
      <w:pPr>
        <w:spacing w:before="100" w:beforeAutospacing="1" w:after="100" w:afterAutospacing="1" w:line="240" w:lineRule="auto"/>
        <w:rPr>
          <w:sz w:val="24"/>
          <w:szCs w:val="24"/>
        </w:rPr>
      </w:pPr>
      <w:proofErr w:type="spellStart"/>
      <w:r w:rsidRPr="00EF002E">
        <w:rPr>
          <w:sz w:val="24"/>
          <w:szCs w:val="24"/>
        </w:rPr>
        <w:t>Ienca</w:t>
      </w:r>
      <w:proofErr w:type="spellEnd"/>
      <w:r w:rsidRPr="00EF002E">
        <w:rPr>
          <w:sz w:val="24"/>
          <w:szCs w:val="24"/>
        </w:rPr>
        <w:t xml:space="preserve">, M., &amp; </w:t>
      </w:r>
      <w:proofErr w:type="spellStart"/>
      <w:r w:rsidRPr="00EF002E">
        <w:rPr>
          <w:sz w:val="24"/>
          <w:szCs w:val="24"/>
        </w:rPr>
        <w:t>Andorno</w:t>
      </w:r>
      <w:proofErr w:type="spellEnd"/>
      <w:r w:rsidRPr="00EF002E">
        <w:rPr>
          <w:sz w:val="24"/>
          <w:szCs w:val="24"/>
        </w:rPr>
        <w:t>, R. (2017). Towards new human rights in the age of neuroscience and neurotechnology. </w:t>
      </w:r>
      <w:r w:rsidRPr="00EF002E">
        <w:rPr>
          <w:i/>
          <w:iCs/>
          <w:sz w:val="24"/>
          <w:szCs w:val="24"/>
        </w:rPr>
        <w:t>Life Sciences, Society and Policy</w:t>
      </w:r>
      <w:r w:rsidRPr="00EF002E">
        <w:rPr>
          <w:sz w:val="24"/>
          <w:szCs w:val="24"/>
        </w:rPr>
        <w:t>, </w:t>
      </w:r>
      <w:r w:rsidRPr="00EF002E">
        <w:rPr>
          <w:i/>
          <w:iCs/>
          <w:sz w:val="24"/>
          <w:szCs w:val="24"/>
        </w:rPr>
        <w:t>13</w:t>
      </w:r>
      <w:r w:rsidRPr="00EF002E">
        <w:rPr>
          <w:sz w:val="24"/>
          <w:szCs w:val="24"/>
        </w:rPr>
        <w:t>(1), 5. </w:t>
      </w:r>
      <w:hyperlink r:id="rId29" w:history="1">
        <w:r w:rsidRPr="00EF002E">
          <w:rPr>
            <w:rStyle w:val="Hyperlink"/>
            <w:sz w:val="24"/>
            <w:szCs w:val="24"/>
          </w:rPr>
          <w:t>https://do</w:t>
        </w:r>
        <w:r w:rsidRPr="00EF002E">
          <w:rPr>
            <w:rStyle w:val="Hyperlink"/>
            <w:sz w:val="24"/>
            <w:szCs w:val="24"/>
          </w:rPr>
          <w:t>i</w:t>
        </w:r>
        <w:r w:rsidRPr="00EF002E">
          <w:rPr>
            <w:rStyle w:val="Hyperlink"/>
            <w:sz w:val="24"/>
            <w:szCs w:val="24"/>
          </w:rPr>
          <w:t>.org/10.1186/s40504-017-0050-1</w:t>
        </w:r>
      </w:hyperlink>
    </w:p>
    <w:p w14:paraId="1A2F976A" w14:textId="7E0F1FE8" w:rsidR="00EF002E" w:rsidRPr="00EF002E" w:rsidRDefault="00EF002E" w:rsidP="00EF002E">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F002E">
        <w:rPr>
          <w:sz w:val="24"/>
          <w:szCs w:val="24"/>
        </w:rPr>
        <w:t>Jagesar</w:t>
      </w:r>
      <w:proofErr w:type="spellEnd"/>
      <w:r w:rsidRPr="00EF002E">
        <w:rPr>
          <w:sz w:val="24"/>
          <w:szCs w:val="24"/>
        </w:rPr>
        <w:t xml:space="preserve">, R. R., van der Heijden, F. M. M. A., &amp; Esko, T. (2020). Digital phenotyping: Data-driven psychiatry to redefine mental health. </w:t>
      </w:r>
      <w:r w:rsidRPr="00EF002E">
        <w:rPr>
          <w:i/>
          <w:iCs/>
          <w:sz w:val="24"/>
          <w:szCs w:val="24"/>
        </w:rPr>
        <w:t>JMIR Mental Health</w:t>
      </w:r>
      <w:r w:rsidRPr="00EF002E">
        <w:rPr>
          <w:sz w:val="24"/>
          <w:szCs w:val="24"/>
        </w:rPr>
        <w:t xml:space="preserve">, </w:t>
      </w:r>
      <w:r w:rsidRPr="00EF002E">
        <w:rPr>
          <w:i/>
          <w:iCs/>
          <w:sz w:val="24"/>
          <w:szCs w:val="24"/>
        </w:rPr>
        <w:t>7</w:t>
      </w:r>
      <w:r w:rsidRPr="00EF002E">
        <w:rPr>
          <w:sz w:val="24"/>
          <w:szCs w:val="24"/>
        </w:rPr>
        <w:t xml:space="preserve">(6), e17533. </w:t>
      </w:r>
      <w:hyperlink r:id="rId30" w:history="1">
        <w:r w:rsidR="00050ACC" w:rsidRPr="00B1518B">
          <w:rPr>
            <w:rStyle w:val="Hyperlink"/>
            <w:sz w:val="24"/>
            <w:szCs w:val="24"/>
          </w:rPr>
          <w:t>https://doi</w:t>
        </w:r>
        <w:r w:rsidR="00050ACC" w:rsidRPr="00B1518B">
          <w:rPr>
            <w:rStyle w:val="Hyperlink"/>
            <w:sz w:val="24"/>
            <w:szCs w:val="24"/>
          </w:rPr>
          <w:t>.</w:t>
        </w:r>
        <w:r w:rsidR="00050ACC" w:rsidRPr="00B1518B">
          <w:rPr>
            <w:rStyle w:val="Hyperlink"/>
            <w:sz w:val="24"/>
            <w:szCs w:val="24"/>
          </w:rPr>
          <w:t>org/10.2196/44502</w:t>
        </w:r>
      </w:hyperlink>
      <w:r w:rsidR="00050ACC">
        <w:rPr>
          <w:sz w:val="24"/>
          <w:szCs w:val="24"/>
        </w:rPr>
        <w:t xml:space="preserve"> </w:t>
      </w:r>
    </w:p>
    <w:p w14:paraId="50E09609"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Jilka, S., &amp; </w:t>
      </w:r>
      <w:proofErr w:type="spellStart"/>
      <w:r w:rsidRPr="00EF002E">
        <w:rPr>
          <w:sz w:val="24"/>
          <w:szCs w:val="24"/>
        </w:rPr>
        <w:t>Giacco</w:t>
      </w:r>
      <w:proofErr w:type="spellEnd"/>
      <w:r w:rsidRPr="00EF002E">
        <w:rPr>
          <w:sz w:val="24"/>
          <w:szCs w:val="24"/>
        </w:rPr>
        <w:t>, D. (2024). Digital phenotyping: How it could change mental health care and why we should all keep up. </w:t>
      </w:r>
      <w:r w:rsidRPr="00EF002E">
        <w:rPr>
          <w:i/>
          <w:iCs/>
          <w:sz w:val="24"/>
          <w:szCs w:val="24"/>
        </w:rPr>
        <w:t>Journal of Mental Health</w:t>
      </w:r>
      <w:r w:rsidRPr="00EF002E">
        <w:rPr>
          <w:sz w:val="24"/>
          <w:szCs w:val="24"/>
        </w:rPr>
        <w:t>, </w:t>
      </w:r>
      <w:r w:rsidRPr="00EF002E">
        <w:rPr>
          <w:i/>
          <w:iCs/>
          <w:sz w:val="24"/>
          <w:szCs w:val="24"/>
        </w:rPr>
        <w:t>33</w:t>
      </w:r>
      <w:r w:rsidRPr="00EF002E">
        <w:rPr>
          <w:sz w:val="24"/>
          <w:szCs w:val="24"/>
        </w:rPr>
        <w:t>(4), 439–442. </w:t>
      </w:r>
      <w:hyperlink r:id="rId31" w:history="1">
        <w:r w:rsidRPr="00EF002E">
          <w:rPr>
            <w:rStyle w:val="Hyperlink"/>
            <w:sz w:val="24"/>
            <w:szCs w:val="24"/>
          </w:rPr>
          <w:t>https://doi.org/10.1080/09638237.2024.2</w:t>
        </w:r>
        <w:r w:rsidRPr="00EF002E">
          <w:rPr>
            <w:rStyle w:val="Hyperlink"/>
            <w:sz w:val="24"/>
            <w:szCs w:val="24"/>
          </w:rPr>
          <w:t>3</w:t>
        </w:r>
        <w:r w:rsidRPr="00EF002E">
          <w:rPr>
            <w:rStyle w:val="Hyperlink"/>
            <w:sz w:val="24"/>
            <w:szCs w:val="24"/>
          </w:rPr>
          <w:t>95537</w:t>
        </w:r>
      </w:hyperlink>
    </w:p>
    <w:p w14:paraId="52E8A9D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Kahneman, D. (2011). </w:t>
      </w:r>
      <w:r w:rsidRPr="00EF002E">
        <w:rPr>
          <w:i/>
          <w:iCs/>
          <w:sz w:val="24"/>
          <w:szCs w:val="24"/>
        </w:rPr>
        <w:t>Thinking, fast and slow</w:t>
      </w:r>
      <w:r w:rsidRPr="00EF002E">
        <w:rPr>
          <w:sz w:val="24"/>
          <w:szCs w:val="24"/>
        </w:rPr>
        <w:t>. Farrar, Straus and Giroux.</w:t>
      </w:r>
    </w:p>
    <w:p w14:paraId="42C87D63" w14:textId="5BD0CC95"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lastRenderedPageBreak/>
        <w:t>Klimesch</w:t>
      </w:r>
      <w:proofErr w:type="spellEnd"/>
      <w:r w:rsidRPr="00EF002E">
        <w:rPr>
          <w:sz w:val="24"/>
          <w:szCs w:val="24"/>
        </w:rPr>
        <w:t>, W. (2012). α-band oscillations, attention, and controlled access to stored information. </w:t>
      </w:r>
      <w:r w:rsidRPr="00EF002E">
        <w:rPr>
          <w:i/>
          <w:iCs/>
          <w:sz w:val="24"/>
          <w:szCs w:val="24"/>
        </w:rPr>
        <w:t>Trends in Cognitive Sciences</w:t>
      </w:r>
      <w:r w:rsidRPr="00EF002E">
        <w:rPr>
          <w:sz w:val="24"/>
          <w:szCs w:val="24"/>
        </w:rPr>
        <w:t>, </w:t>
      </w:r>
      <w:r w:rsidRPr="00EF002E">
        <w:rPr>
          <w:i/>
          <w:iCs/>
          <w:sz w:val="24"/>
          <w:szCs w:val="24"/>
        </w:rPr>
        <w:t>16</w:t>
      </w:r>
      <w:r w:rsidRPr="00EF002E">
        <w:rPr>
          <w:sz w:val="24"/>
          <w:szCs w:val="24"/>
        </w:rPr>
        <w:t>(12), 606–617. </w:t>
      </w:r>
      <w:hyperlink r:id="rId32" w:history="1">
        <w:r w:rsidR="00916A43" w:rsidRPr="00B1518B">
          <w:rPr>
            <w:rStyle w:val="Hyperlink"/>
            <w:sz w:val="24"/>
            <w:szCs w:val="24"/>
          </w:rPr>
          <w:t>https://pmc.ncbi.nlm.nih</w:t>
        </w:r>
        <w:r w:rsidR="00916A43" w:rsidRPr="00B1518B">
          <w:rPr>
            <w:rStyle w:val="Hyperlink"/>
            <w:sz w:val="24"/>
            <w:szCs w:val="24"/>
          </w:rPr>
          <w:t>.</w:t>
        </w:r>
        <w:r w:rsidR="00916A43" w:rsidRPr="00B1518B">
          <w:rPr>
            <w:rStyle w:val="Hyperlink"/>
            <w:sz w:val="24"/>
            <w:szCs w:val="24"/>
          </w:rPr>
          <w:t>gov/articles/PMC3507158/</w:t>
        </w:r>
      </w:hyperlink>
      <w:r w:rsidR="00916A43">
        <w:rPr>
          <w:sz w:val="24"/>
          <w:szCs w:val="24"/>
        </w:rPr>
        <w:t xml:space="preserve"> </w:t>
      </w:r>
      <w:r w:rsidR="00050ACC" w:rsidRPr="00EF002E">
        <w:rPr>
          <w:sz w:val="24"/>
          <w:szCs w:val="24"/>
        </w:rPr>
        <w:t xml:space="preserve"> </w:t>
      </w:r>
    </w:p>
    <w:p w14:paraId="207F287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LeDoux, J. E. (2019). </w:t>
      </w:r>
      <w:r w:rsidRPr="00EF002E">
        <w:rPr>
          <w:i/>
          <w:iCs/>
          <w:sz w:val="24"/>
          <w:szCs w:val="24"/>
        </w:rPr>
        <w:t>The deep history of ourselves: The four-billion-year story of how we got conscious brains</w:t>
      </w:r>
      <w:r w:rsidRPr="00EF002E">
        <w:rPr>
          <w:sz w:val="24"/>
          <w:szCs w:val="24"/>
        </w:rPr>
        <w:t>. Viking.</w:t>
      </w:r>
    </w:p>
    <w:p w14:paraId="49402D7A"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Lindquist, K. A., Wager, T. D., </w:t>
      </w:r>
      <w:proofErr w:type="spellStart"/>
      <w:r w:rsidRPr="00EF002E">
        <w:rPr>
          <w:sz w:val="24"/>
          <w:szCs w:val="24"/>
        </w:rPr>
        <w:t>Kober</w:t>
      </w:r>
      <w:proofErr w:type="spellEnd"/>
      <w:r w:rsidRPr="00EF002E">
        <w:rPr>
          <w:sz w:val="24"/>
          <w:szCs w:val="24"/>
        </w:rPr>
        <w:t>, H., Bliss-Moreau, E., &amp; Barrett, L. F. (2012). The brain basis of emotion: A meta-analytic review. </w:t>
      </w:r>
      <w:proofErr w:type="spellStart"/>
      <w:r w:rsidRPr="00EF002E">
        <w:rPr>
          <w:i/>
          <w:iCs/>
          <w:sz w:val="24"/>
          <w:szCs w:val="24"/>
        </w:rPr>
        <w:t>Behavioral</w:t>
      </w:r>
      <w:proofErr w:type="spellEnd"/>
      <w:r w:rsidRPr="00EF002E">
        <w:rPr>
          <w:i/>
          <w:iCs/>
          <w:sz w:val="24"/>
          <w:szCs w:val="24"/>
        </w:rPr>
        <w:t xml:space="preserve"> and Brain Sciences</w:t>
      </w:r>
      <w:r w:rsidRPr="00EF002E">
        <w:rPr>
          <w:sz w:val="24"/>
          <w:szCs w:val="24"/>
        </w:rPr>
        <w:t>, </w:t>
      </w:r>
      <w:r w:rsidRPr="00EF002E">
        <w:rPr>
          <w:i/>
          <w:iCs/>
          <w:sz w:val="24"/>
          <w:szCs w:val="24"/>
        </w:rPr>
        <w:t>35</w:t>
      </w:r>
      <w:r w:rsidRPr="00EF002E">
        <w:rPr>
          <w:sz w:val="24"/>
          <w:szCs w:val="24"/>
        </w:rPr>
        <w:t>(3), 121–143. </w:t>
      </w:r>
      <w:hyperlink r:id="rId33" w:history="1">
        <w:r w:rsidRPr="00EF002E">
          <w:rPr>
            <w:rStyle w:val="Hyperlink"/>
            <w:sz w:val="24"/>
            <w:szCs w:val="24"/>
          </w:rPr>
          <w:t>https://doi.org/10.1017/S0140525X11000446</w:t>
        </w:r>
      </w:hyperlink>
    </w:p>
    <w:p w14:paraId="3E1D8FC4"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Martínez-Martín, N., et al. (2021). Ethical development of digital phenotyping tools for mental health applications: A Delphi study. </w:t>
      </w:r>
      <w:r w:rsidRPr="00EF002E">
        <w:rPr>
          <w:i/>
          <w:iCs/>
          <w:sz w:val="24"/>
          <w:szCs w:val="24"/>
        </w:rPr>
        <w:t xml:space="preserve">JMIR mHealth and </w:t>
      </w:r>
      <w:proofErr w:type="spellStart"/>
      <w:r w:rsidRPr="00EF002E">
        <w:rPr>
          <w:i/>
          <w:iCs/>
          <w:sz w:val="24"/>
          <w:szCs w:val="24"/>
        </w:rPr>
        <w:t>uHealth</w:t>
      </w:r>
      <w:proofErr w:type="spellEnd"/>
      <w:r w:rsidRPr="00EF002E">
        <w:rPr>
          <w:sz w:val="24"/>
          <w:szCs w:val="24"/>
        </w:rPr>
        <w:t>, </w:t>
      </w:r>
      <w:r w:rsidRPr="00EF002E">
        <w:rPr>
          <w:i/>
          <w:iCs/>
          <w:sz w:val="24"/>
          <w:szCs w:val="24"/>
        </w:rPr>
        <w:t>9</w:t>
      </w:r>
      <w:r w:rsidRPr="00EF002E">
        <w:rPr>
          <w:sz w:val="24"/>
          <w:szCs w:val="24"/>
        </w:rPr>
        <w:t>(7), e27343. </w:t>
      </w:r>
      <w:hyperlink r:id="rId34" w:history="1">
        <w:r w:rsidRPr="00EF002E">
          <w:rPr>
            <w:rStyle w:val="Hyperlink"/>
            <w:sz w:val="24"/>
            <w:szCs w:val="24"/>
          </w:rPr>
          <w:t>https://doi.org/10.2196/27343</w:t>
        </w:r>
      </w:hyperlink>
    </w:p>
    <w:p w14:paraId="0F212201" w14:textId="67111B4B"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McGaugh</w:t>
      </w:r>
      <w:proofErr w:type="spellEnd"/>
      <w:r w:rsidRPr="00EF002E">
        <w:rPr>
          <w:sz w:val="24"/>
          <w:szCs w:val="24"/>
        </w:rPr>
        <w:t>, J. L. (2022). Emotional arousal and lasting declarative memory: A critical review. </w:t>
      </w:r>
      <w:r w:rsidRPr="00EF002E">
        <w:rPr>
          <w:i/>
          <w:iCs/>
          <w:sz w:val="24"/>
          <w:szCs w:val="24"/>
        </w:rPr>
        <w:t>Neuron</w:t>
      </w:r>
      <w:r w:rsidRPr="00EF002E">
        <w:rPr>
          <w:sz w:val="24"/>
          <w:szCs w:val="24"/>
        </w:rPr>
        <w:t>, </w:t>
      </w:r>
      <w:r w:rsidRPr="00EF002E">
        <w:rPr>
          <w:i/>
          <w:iCs/>
          <w:sz w:val="24"/>
          <w:szCs w:val="24"/>
        </w:rPr>
        <w:t>107</w:t>
      </w:r>
      <w:r w:rsidRPr="00EF002E">
        <w:rPr>
          <w:sz w:val="24"/>
          <w:szCs w:val="24"/>
        </w:rPr>
        <w:t>(1), 1–18. </w:t>
      </w:r>
      <w:hyperlink r:id="rId35" w:history="1">
        <w:r w:rsidR="004A0AFD" w:rsidRPr="00B1518B">
          <w:rPr>
            <w:rStyle w:val="Hyperlink"/>
            <w:sz w:val="24"/>
            <w:szCs w:val="24"/>
          </w:rPr>
          <w:t>https://pubmed.ncbi.nlm.nih.gov/9683321/</w:t>
        </w:r>
      </w:hyperlink>
      <w:r w:rsidR="004A0AFD">
        <w:rPr>
          <w:sz w:val="24"/>
          <w:szCs w:val="24"/>
        </w:rPr>
        <w:t xml:space="preserve"> </w:t>
      </w:r>
      <w:r w:rsidR="004A0AFD" w:rsidRPr="00EF002E">
        <w:rPr>
          <w:sz w:val="24"/>
          <w:szCs w:val="24"/>
        </w:rPr>
        <w:t xml:space="preserve"> </w:t>
      </w:r>
    </w:p>
    <w:p w14:paraId="05224500" w14:textId="1EDB0EC0" w:rsidR="00EF002E" w:rsidRPr="00EF002E" w:rsidRDefault="00EF002E" w:rsidP="00EF002E">
      <w:pPr>
        <w:spacing w:before="100" w:beforeAutospacing="1" w:after="100" w:afterAutospacing="1" w:line="240" w:lineRule="auto"/>
        <w:rPr>
          <w:sz w:val="24"/>
          <w:szCs w:val="24"/>
        </w:rPr>
      </w:pPr>
      <w:r w:rsidRPr="00EF002E">
        <w:rPr>
          <w:sz w:val="24"/>
          <w:szCs w:val="24"/>
        </w:rPr>
        <w:t>McKinsey &amp; Company. (2022). </w:t>
      </w:r>
      <w:r w:rsidRPr="00EF002E">
        <w:rPr>
          <w:i/>
          <w:iCs/>
          <w:sz w:val="24"/>
          <w:szCs w:val="24"/>
        </w:rPr>
        <w:t>The state of organizations 2022: Ten shifts transforming organizations</w:t>
      </w:r>
      <w:r w:rsidRPr="00EF002E">
        <w:rPr>
          <w:sz w:val="24"/>
          <w:szCs w:val="24"/>
        </w:rPr>
        <w:t>. </w:t>
      </w:r>
      <w:hyperlink r:id="rId36" w:history="1">
        <w:r w:rsidR="004A0AFD" w:rsidRPr="00B1518B">
          <w:rPr>
            <w:rStyle w:val="Hyperlink"/>
            <w:sz w:val="24"/>
            <w:szCs w:val="24"/>
          </w:rPr>
          <w:t>https://www.mckinsey.com/capabilities/people-and-organizational-performance/our-insights/the-state-of-organizations-2023</w:t>
        </w:r>
      </w:hyperlink>
      <w:r w:rsidR="004A0AFD">
        <w:rPr>
          <w:sz w:val="24"/>
          <w:szCs w:val="24"/>
        </w:rPr>
        <w:t xml:space="preserve"> </w:t>
      </w:r>
      <w:r w:rsidR="004A0AFD" w:rsidRPr="00EF002E">
        <w:rPr>
          <w:sz w:val="24"/>
          <w:szCs w:val="24"/>
        </w:rPr>
        <w:t xml:space="preserve"> </w:t>
      </w:r>
    </w:p>
    <w:p w14:paraId="0EBDD32A"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Neisser, U., </w:t>
      </w:r>
      <w:proofErr w:type="spellStart"/>
      <w:r w:rsidRPr="00EF002E">
        <w:rPr>
          <w:sz w:val="24"/>
          <w:szCs w:val="24"/>
        </w:rPr>
        <w:t>Boodoo</w:t>
      </w:r>
      <w:proofErr w:type="spellEnd"/>
      <w:r w:rsidRPr="00EF002E">
        <w:rPr>
          <w:sz w:val="24"/>
          <w:szCs w:val="24"/>
        </w:rPr>
        <w:t xml:space="preserve">, G., Bouchard, T. J., Jr., Boykin, A. W., Brody, N., </w:t>
      </w:r>
      <w:proofErr w:type="spellStart"/>
      <w:r w:rsidRPr="00EF002E">
        <w:rPr>
          <w:sz w:val="24"/>
          <w:szCs w:val="24"/>
        </w:rPr>
        <w:t>Ceci</w:t>
      </w:r>
      <w:proofErr w:type="spellEnd"/>
      <w:r w:rsidRPr="00EF002E">
        <w:rPr>
          <w:sz w:val="24"/>
          <w:szCs w:val="24"/>
        </w:rPr>
        <w:t xml:space="preserve">, S. J., Halpern, D. F., </w:t>
      </w:r>
      <w:proofErr w:type="spellStart"/>
      <w:r w:rsidRPr="00EF002E">
        <w:rPr>
          <w:sz w:val="24"/>
          <w:szCs w:val="24"/>
        </w:rPr>
        <w:t>Loehlin</w:t>
      </w:r>
      <w:proofErr w:type="spellEnd"/>
      <w:r w:rsidRPr="00EF002E">
        <w:rPr>
          <w:sz w:val="24"/>
          <w:szCs w:val="24"/>
        </w:rPr>
        <w:t>, J. C., Perloff, R., Sternberg, R. J., &amp; Urbina, S. (1996). Intelligence: Knowns and unknowns. </w:t>
      </w:r>
      <w:r w:rsidRPr="00EF002E">
        <w:rPr>
          <w:i/>
          <w:iCs/>
          <w:sz w:val="24"/>
          <w:szCs w:val="24"/>
        </w:rPr>
        <w:t>American Psychologist</w:t>
      </w:r>
      <w:r w:rsidRPr="00EF002E">
        <w:rPr>
          <w:sz w:val="24"/>
          <w:szCs w:val="24"/>
        </w:rPr>
        <w:t>, </w:t>
      </w:r>
      <w:r w:rsidRPr="00EF002E">
        <w:rPr>
          <w:i/>
          <w:iCs/>
          <w:sz w:val="24"/>
          <w:szCs w:val="24"/>
        </w:rPr>
        <w:t>51</w:t>
      </w:r>
      <w:r w:rsidRPr="00EF002E">
        <w:rPr>
          <w:sz w:val="24"/>
          <w:szCs w:val="24"/>
        </w:rPr>
        <w:t>(2), 77–101. </w:t>
      </w:r>
      <w:hyperlink r:id="rId37" w:history="1">
        <w:r w:rsidRPr="00EF002E">
          <w:rPr>
            <w:rStyle w:val="Hyperlink"/>
            <w:sz w:val="24"/>
            <w:szCs w:val="24"/>
          </w:rPr>
          <w:t>https://doi.org</w:t>
        </w:r>
        <w:r w:rsidRPr="00EF002E">
          <w:rPr>
            <w:rStyle w:val="Hyperlink"/>
            <w:sz w:val="24"/>
            <w:szCs w:val="24"/>
          </w:rPr>
          <w:t>/</w:t>
        </w:r>
        <w:r w:rsidRPr="00EF002E">
          <w:rPr>
            <w:rStyle w:val="Hyperlink"/>
            <w:sz w:val="24"/>
            <w:szCs w:val="24"/>
          </w:rPr>
          <w:t>10.1037/0003-066X.51.2.77</w:t>
        </w:r>
      </w:hyperlink>
    </w:p>
    <w:p w14:paraId="235AB4A5"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Onnela</w:t>
      </w:r>
      <w:proofErr w:type="spellEnd"/>
      <w:r w:rsidRPr="00EF002E">
        <w:rPr>
          <w:sz w:val="24"/>
          <w:szCs w:val="24"/>
        </w:rPr>
        <w:t xml:space="preserve">, J. P., &amp; Rauch, S. L. (2016). Harnessing smartphone-based digital phenotyping to enhance </w:t>
      </w:r>
      <w:proofErr w:type="spellStart"/>
      <w:r w:rsidRPr="00EF002E">
        <w:rPr>
          <w:sz w:val="24"/>
          <w:szCs w:val="24"/>
        </w:rPr>
        <w:t>behavioral</w:t>
      </w:r>
      <w:proofErr w:type="spellEnd"/>
      <w:r w:rsidRPr="00EF002E">
        <w:rPr>
          <w:sz w:val="24"/>
          <w:szCs w:val="24"/>
        </w:rPr>
        <w:t xml:space="preserve"> and mental health. </w:t>
      </w:r>
      <w:r w:rsidRPr="00EF002E">
        <w:rPr>
          <w:i/>
          <w:iCs/>
          <w:sz w:val="24"/>
          <w:szCs w:val="24"/>
        </w:rPr>
        <w:t>Neuropsychopharmacology</w:t>
      </w:r>
      <w:r w:rsidRPr="00EF002E">
        <w:rPr>
          <w:sz w:val="24"/>
          <w:szCs w:val="24"/>
        </w:rPr>
        <w:t>, </w:t>
      </w:r>
      <w:r w:rsidRPr="00EF002E">
        <w:rPr>
          <w:i/>
          <w:iCs/>
          <w:sz w:val="24"/>
          <w:szCs w:val="24"/>
        </w:rPr>
        <w:t>41</w:t>
      </w:r>
      <w:r w:rsidRPr="00EF002E">
        <w:rPr>
          <w:sz w:val="24"/>
          <w:szCs w:val="24"/>
        </w:rPr>
        <w:t>(7), 1691–1696. </w:t>
      </w:r>
      <w:hyperlink r:id="rId38" w:history="1">
        <w:r w:rsidRPr="00EF002E">
          <w:rPr>
            <w:rStyle w:val="Hyperlink"/>
            <w:sz w:val="24"/>
            <w:szCs w:val="24"/>
          </w:rPr>
          <w:t>https://doi.org/10.1038</w:t>
        </w:r>
        <w:r w:rsidRPr="00EF002E">
          <w:rPr>
            <w:rStyle w:val="Hyperlink"/>
            <w:sz w:val="24"/>
            <w:szCs w:val="24"/>
          </w:rPr>
          <w:t>/</w:t>
        </w:r>
        <w:r w:rsidRPr="00EF002E">
          <w:rPr>
            <w:rStyle w:val="Hyperlink"/>
            <w:sz w:val="24"/>
            <w:szCs w:val="24"/>
          </w:rPr>
          <w:t>npp.2016.7</w:t>
        </w:r>
      </w:hyperlink>
    </w:p>
    <w:p w14:paraId="69D0F53B"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Schwab, K. (2016, January 14). The Fourth Industrial Revolution: What it means and how to respond. </w:t>
      </w:r>
      <w:r w:rsidRPr="00EF002E">
        <w:rPr>
          <w:i/>
          <w:iCs/>
          <w:sz w:val="24"/>
          <w:szCs w:val="24"/>
        </w:rPr>
        <w:t>World Economic Forum</w:t>
      </w:r>
      <w:r w:rsidRPr="00EF002E">
        <w:rPr>
          <w:sz w:val="24"/>
          <w:szCs w:val="24"/>
        </w:rPr>
        <w:t>. </w:t>
      </w:r>
      <w:hyperlink r:id="rId39" w:history="1">
        <w:r w:rsidRPr="00EF002E">
          <w:rPr>
            <w:rStyle w:val="Hyperlink"/>
            <w:sz w:val="24"/>
            <w:szCs w:val="24"/>
          </w:rPr>
          <w:t>https://www.weforum.org/agenda/2016/01/the-fourth-industrial-revolution-what-it-means-and-how-to-</w:t>
        </w:r>
        <w:r w:rsidRPr="00EF002E">
          <w:rPr>
            <w:rStyle w:val="Hyperlink"/>
            <w:sz w:val="24"/>
            <w:szCs w:val="24"/>
          </w:rPr>
          <w:t>r</w:t>
        </w:r>
        <w:r w:rsidRPr="00EF002E">
          <w:rPr>
            <w:rStyle w:val="Hyperlink"/>
            <w:sz w:val="24"/>
            <w:szCs w:val="24"/>
          </w:rPr>
          <w:t>espond/</w:t>
        </w:r>
      </w:hyperlink>
    </w:p>
    <w:p w14:paraId="105CC9BA" w14:textId="59535E67" w:rsidR="00EF002E" w:rsidRDefault="00EF002E" w:rsidP="00EF002E">
      <w:pPr>
        <w:spacing w:before="100" w:beforeAutospacing="1" w:after="100" w:afterAutospacing="1" w:line="240" w:lineRule="auto"/>
        <w:rPr>
          <w:rStyle w:val="Hyperlink"/>
          <w:sz w:val="24"/>
          <w:szCs w:val="24"/>
        </w:rPr>
      </w:pPr>
      <w:proofErr w:type="spellStart"/>
      <w:r w:rsidRPr="00EF002E">
        <w:rPr>
          <w:sz w:val="24"/>
          <w:szCs w:val="24"/>
        </w:rPr>
        <w:t>Shanmugasundaram</w:t>
      </w:r>
      <w:proofErr w:type="spellEnd"/>
      <w:r w:rsidRPr="00EF002E">
        <w:rPr>
          <w:sz w:val="24"/>
          <w:szCs w:val="24"/>
        </w:rPr>
        <w:t xml:space="preserve">, M., &amp; </w:t>
      </w:r>
      <w:proofErr w:type="spellStart"/>
      <w:r w:rsidRPr="00EF002E">
        <w:rPr>
          <w:sz w:val="24"/>
          <w:szCs w:val="24"/>
        </w:rPr>
        <w:t>Tamilarasu</w:t>
      </w:r>
      <w:proofErr w:type="spellEnd"/>
      <w:r w:rsidRPr="00EF002E">
        <w:rPr>
          <w:sz w:val="24"/>
          <w:szCs w:val="24"/>
        </w:rPr>
        <w:t>, A. (2023). The impact of digital technology, social media, and artificial intelligence on cognitive functions: A review. </w:t>
      </w:r>
      <w:r w:rsidRPr="00EF002E">
        <w:rPr>
          <w:i/>
          <w:iCs/>
          <w:sz w:val="24"/>
          <w:szCs w:val="24"/>
        </w:rPr>
        <w:t>Frontiers in Cognition</w:t>
      </w:r>
      <w:r w:rsidRPr="00EF002E">
        <w:rPr>
          <w:sz w:val="24"/>
          <w:szCs w:val="24"/>
        </w:rPr>
        <w:t>, </w:t>
      </w:r>
      <w:r w:rsidRPr="00EF002E">
        <w:rPr>
          <w:i/>
          <w:iCs/>
          <w:sz w:val="24"/>
          <w:szCs w:val="24"/>
        </w:rPr>
        <w:t>2</w:t>
      </w:r>
      <w:r w:rsidRPr="00EF002E">
        <w:rPr>
          <w:sz w:val="24"/>
          <w:szCs w:val="24"/>
        </w:rPr>
        <w:t>. </w:t>
      </w:r>
      <w:hyperlink r:id="rId40" w:history="1">
        <w:r w:rsidRPr="00EF002E">
          <w:rPr>
            <w:rStyle w:val="Hyperlink"/>
            <w:sz w:val="24"/>
            <w:szCs w:val="24"/>
          </w:rPr>
          <w:t>https://doi.org/10.3389/fcogn.2023.1203</w:t>
        </w:r>
        <w:r w:rsidRPr="00EF002E">
          <w:rPr>
            <w:rStyle w:val="Hyperlink"/>
            <w:sz w:val="24"/>
            <w:szCs w:val="24"/>
          </w:rPr>
          <w:t>0</w:t>
        </w:r>
        <w:r w:rsidRPr="00EF002E">
          <w:rPr>
            <w:rStyle w:val="Hyperlink"/>
            <w:sz w:val="24"/>
            <w:szCs w:val="24"/>
          </w:rPr>
          <w:t>77</w:t>
        </w:r>
      </w:hyperlink>
    </w:p>
    <w:p w14:paraId="6E597CAB" w14:textId="36DF56F8" w:rsidR="00760DBD" w:rsidRPr="00EF002E" w:rsidRDefault="00760DBD" w:rsidP="00EF002E">
      <w:pPr>
        <w:spacing w:before="100" w:beforeAutospacing="1" w:after="100" w:afterAutospacing="1" w:line="240" w:lineRule="auto"/>
        <w:rPr>
          <w:sz w:val="24"/>
          <w:szCs w:val="24"/>
        </w:rPr>
      </w:pPr>
      <w:r w:rsidRPr="00760DBD">
        <w:rPr>
          <w:sz w:val="24"/>
          <w:szCs w:val="24"/>
        </w:rPr>
        <w:t xml:space="preserve">Smith, K. A., </w:t>
      </w:r>
      <w:proofErr w:type="spellStart"/>
      <w:r w:rsidRPr="00760DBD">
        <w:rPr>
          <w:sz w:val="24"/>
          <w:szCs w:val="24"/>
        </w:rPr>
        <w:t>Blease</w:t>
      </w:r>
      <w:proofErr w:type="spellEnd"/>
      <w:r w:rsidRPr="00760DBD">
        <w:rPr>
          <w:sz w:val="24"/>
          <w:szCs w:val="24"/>
        </w:rPr>
        <w:t xml:space="preserve">, C., </w:t>
      </w:r>
      <w:proofErr w:type="spellStart"/>
      <w:r w:rsidRPr="00760DBD">
        <w:rPr>
          <w:sz w:val="24"/>
          <w:szCs w:val="24"/>
        </w:rPr>
        <w:t>Faurholt</w:t>
      </w:r>
      <w:proofErr w:type="spellEnd"/>
      <w:r w:rsidRPr="00760DBD">
        <w:rPr>
          <w:sz w:val="24"/>
          <w:szCs w:val="24"/>
        </w:rPr>
        <w:t xml:space="preserve">-Jepsen, M., Firth, J., Van </w:t>
      </w:r>
      <w:proofErr w:type="spellStart"/>
      <w:r w:rsidRPr="00760DBD">
        <w:rPr>
          <w:sz w:val="24"/>
          <w:szCs w:val="24"/>
        </w:rPr>
        <w:t>Daele</w:t>
      </w:r>
      <w:proofErr w:type="spellEnd"/>
      <w:r w:rsidRPr="00760DBD">
        <w:rPr>
          <w:sz w:val="24"/>
          <w:szCs w:val="24"/>
        </w:rPr>
        <w:t xml:space="preserve">, T., Moreno, C., </w:t>
      </w:r>
      <w:proofErr w:type="spellStart"/>
      <w:r w:rsidRPr="00760DBD">
        <w:rPr>
          <w:sz w:val="24"/>
          <w:szCs w:val="24"/>
        </w:rPr>
        <w:t>Carlbring</w:t>
      </w:r>
      <w:proofErr w:type="spellEnd"/>
      <w:r w:rsidRPr="00760DBD">
        <w:rPr>
          <w:sz w:val="24"/>
          <w:szCs w:val="24"/>
        </w:rPr>
        <w:t>, P., Ebner-</w:t>
      </w:r>
      <w:proofErr w:type="spellStart"/>
      <w:r w:rsidRPr="00760DBD">
        <w:rPr>
          <w:sz w:val="24"/>
          <w:szCs w:val="24"/>
        </w:rPr>
        <w:t>Priemer</w:t>
      </w:r>
      <w:proofErr w:type="spellEnd"/>
      <w:r w:rsidRPr="00760DBD">
        <w:rPr>
          <w:sz w:val="24"/>
          <w:szCs w:val="24"/>
        </w:rPr>
        <w:t xml:space="preserve">, U. W., </w:t>
      </w:r>
      <w:proofErr w:type="spellStart"/>
      <w:r w:rsidRPr="00760DBD">
        <w:rPr>
          <w:sz w:val="24"/>
          <w:szCs w:val="24"/>
        </w:rPr>
        <w:t>Koutsouleris</w:t>
      </w:r>
      <w:proofErr w:type="spellEnd"/>
      <w:r w:rsidRPr="00760DBD">
        <w:rPr>
          <w:sz w:val="24"/>
          <w:szCs w:val="24"/>
        </w:rPr>
        <w:t xml:space="preserve">, N., Riper, H., </w:t>
      </w:r>
      <w:proofErr w:type="spellStart"/>
      <w:r w:rsidRPr="00760DBD">
        <w:rPr>
          <w:sz w:val="24"/>
          <w:szCs w:val="24"/>
        </w:rPr>
        <w:t>Mouchabac</w:t>
      </w:r>
      <w:proofErr w:type="spellEnd"/>
      <w:r w:rsidRPr="00760DBD">
        <w:rPr>
          <w:sz w:val="24"/>
          <w:szCs w:val="24"/>
        </w:rPr>
        <w:t xml:space="preserve">, S., </w:t>
      </w:r>
      <w:proofErr w:type="spellStart"/>
      <w:r w:rsidRPr="00760DBD">
        <w:rPr>
          <w:sz w:val="24"/>
          <w:szCs w:val="24"/>
        </w:rPr>
        <w:t>Torous</w:t>
      </w:r>
      <w:proofErr w:type="spellEnd"/>
      <w:r w:rsidRPr="00760DBD">
        <w:rPr>
          <w:sz w:val="24"/>
          <w:szCs w:val="24"/>
        </w:rPr>
        <w:t xml:space="preserve">, J., &amp; Cipriani, A. (2023). Digital mental health: challenges and next steps. BMJ mental health, 26(1), e300670. </w:t>
      </w:r>
      <w:hyperlink r:id="rId41" w:history="1">
        <w:r w:rsidRPr="00B1518B">
          <w:rPr>
            <w:rStyle w:val="Hyperlink"/>
            <w:sz w:val="24"/>
            <w:szCs w:val="24"/>
          </w:rPr>
          <w:t>https://doi.org/10.1136/bmjment-2023-300670</w:t>
        </w:r>
      </w:hyperlink>
      <w:r>
        <w:rPr>
          <w:sz w:val="24"/>
          <w:szCs w:val="24"/>
        </w:rPr>
        <w:t xml:space="preserve"> </w:t>
      </w:r>
    </w:p>
    <w:p w14:paraId="52B3B09F"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Squire, L. R., &amp; Kandel, E. R. (2021). </w:t>
      </w:r>
      <w:r w:rsidRPr="00EF002E">
        <w:rPr>
          <w:i/>
          <w:iCs/>
          <w:sz w:val="24"/>
          <w:szCs w:val="24"/>
        </w:rPr>
        <w:t>Memory: From mind to molecules</w:t>
      </w:r>
      <w:r w:rsidRPr="00EF002E">
        <w:rPr>
          <w:sz w:val="24"/>
          <w:szCs w:val="24"/>
        </w:rPr>
        <w:t> (4th ed.). Roberts and Company Publishers.</w:t>
      </w:r>
    </w:p>
    <w:p w14:paraId="528BAB9D" w14:textId="77777777" w:rsidR="00EF002E" w:rsidRPr="00EF002E" w:rsidRDefault="00EF002E" w:rsidP="00EF002E">
      <w:pPr>
        <w:spacing w:before="100" w:beforeAutospacing="1" w:after="100" w:afterAutospacing="1" w:line="240" w:lineRule="auto"/>
        <w:rPr>
          <w:sz w:val="24"/>
          <w:szCs w:val="24"/>
        </w:rPr>
      </w:pPr>
      <w:r w:rsidRPr="00EF002E">
        <w:rPr>
          <w:sz w:val="24"/>
          <w:szCs w:val="24"/>
        </w:rPr>
        <w:lastRenderedPageBreak/>
        <w:t xml:space="preserve">Sternberg, R. J. (2019). Intelligence. In R. J. Sternberg &amp; W. E. </w:t>
      </w:r>
      <w:proofErr w:type="spellStart"/>
      <w:r w:rsidRPr="00EF002E">
        <w:rPr>
          <w:sz w:val="24"/>
          <w:szCs w:val="24"/>
        </w:rPr>
        <w:t>Pickren</w:t>
      </w:r>
      <w:proofErr w:type="spellEnd"/>
      <w:r w:rsidRPr="00EF002E">
        <w:rPr>
          <w:sz w:val="24"/>
          <w:szCs w:val="24"/>
        </w:rPr>
        <w:t xml:space="preserve"> (Eds.), </w:t>
      </w:r>
      <w:r w:rsidRPr="00EF002E">
        <w:rPr>
          <w:i/>
          <w:iCs/>
          <w:sz w:val="24"/>
          <w:szCs w:val="24"/>
        </w:rPr>
        <w:t>The Cambridge handbook of the intellectual history of psychology</w:t>
      </w:r>
      <w:r w:rsidRPr="00EF002E">
        <w:rPr>
          <w:sz w:val="24"/>
          <w:szCs w:val="24"/>
        </w:rPr>
        <w:t> (pp. 267–286). Cambridge University Press. </w:t>
      </w:r>
      <w:hyperlink r:id="rId42" w:history="1">
        <w:r w:rsidRPr="00EF002E">
          <w:rPr>
            <w:rStyle w:val="Hyperlink"/>
            <w:sz w:val="24"/>
            <w:szCs w:val="24"/>
          </w:rPr>
          <w:t>https://doi.org/10.1017/97811</w:t>
        </w:r>
        <w:r w:rsidRPr="00EF002E">
          <w:rPr>
            <w:rStyle w:val="Hyperlink"/>
            <w:sz w:val="24"/>
            <w:szCs w:val="24"/>
          </w:rPr>
          <w:t>0</w:t>
        </w:r>
        <w:r w:rsidRPr="00EF002E">
          <w:rPr>
            <w:rStyle w:val="Hyperlink"/>
            <w:sz w:val="24"/>
            <w:szCs w:val="24"/>
          </w:rPr>
          <w:t>8290876.011</w:t>
        </w:r>
      </w:hyperlink>
    </w:p>
    <w:p w14:paraId="5E23565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Technology for Learners. (2023). </w:t>
      </w:r>
      <w:r w:rsidRPr="00EF002E">
        <w:rPr>
          <w:i/>
          <w:iCs/>
          <w:sz w:val="24"/>
          <w:szCs w:val="24"/>
        </w:rPr>
        <w:t>Bloom's Revised Taxonomy: Educational Framework</w:t>
      </w:r>
      <w:r w:rsidRPr="00EF002E">
        <w:rPr>
          <w:sz w:val="24"/>
          <w:szCs w:val="24"/>
        </w:rPr>
        <w:t>. Retrieved from </w:t>
      </w:r>
      <w:hyperlink r:id="rId43" w:history="1">
        <w:r w:rsidRPr="00EF002E">
          <w:rPr>
            <w:rStyle w:val="Hyperlink"/>
            <w:sz w:val="24"/>
            <w:szCs w:val="24"/>
          </w:rPr>
          <w:t>https://technologyforlearn</w:t>
        </w:r>
        <w:r w:rsidRPr="00EF002E">
          <w:rPr>
            <w:rStyle w:val="Hyperlink"/>
            <w:sz w:val="24"/>
            <w:szCs w:val="24"/>
          </w:rPr>
          <w:t>e</w:t>
        </w:r>
        <w:r w:rsidRPr="00EF002E">
          <w:rPr>
            <w:rStyle w:val="Hyperlink"/>
            <w:sz w:val="24"/>
            <w:szCs w:val="24"/>
          </w:rPr>
          <w:t>rs.com</w:t>
        </w:r>
      </w:hyperlink>
    </w:p>
    <w:p w14:paraId="0CB43587"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Teplan</w:t>
      </w:r>
      <w:proofErr w:type="spellEnd"/>
      <w:r w:rsidRPr="00EF002E">
        <w:rPr>
          <w:sz w:val="24"/>
          <w:szCs w:val="24"/>
        </w:rPr>
        <w:t>, M. (2002). Fundamentals of EEG measurement. </w:t>
      </w:r>
      <w:r w:rsidRPr="00EF002E">
        <w:rPr>
          <w:i/>
          <w:iCs/>
          <w:sz w:val="24"/>
          <w:szCs w:val="24"/>
        </w:rPr>
        <w:t>Measurement Science Review</w:t>
      </w:r>
      <w:r w:rsidRPr="00EF002E">
        <w:rPr>
          <w:sz w:val="24"/>
          <w:szCs w:val="24"/>
        </w:rPr>
        <w:t>, </w:t>
      </w:r>
      <w:r w:rsidRPr="00EF002E">
        <w:rPr>
          <w:i/>
          <w:iCs/>
          <w:sz w:val="24"/>
          <w:szCs w:val="24"/>
        </w:rPr>
        <w:t>2</w:t>
      </w:r>
      <w:r w:rsidRPr="00EF002E">
        <w:rPr>
          <w:sz w:val="24"/>
          <w:szCs w:val="24"/>
        </w:rPr>
        <w:t>(2), 1–11.</w:t>
      </w:r>
    </w:p>
    <w:p w14:paraId="2AE0CBCC" w14:textId="5BD39547" w:rsidR="006715E3" w:rsidRDefault="006715E3" w:rsidP="00EF002E">
      <w:pPr>
        <w:spacing w:before="100" w:beforeAutospacing="1" w:after="100" w:afterAutospacing="1" w:line="240" w:lineRule="auto"/>
        <w:rPr>
          <w:sz w:val="24"/>
          <w:szCs w:val="24"/>
        </w:rPr>
      </w:pPr>
      <w:proofErr w:type="spellStart"/>
      <w:r w:rsidRPr="006715E3">
        <w:rPr>
          <w:sz w:val="24"/>
          <w:szCs w:val="24"/>
        </w:rPr>
        <w:t>Torous</w:t>
      </w:r>
      <w:proofErr w:type="spellEnd"/>
      <w:r w:rsidRPr="006715E3">
        <w:rPr>
          <w:sz w:val="24"/>
          <w:szCs w:val="24"/>
        </w:rPr>
        <w:t xml:space="preserve">, J., Bucci, S., Bell, I. H., Kessing, L. V., </w:t>
      </w:r>
      <w:proofErr w:type="spellStart"/>
      <w:r w:rsidRPr="006715E3">
        <w:rPr>
          <w:sz w:val="24"/>
          <w:szCs w:val="24"/>
        </w:rPr>
        <w:t>Faurholt</w:t>
      </w:r>
      <w:proofErr w:type="spellEnd"/>
      <w:r w:rsidRPr="006715E3">
        <w:rPr>
          <w:sz w:val="24"/>
          <w:szCs w:val="24"/>
        </w:rPr>
        <w:t xml:space="preserve">-Jepsen, M., Whelan, P., Carvalho, A. F., </w:t>
      </w:r>
      <w:proofErr w:type="spellStart"/>
      <w:r w:rsidRPr="006715E3">
        <w:rPr>
          <w:sz w:val="24"/>
          <w:szCs w:val="24"/>
        </w:rPr>
        <w:t>Keshavan</w:t>
      </w:r>
      <w:proofErr w:type="spellEnd"/>
      <w:r w:rsidRPr="006715E3">
        <w:rPr>
          <w:sz w:val="24"/>
          <w:szCs w:val="24"/>
        </w:rPr>
        <w:t xml:space="preserve">, M., </w:t>
      </w:r>
      <w:proofErr w:type="spellStart"/>
      <w:r w:rsidRPr="006715E3">
        <w:rPr>
          <w:sz w:val="24"/>
          <w:szCs w:val="24"/>
        </w:rPr>
        <w:t>Linardon</w:t>
      </w:r>
      <w:proofErr w:type="spellEnd"/>
      <w:r w:rsidRPr="006715E3">
        <w:rPr>
          <w:sz w:val="24"/>
          <w:szCs w:val="24"/>
        </w:rPr>
        <w:t xml:space="preserve">, J., &amp; Firth, J. (2021). The growing field of digital psychiatry: current evidence and the future of apps, social media, chatbots, and virtual reality. World psychiatry: official journal of the World Psychiatric Association (WPA), 20(3), 318–335. </w:t>
      </w:r>
      <w:hyperlink r:id="rId44" w:history="1">
        <w:r w:rsidRPr="00B1518B">
          <w:rPr>
            <w:rStyle w:val="Hyperlink"/>
            <w:sz w:val="24"/>
            <w:szCs w:val="24"/>
          </w:rPr>
          <w:t>https://doi.org/10.1002/wps.20883</w:t>
        </w:r>
      </w:hyperlink>
      <w:r>
        <w:rPr>
          <w:sz w:val="24"/>
          <w:szCs w:val="24"/>
        </w:rPr>
        <w:t xml:space="preserve"> </w:t>
      </w:r>
    </w:p>
    <w:p w14:paraId="2CACE93F" w14:textId="3C307AB8" w:rsidR="00EF002E" w:rsidRPr="00EF002E" w:rsidRDefault="00EF002E" w:rsidP="00EF002E">
      <w:pPr>
        <w:spacing w:before="100" w:beforeAutospacing="1" w:after="100" w:afterAutospacing="1" w:line="240" w:lineRule="auto"/>
        <w:rPr>
          <w:sz w:val="24"/>
          <w:szCs w:val="24"/>
        </w:rPr>
      </w:pPr>
      <w:r w:rsidRPr="00EF002E">
        <w:rPr>
          <w:sz w:val="24"/>
          <w:szCs w:val="24"/>
        </w:rPr>
        <w:t>U.S. Food and Drug Administration. (2022). </w:t>
      </w:r>
      <w:r w:rsidRPr="00EF002E">
        <w:rPr>
          <w:i/>
          <w:iCs/>
          <w:sz w:val="24"/>
          <w:szCs w:val="24"/>
        </w:rPr>
        <w:t>Digital health technologies and medical devices: Regulatory guidance</w:t>
      </w:r>
      <w:r w:rsidRPr="00EF002E">
        <w:rPr>
          <w:sz w:val="24"/>
          <w:szCs w:val="24"/>
        </w:rPr>
        <w:t>. </w:t>
      </w:r>
      <w:hyperlink r:id="rId45" w:history="1">
        <w:r w:rsidRPr="00EF002E">
          <w:rPr>
            <w:rStyle w:val="Hyperlink"/>
            <w:sz w:val="24"/>
            <w:szCs w:val="24"/>
          </w:rPr>
          <w:t>https://www.fda.gov/medical-devices/digital-health-cen</w:t>
        </w:r>
        <w:r w:rsidRPr="00EF002E">
          <w:rPr>
            <w:rStyle w:val="Hyperlink"/>
            <w:sz w:val="24"/>
            <w:szCs w:val="24"/>
          </w:rPr>
          <w:t>t</w:t>
        </w:r>
        <w:r w:rsidRPr="00EF002E">
          <w:rPr>
            <w:rStyle w:val="Hyperlink"/>
            <w:sz w:val="24"/>
            <w:szCs w:val="24"/>
          </w:rPr>
          <w:t>er-excellence</w:t>
        </w:r>
      </w:hyperlink>
    </w:p>
    <w:p w14:paraId="3AF5E527" w14:textId="226B070C" w:rsidR="001E0D24" w:rsidRDefault="001E0D24" w:rsidP="00EF002E">
      <w:pPr>
        <w:spacing w:before="100" w:beforeAutospacing="1" w:after="100" w:afterAutospacing="1" w:line="240" w:lineRule="auto"/>
        <w:rPr>
          <w:sz w:val="24"/>
          <w:szCs w:val="24"/>
        </w:rPr>
      </w:pPr>
      <w:r w:rsidRPr="001E0D24">
        <w:rPr>
          <w:sz w:val="24"/>
          <w:szCs w:val="24"/>
        </w:rPr>
        <w:t xml:space="preserve">UNESCO. (2022). Global Education Monitoring Report 2022: Gender Report: Deepening the debate on those still left behind. United Nations Educational, Scientific and Cultural Organization. </w:t>
      </w:r>
      <w:hyperlink r:id="rId46" w:history="1">
        <w:r w:rsidRPr="00B1518B">
          <w:rPr>
            <w:rStyle w:val="Hyperlink"/>
            <w:sz w:val="24"/>
            <w:szCs w:val="24"/>
          </w:rPr>
          <w:t>https://unesdoc.unesco.org/ark:/48223/pf</w:t>
        </w:r>
        <w:r w:rsidRPr="00B1518B">
          <w:rPr>
            <w:rStyle w:val="Hyperlink"/>
            <w:sz w:val="24"/>
            <w:szCs w:val="24"/>
          </w:rPr>
          <w:t>0</w:t>
        </w:r>
        <w:r w:rsidRPr="00B1518B">
          <w:rPr>
            <w:rStyle w:val="Hyperlink"/>
            <w:sz w:val="24"/>
            <w:szCs w:val="24"/>
          </w:rPr>
          <w:t>000381329</w:t>
        </w:r>
      </w:hyperlink>
      <w:r>
        <w:rPr>
          <w:sz w:val="24"/>
          <w:szCs w:val="24"/>
        </w:rPr>
        <w:t xml:space="preserve"> </w:t>
      </w:r>
    </w:p>
    <w:p w14:paraId="4F81F83B" w14:textId="58366CB9" w:rsidR="00EF002E" w:rsidRPr="00EF002E" w:rsidRDefault="00EF002E" w:rsidP="00EF002E">
      <w:pPr>
        <w:spacing w:before="100" w:beforeAutospacing="1" w:after="100" w:afterAutospacing="1" w:line="240" w:lineRule="auto"/>
        <w:rPr>
          <w:sz w:val="24"/>
          <w:szCs w:val="24"/>
        </w:rPr>
      </w:pPr>
      <w:r w:rsidRPr="00EF002E">
        <w:rPr>
          <w:sz w:val="24"/>
          <w:szCs w:val="24"/>
        </w:rPr>
        <w:t>United Nations. (2015). </w:t>
      </w:r>
      <w:r w:rsidRPr="00EF002E">
        <w:rPr>
          <w:i/>
          <w:iCs/>
          <w:sz w:val="24"/>
          <w:szCs w:val="24"/>
        </w:rPr>
        <w:t>Transforming our world: The 2030 Agenda for Sustainable Development</w:t>
      </w:r>
      <w:r w:rsidRPr="00EF002E">
        <w:rPr>
          <w:sz w:val="24"/>
          <w:szCs w:val="24"/>
        </w:rPr>
        <w:t>. United Nations. </w:t>
      </w:r>
      <w:hyperlink r:id="rId47" w:history="1">
        <w:r w:rsidRPr="00EF002E">
          <w:rPr>
            <w:rStyle w:val="Hyperlink"/>
            <w:sz w:val="24"/>
            <w:szCs w:val="24"/>
          </w:rPr>
          <w:t>https://sdgs.un.org/2030age</w:t>
        </w:r>
        <w:r w:rsidRPr="00EF002E">
          <w:rPr>
            <w:rStyle w:val="Hyperlink"/>
            <w:sz w:val="24"/>
            <w:szCs w:val="24"/>
          </w:rPr>
          <w:t>n</w:t>
        </w:r>
        <w:r w:rsidRPr="00EF002E">
          <w:rPr>
            <w:rStyle w:val="Hyperlink"/>
            <w:sz w:val="24"/>
            <w:szCs w:val="24"/>
          </w:rPr>
          <w:t>da</w:t>
        </w:r>
      </w:hyperlink>
    </w:p>
    <w:p w14:paraId="145F5430"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Ward, A. F., Duke, K., Gneezy, A., &amp; Bos, M. W. (2017). Brain </w:t>
      </w:r>
      <w:proofErr w:type="gramStart"/>
      <w:r w:rsidRPr="00EF002E">
        <w:rPr>
          <w:sz w:val="24"/>
          <w:szCs w:val="24"/>
        </w:rPr>
        <w:t>drain</w:t>
      </w:r>
      <w:proofErr w:type="gramEnd"/>
      <w:r w:rsidRPr="00EF002E">
        <w:rPr>
          <w:sz w:val="24"/>
          <w:szCs w:val="24"/>
        </w:rPr>
        <w:t>: The mere presence of one's own smartphone reduces available cognitive capacity. </w:t>
      </w:r>
      <w:r w:rsidRPr="00EF002E">
        <w:rPr>
          <w:i/>
          <w:iCs/>
          <w:sz w:val="24"/>
          <w:szCs w:val="24"/>
        </w:rPr>
        <w:t>Journal of the Association for Consumer Research</w:t>
      </w:r>
      <w:r w:rsidRPr="00EF002E">
        <w:rPr>
          <w:sz w:val="24"/>
          <w:szCs w:val="24"/>
        </w:rPr>
        <w:t>, </w:t>
      </w:r>
      <w:r w:rsidRPr="00EF002E">
        <w:rPr>
          <w:i/>
          <w:iCs/>
          <w:sz w:val="24"/>
          <w:szCs w:val="24"/>
        </w:rPr>
        <w:t>2</w:t>
      </w:r>
      <w:r w:rsidRPr="00EF002E">
        <w:rPr>
          <w:sz w:val="24"/>
          <w:szCs w:val="24"/>
        </w:rPr>
        <w:t>(2), 140–154. </w:t>
      </w:r>
      <w:hyperlink r:id="rId48" w:history="1">
        <w:r w:rsidRPr="00EF002E">
          <w:rPr>
            <w:rStyle w:val="Hyperlink"/>
            <w:sz w:val="24"/>
            <w:szCs w:val="24"/>
          </w:rPr>
          <w:t>https://doi.org/10.1086/69</w:t>
        </w:r>
        <w:r w:rsidRPr="00EF002E">
          <w:rPr>
            <w:rStyle w:val="Hyperlink"/>
            <w:sz w:val="24"/>
            <w:szCs w:val="24"/>
          </w:rPr>
          <w:t>1</w:t>
        </w:r>
        <w:r w:rsidRPr="00EF002E">
          <w:rPr>
            <w:rStyle w:val="Hyperlink"/>
            <w:sz w:val="24"/>
            <w:szCs w:val="24"/>
          </w:rPr>
          <w:t>462</w:t>
        </w:r>
      </w:hyperlink>
    </w:p>
    <w:p w14:paraId="282D756E"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Welch, P. (1967). The use of fast Fourier </w:t>
      </w:r>
      <w:proofErr w:type="gramStart"/>
      <w:r w:rsidRPr="00EF002E">
        <w:rPr>
          <w:sz w:val="24"/>
          <w:szCs w:val="24"/>
        </w:rPr>
        <w:t>transform</w:t>
      </w:r>
      <w:proofErr w:type="gramEnd"/>
      <w:r w:rsidRPr="00EF002E">
        <w:rPr>
          <w:sz w:val="24"/>
          <w:szCs w:val="24"/>
        </w:rPr>
        <w:t xml:space="preserve"> for the estimation of power spectra: A method based on time averaging over short, modified periodograms. </w:t>
      </w:r>
      <w:r w:rsidRPr="00EF002E">
        <w:rPr>
          <w:i/>
          <w:iCs/>
          <w:sz w:val="24"/>
          <w:szCs w:val="24"/>
        </w:rPr>
        <w:t>IEEE Transactions on Audio and Electroacoustics</w:t>
      </w:r>
      <w:r w:rsidRPr="00EF002E">
        <w:rPr>
          <w:sz w:val="24"/>
          <w:szCs w:val="24"/>
        </w:rPr>
        <w:t>, </w:t>
      </w:r>
      <w:r w:rsidRPr="00EF002E">
        <w:rPr>
          <w:i/>
          <w:iCs/>
          <w:sz w:val="24"/>
          <w:szCs w:val="24"/>
        </w:rPr>
        <w:t>15</w:t>
      </w:r>
      <w:r w:rsidRPr="00EF002E">
        <w:rPr>
          <w:sz w:val="24"/>
          <w:szCs w:val="24"/>
        </w:rPr>
        <w:t>(2), 70–73. </w:t>
      </w:r>
      <w:hyperlink r:id="rId49" w:history="1">
        <w:r w:rsidRPr="00EF002E">
          <w:rPr>
            <w:rStyle w:val="Hyperlink"/>
            <w:sz w:val="24"/>
            <w:szCs w:val="24"/>
          </w:rPr>
          <w:t>https:</w:t>
        </w:r>
        <w:r w:rsidRPr="00EF002E">
          <w:rPr>
            <w:rStyle w:val="Hyperlink"/>
            <w:sz w:val="24"/>
            <w:szCs w:val="24"/>
          </w:rPr>
          <w:t>/</w:t>
        </w:r>
        <w:r w:rsidRPr="00EF002E">
          <w:rPr>
            <w:rStyle w:val="Hyperlink"/>
            <w:sz w:val="24"/>
            <w:szCs w:val="24"/>
          </w:rPr>
          <w:t>/doi.org/10.1109/TAU.1967.1161901</w:t>
        </w:r>
      </w:hyperlink>
    </w:p>
    <w:p w14:paraId="72FEB514" w14:textId="08739635" w:rsidR="00EF002E" w:rsidRPr="00EF002E" w:rsidRDefault="00EF002E" w:rsidP="00EF002E">
      <w:pPr>
        <w:spacing w:before="100" w:beforeAutospacing="1" w:after="100" w:afterAutospacing="1" w:line="240" w:lineRule="auto"/>
        <w:rPr>
          <w:sz w:val="24"/>
          <w:szCs w:val="24"/>
        </w:rPr>
      </w:pPr>
      <w:r w:rsidRPr="00EF002E">
        <w:rPr>
          <w:sz w:val="24"/>
          <w:szCs w:val="24"/>
        </w:rPr>
        <w:t>World Health Organization. (202</w:t>
      </w:r>
      <w:r w:rsidR="000F4CF2">
        <w:rPr>
          <w:sz w:val="24"/>
          <w:szCs w:val="24"/>
        </w:rPr>
        <w:t>2</w:t>
      </w:r>
      <w:r w:rsidRPr="00EF002E">
        <w:rPr>
          <w:sz w:val="24"/>
          <w:szCs w:val="24"/>
        </w:rPr>
        <w:t>). </w:t>
      </w:r>
      <w:r w:rsidRPr="00EF002E">
        <w:rPr>
          <w:i/>
          <w:iCs/>
          <w:sz w:val="24"/>
          <w:szCs w:val="24"/>
        </w:rPr>
        <w:t>Global mental health report 202</w:t>
      </w:r>
      <w:r w:rsidR="000F4CF2">
        <w:rPr>
          <w:i/>
          <w:iCs/>
          <w:sz w:val="24"/>
          <w:szCs w:val="24"/>
        </w:rPr>
        <w:t>2</w:t>
      </w:r>
      <w:r w:rsidRPr="00EF002E">
        <w:rPr>
          <w:i/>
          <w:iCs/>
          <w:sz w:val="24"/>
          <w:szCs w:val="24"/>
        </w:rPr>
        <w:t>: Transforming mental health for all</w:t>
      </w:r>
      <w:r w:rsidRPr="00EF002E">
        <w:rPr>
          <w:sz w:val="24"/>
          <w:szCs w:val="24"/>
        </w:rPr>
        <w:t>. </w:t>
      </w:r>
      <w:hyperlink r:id="rId50" w:history="1">
        <w:r w:rsidR="000F4CF2" w:rsidRPr="00B1518B">
          <w:rPr>
            <w:rStyle w:val="Hyperlink"/>
            <w:sz w:val="24"/>
            <w:szCs w:val="24"/>
          </w:rPr>
          <w:t>https://www.who.int/publications/i/item/9789240049338</w:t>
        </w:r>
      </w:hyperlink>
      <w:r w:rsidR="000F4CF2">
        <w:rPr>
          <w:sz w:val="24"/>
          <w:szCs w:val="24"/>
        </w:rPr>
        <w:t xml:space="preserve"> </w:t>
      </w:r>
      <w:r w:rsidR="000F4CF2" w:rsidRPr="00EF002E">
        <w:rPr>
          <w:sz w:val="24"/>
          <w:szCs w:val="24"/>
        </w:rPr>
        <w:t xml:space="preserve"> </w:t>
      </w:r>
    </w:p>
    <w:p w14:paraId="2929F03E" w14:textId="647BE866" w:rsidR="00B569B8" w:rsidRPr="002C586C" w:rsidRDefault="00EF002E" w:rsidP="00EF002E">
      <w:pPr>
        <w:spacing w:before="100" w:beforeAutospacing="1" w:after="100" w:afterAutospacing="1" w:line="240" w:lineRule="auto"/>
        <w:rPr>
          <w:sz w:val="24"/>
          <w:szCs w:val="24"/>
        </w:rPr>
      </w:pPr>
      <w:proofErr w:type="spellStart"/>
      <w:r w:rsidRPr="00EF002E">
        <w:rPr>
          <w:sz w:val="24"/>
          <w:szCs w:val="24"/>
        </w:rPr>
        <w:t>Yuste</w:t>
      </w:r>
      <w:proofErr w:type="spellEnd"/>
      <w:r w:rsidRPr="00EF002E">
        <w:rPr>
          <w:sz w:val="24"/>
          <w:szCs w:val="24"/>
        </w:rPr>
        <w:t xml:space="preserve">, R., Goering, S., Bi, G., </w:t>
      </w:r>
      <w:proofErr w:type="spellStart"/>
      <w:r w:rsidRPr="00EF002E">
        <w:rPr>
          <w:sz w:val="24"/>
          <w:szCs w:val="24"/>
        </w:rPr>
        <w:t>Carmena</w:t>
      </w:r>
      <w:proofErr w:type="spellEnd"/>
      <w:r w:rsidRPr="00EF002E">
        <w:rPr>
          <w:sz w:val="24"/>
          <w:szCs w:val="24"/>
        </w:rPr>
        <w:t xml:space="preserve">, J. M., Carter, A., Fins, J. J., ... &amp; </w:t>
      </w:r>
      <w:proofErr w:type="spellStart"/>
      <w:r w:rsidRPr="00EF002E">
        <w:rPr>
          <w:sz w:val="24"/>
          <w:szCs w:val="24"/>
        </w:rPr>
        <w:t>Wolpaw</w:t>
      </w:r>
      <w:proofErr w:type="spellEnd"/>
      <w:r w:rsidRPr="00EF002E">
        <w:rPr>
          <w:sz w:val="24"/>
          <w:szCs w:val="24"/>
        </w:rPr>
        <w:t xml:space="preserve">, J. (2017). Four ethical priorities for </w:t>
      </w:r>
      <w:proofErr w:type="spellStart"/>
      <w:r w:rsidRPr="00EF002E">
        <w:rPr>
          <w:sz w:val="24"/>
          <w:szCs w:val="24"/>
        </w:rPr>
        <w:t>neurotechnologies</w:t>
      </w:r>
      <w:proofErr w:type="spellEnd"/>
      <w:r w:rsidRPr="00EF002E">
        <w:rPr>
          <w:sz w:val="24"/>
          <w:szCs w:val="24"/>
        </w:rPr>
        <w:t xml:space="preserve"> and AI. </w:t>
      </w:r>
      <w:r w:rsidRPr="00EF002E">
        <w:rPr>
          <w:i/>
          <w:iCs/>
          <w:sz w:val="24"/>
          <w:szCs w:val="24"/>
        </w:rPr>
        <w:t>Nature</w:t>
      </w:r>
      <w:r w:rsidRPr="00EF002E">
        <w:rPr>
          <w:sz w:val="24"/>
          <w:szCs w:val="24"/>
        </w:rPr>
        <w:t>, </w:t>
      </w:r>
      <w:r w:rsidRPr="00EF002E">
        <w:rPr>
          <w:i/>
          <w:iCs/>
          <w:sz w:val="24"/>
          <w:szCs w:val="24"/>
        </w:rPr>
        <w:t>551</w:t>
      </w:r>
      <w:r w:rsidRPr="00EF002E">
        <w:rPr>
          <w:sz w:val="24"/>
          <w:szCs w:val="24"/>
        </w:rPr>
        <w:t>(7679), 159–163. </w:t>
      </w:r>
      <w:hyperlink r:id="rId51" w:history="1">
        <w:r w:rsidRPr="00EF002E">
          <w:rPr>
            <w:rStyle w:val="Hyperlink"/>
            <w:sz w:val="24"/>
            <w:szCs w:val="24"/>
          </w:rPr>
          <w:t>https://doi.</w:t>
        </w:r>
        <w:r w:rsidRPr="00EF002E">
          <w:rPr>
            <w:rStyle w:val="Hyperlink"/>
            <w:sz w:val="24"/>
            <w:szCs w:val="24"/>
          </w:rPr>
          <w:t>o</w:t>
        </w:r>
        <w:r w:rsidRPr="00EF002E">
          <w:rPr>
            <w:rStyle w:val="Hyperlink"/>
            <w:sz w:val="24"/>
            <w:szCs w:val="24"/>
          </w:rPr>
          <w:t>rg/10.1038/551159a</w:t>
        </w:r>
      </w:hyperlink>
      <w:r w:rsidR="002C586C">
        <w:rPr>
          <w:sz w:val="24"/>
          <w:szCs w:val="24"/>
        </w:rPr>
        <w:br w:type="page"/>
      </w:r>
    </w:p>
    <w:p w14:paraId="62EABE34" w14:textId="4D88150A" w:rsidR="00C86720" w:rsidRPr="00C86720" w:rsidRDefault="00A8215D" w:rsidP="00EF002E">
      <w:pPr>
        <w:pStyle w:val="Heading1"/>
        <w:jc w:val="center"/>
      </w:pPr>
      <w:bookmarkStart w:id="25" w:name="_Toc211876878"/>
      <w:r>
        <w:lastRenderedPageBreak/>
        <w:t xml:space="preserve">7. </w:t>
      </w:r>
      <w:r w:rsidR="00C86720">
        <w:t>Appendices</w:t>
      </w:r>
      <w:bookmarkEnd w:id="25"/>
    </w:p>
    <w:p w14:paraId="4413CB9A" w14:textId="322404DC" w:rsidR="00137DF1" w:rsidRPr="00137DF1" w:rsidRDefault="00F43D29" w:rsidP="00591C2D">
      <w:pPr>
        <w:pStyle w:val="Heading2"/>
      </w:pPr>
      <w:bookmarkStart w:id="26" w:name="_Toc211876879"/>
      <w:r>
        <w:t xml:space="preserve">Appendix </w:t>
      </w:r>
      <w:r w:rsidR="00591C2D">
        <w:t>Table A.1:</w:t>
      </w:r>
      <w:r w:rsidR="00591C2D" w:rsidRPr="00591C2D">
        <w:t xml:space="preserve"> </w:t>
      </w:r>
      <w:r w:rsidR="00591C2D">
        <w:t>Information Overload Situations</w:t>
      </w:r>
      <w:bookmarkEnd w:id="26"/>
    </w:p>
    <w:p w14:paraId="47663076" w14:textId="77777777" w:rsidR="002C586C" w:rsidRPr="00EF002E" w:rsidRDefault="002C586C" w:rsidP="002C586C">
      <w:pPr>
        <w:jc w:val="center"/>
        <w:rPr>
          <w:sz w:val="24"/>
          <w:szCs w:val="24"/>
        </w:rPr>
      </w:pPr>
      <w:r w:rsidRPr="00EF002E">
        <w:rPr>
          <w:b/>
          <w:sz w:val="24"/>
          <w:szCs w:val="24"/>
        </w:rPr>
        <w:t>TABLE 1</w:t>
      </w:r>
    </w:p>
    <w:p w14:paraId="365E0CF0" w14:textId="77777777" w:rsidR="002C586C" w:rsidRPr="00EF002E" w:rsidRDefault="002C586C" w:rsidP="002C586C">
      <w:pPr>
        <w:jc w:val="center"/>
        <w:rPr>
          <w:sz w:val="24"/>
          <w:szCs w:val="24"/>
        </w:rPr>
      </w:pPr>
      <w:r w:rsidRPr="00EF002E">
        <w:rPr>
          <w:b/>
          <w:sz w:val="24"/>
          <w:szCs w:val="24"/>
        </w:rPr>
        <w:t>Information overload situations</w:t>
      </w:r>
    </w:p>
    <w:tbl>
      <w:tblPr>
        <w:tblStyle w:val="TableGrid"/>
        <w:tblW w:w="10916" w:type="dxa"/>
        <w:tblInd w:w="-856" w:type="dxa"/>
        <w:tblLook w:val="04A0" w:firstRow="1" w:lastRow="0" w:firstColumn="1" w:lastColumn="0" w:noHBand="0" w:noVBand="1"/>
      </w:tblPr>
      <w:tblGrid>
        <w:gridCol w:w="3736"/>
        <w:gridCol w:w="2880"/>
        <w:gridCol w:w="4300"/>
      </w:tblGrid>
      <w:tr w:rsidR="002C586C" w:rsidRPr="00D70C05" w14:paraId="38E05319" w14:textId="77777777" w:rsidTr="002C586C">
        <w:tc>
          <w:tcPr>
            <w:tcW w:w="3736" w:type="dxa"/>
          </w:tcPr>
          <w:p w14:paraId="51232682" w14:textId="77777777" w:rsidR="002C586C" w:rsidRPr="00D70C05" w:rsidRDefault="002C586C" w:rsidP="008D7821">
            <w:pPr>
              <w:rPr>
                <w:b/>
                <w:bCs/>
                <w:sz w:val="16"/>
                <w:szCs w:val="16"/>
              </w:rPr>
            </w:pPr>
            <w:r w:rsidRPr="00D70C05">
              <w:rPr>
                <w:b/>
                <w:bCs/>
                <w:sz w:val="16"/>
                <w:szCs w:val="16"/>
              </w:rPr>
              <w:t>Context/overload situation</w:t>
            </w:r>
          </w:p>
        </w:tc>
        <w:tc>
          <w:tcPr>
            <w:tcW w:w="2880" w:type="dxa"/>
          </w:tcPr>
          <w:p w14:paraId="4C892277" w14:textId="77777777" w:rsidR="002C586C" w:rsidRPr="00D70C05" w:rsidRDefault="002C586C" w:rsidP="008D7821">
            <w:pPr>
              <w:rPr>
                <w:b/>
                <w:bCs/>
                <w:sz w:val="16"/>
                <w:szCs w:val="16"/>
              </w:rPr>
            </w:pPr>
            <w:r w:rsidRPr="00D70C05">
              <w:rPr>
                <w:b/>
                <w:bCs/>
                <w:sz w:val="16"/>
                <w:szCs w:val="16"/>
              </w:rPr>
              <w:t>Example</w:t>
            </w:r>
          </w:p>
        </w:tc>
        <w:tc>
          <w:tcPr>
            <w:tcW w:w="4300" w:type="dxa"/>
          </w:tcPr>
          <w:p w14:paraId="43FC15E2" w14:textId="77777777" w:rsidR="002C586C" w:rsidRPr="00D70C05" w:rsidRDefault="002C586C" w:rsidP="008D7821">
            <w:pPr>
              <w:rPr>
                <w:b/>
                <w:bCs/>
                <w:sz w:val="16"/>
                <w:szCs w:val="16"/>
              </w:rPr>
            </w:pPr>
            <w:r w:rsidRPr="00D70C05">
              <w:rPr>
                <w:b/>
                <w:bCs/>
                <w:sz w:val="16"/>
                <w:szCs w:val="16"/>
              </w:rPr>
              <w:t>References</w:t>
            </w:r>
          </w:p>
        </w:tc>
      </w:tr>
      <w:tr w:rsidR="002C586C" w:rsidRPr="00D70C05" w14:paraId="7CE443AB" w14:textId="77777777" w:rsidTr="002C586C">
        <w:tc>
          <w:tcPr>
            <w:tcW w:w="3736" w:type="dxa"/>
          </w:tcPr>
          <w:p w14:paraId="10E0B150"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16FF0BA1" w14:textId="77777777" w:rsidR="002C586C" w:rsidRPr="00D70C05" w:rsidRDefault="002C586C" w:rsidP="008D7821">
            <w:pPr>
              <w:rPr>
                <w:sz w:val="16"/>
                <w:szCs w:val="16"/>
              </w:rPr>
            </w:pPr>
            <w:r w:rsidRPr="00D70C05">
              <w:rPr>
                <w:sz w:val="16"/>
                <w:szCs w:val="16"/>
              </w:rPr>
              <w:t>Searching on the Internet</w:t>
            </w:r>
          </w:p>
        </w:tc>
        <w:tc>
          <w:tcPr>
            <w:tcW w:w="4300" w:type="dxa"/>
          </w:tcPr>
          <w:p w14:paraId="516DD07E" w14:textId="77777777" w:rsidR="002C586C" w:rsidRPr="00D70C05" w:rsidRDefault="002C586C" w:rsidP="008D7821">
            <w:pPr>
              <w:rPr>
                <w:sz w:val="16"/>
                <w:szCs w:val="16"/>
              </w:rPr>
            </w:pPr>
            <w:proofErr w:type="spellStart"/>
            <w:r w:rsidRPr="00D70C05">
              <w:rPr>
                <w:sz w:val="16"/>
                <w:szCs w:val="16"/>
              </w:rPr>
              <w:t>Berghel</w:t>
            </w:r>
            <w:proofErr w:type="spellEnd"/>
            <w:r w:rsidRPr="00D70C05">
              <w:rPr>
                <w:sz w:val="16"/>
                <w:szCs w:val="16"/>
              </w:rPr>
              <w:t>, 1997</w:t>
            </w:r>
          </w:p>
        </w:tc>
      </w:tr>
      <w:tr w:rsidR="002C586C" w:rsidRPr="00D70C05" w14:paraId="2CA907C3" w14:textId="77777777" w:rsidTr="002C586C">
        <w:tc>
          <w:tcPr>
            <w:tcW w:w="3736" w:type="dxa"/>
          </w:tcPr>
          <w:p w14:paraId="5C04E56A"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2E1FBBC" w14:textId="77777777" w:rsidR="002C586C" w:rsidRPr="00D70C05" w:rsidRDefault="002C586C" w:rsidP="008D7821">
            <w:pPr>
              <w:rPr>
                <w:sz w:val="16"/>
                <w:szCs w:val="16"/>
              </w:rPr>
            </w:pPr>
            <w:r w:rsidRPr="00D70C05">
              <w:rPr>
                <w:sz w:val="16"/>
                <w:szCs w:val="16"/>
              </w:rPr>
              <w:t>Screening medical information</w:t>
            </w:r>
          </w:p>
        </w:tc>
        <w:tc>
          <w:tcPr>
            <w:tcW w:w="4300" w:type="dxa"/>
          </w:tcPr>
          <w:p w14:paraId="7283282C" w14:textId="77777777" w:rsidR="002C586C" w:rsidRPr="00D70C05" w:rsidRDefault="002C586C" w:rsidP="008D7821">
            <w:pPr>
              <w:rPr>
                <w:sz w:val="16"/>
                <w:szCs w:val="16"/>
              </w:rPr>
            </w:pPr>
            <w:proofErr w:type="spellStart"/>
            <w:r w:rsidRPr="00D70C05">
              <w:rPr>
                <w:sz w:val="16"/>
                <w:szCs w:val="16"/>
              </w:rPr>
              <w:t>Bawden</w:t>
            </w:r>
            <w:proofErr w:type="spellEnd"/>
            <w:r w:rsidRPr="00D70C05">
              <w:rPr>
                <w:sz w:val="16"/>
                <w:szCs w:val="16"/>
              </w:rPr>
              <w:t>, 2001</w:t>
            </w:r>
          </w:p>
        </w:tc>
      </w:tr>
      <w:tr w:rsidR="002C586C" w:rsidRPr="00D70C05" w14:paraId="52D4F3CB" w14:textId="77777777" w:rsidTr="002C586C">
        <w:tc>
          <w:tcPr>
            <w:tcW w:w="3736" w:type="dxa"/>
          </w:tcPr>
          <w:p w14:paraId="6B9B8D58"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98A4A13" w14:textId="77777777" w:rsidR="002C586C" w:rsidRPr="00D70C05" w:rsidRDefault="002C586C" w:rsidP="008D7821">
            <w:pPr>
              <w:rPr>
                <w:sz w:val="16"/>
                <w:szCs w:val="16"/>
              </w:rPr>
            </w:pPr>
            <w:r w:rsidRPr="00D70C05">
              <w:rPr>
                <w:sz w:val="16"/>
                <w:szCs w:val="16"/>
              </w:rPr>
              <w:t>Financial distress analysis</w:t>
            </w:r>
          </w:p>
        </w:tc>
        <w:tc>
          <w:tcPr>
            <w:tcW w:w="4300" w:type="dxa"/>
          </w:tcPr>
          <w:p w14:paraId="5948A453" w14:textId="77777777" w:rsidR="002C586C" w:rsidRPr="00D70C05" w:rsidRDefault="002C586C" w:rsidP="008D7821">
            <w:pPr>
              <w:rPr>
                <w:sz w:val="16"/>
                <w:szCs w:val="16"/>
              </w:rPr>
            </w:pPr>
            <w:r w:rsidRPr="00D70C05">
              <w:rPr>
                <w:sz w:val="16"/>
                <w:szCs w:val="16"/>
              </w:rPr>
              <w:t>Chewning and Harrell, 1990</w:t>
            </w:r>
          </w:p>
        </w:tc>
      </w:tr>
      <w:tr w:rsidR="002C586C" w:rsidRPr="00D70C05" w14:paraId="7D038D84" w14:textId="77777777" w:rsidTr="002C586C">
        <w:tc>
          <w:tcPr>
            <w:tcW w:w="3736" w:type="dxa"/>
          </w:tcPr>
          <w:p w14:paraId="4E99A550"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7767BD7C" w14:textId="77777777" w:rsidR="002C586C" w:rsidRPr="00D70C05" w:rsidRDefault="002C586C" w:rsidP="008D7821">
            <w:pPr>
              <w:rPr>
                <w:sz w:val="16"/>
                <w:szCs w:val="16"/>
              </w:rPr>
            </w:pPr>
            <w:r w:rsidRPr="00D70C05">
              <w:rPr>
                <w:sz w:val="16"/>
                <w:szCs w:val="16"/>
              </w:rPr>
              <w:t>Evaluating the variety of product functions</w:t>
            </w:r>
          </w:p>
        </w:tc>
        <w:tc>
          <w:tcPr>
            <w:tcW w:w="4300" w:type="dxa"/>
          </w:tcPr>
          <w:p w14:paraId="61DD2C90" w14:textId="77777777" w:rsidR="002C586C" w:rsidRPr="00D70C05" w:rsidRDefault="002C586C" w:rsidP="008D7821">
            <w:pPr>
              <w:rPr>
                <w:sz w:val="16"/>
                <w:szCs w:val="16"/>
              </w:rPr>
            </w:pPr>
            <w:proofErr w:type="spellStart"/>
            <w:r w:rsidRPr="00D70C05">
              <w:rPr>
                <w:sz w:val="16"/>
                <w:szCs w:val="16"/>
              </w:rPr>
              <w:t>Herbig</w:t>
            </w:r>
            <w:proofErr w:type="spellEnd"/>
            <w:r w:rsidRPr="00D70C05">
              <w:rPr>
                <w:sz w:val="16"/>
                <w:szCs w:val="16"/>
              </w:rPr>
              <w:t xml:space="preserve"> and Kramer, 1994</w:t>
            </w:r>
          </w:p>
        </w:tc>
      </w:tr>
      <w:tr w:rsidR="002C586C" w:rsidRPr="00D70C05" w14:paraId="254D937D" w14:textId="77777777" w:rsidTr="002C586C">
        <w:tc>
          <w:tcPr>
            <w:tcW w:w="3736" w:type="dxa"/>
          </w:tcPr>
          <w:p w14:paraId="0C58EECD"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ACDED0A" w14:textId="77777777" w:rsidR="002C586C" w:rsidRPr="00D70C05" w:rsidRDefault="002C586C" w:rsidP="008D7821">
            <w:pPr>
              <w:rPr>
                <w:sz w:val="16"/>
                <w:szCs w:val="16"/>
              </w:rPr>
            </w:pPr>
            <w:r w:rsidRPr="00D70C05">
              <w:rPr>
                <w:sz w:val="16"/>
                <w:szCs w:val="16"/>
              </w:rPr>
              <w:t>Analysis activities (strategic portfolio, environmental, new product analysis, service decisions)</w:t>
            </w:r>
          </w:p>
        </w:tc>
        <w:tc>
          <w:tcPr>
            <w:tcW w:w="4300" w:type="dxa"/>
          </w:tcPr>
          <w:p w14:paraId="590B65CF" w14:textId="77777777" w:rsidR="002C586C" w:rsidRPr="00D70C05" w:rsidRDefault="002C586C" w:rsidP="008D7821">
            <w:pPr>
              <w:rPr>
                <w:sz w:val="16"/>
                <w:szCs w:val="16"/>
              </w:rPr>
            </w:pPr>
            <w:r w:rsidRPr="00D70C05">
              <w:rPr>
                <w:sz w:val="16"/>
                <w:szCs w:val="16"/>
              </w:rPr>
              <w:t>Meyer, 1998</w:t>
            </w:r>
          </w:p>
        </w:tc>
      </w:tr>
      <w:tr w:rsidR="002C586C" w:rsidRPr="00D70C05" w14:paraId="70C19FD5" w14:textId="77777777" w:rsidTr="002C586C">
        <w:tc>
          <w:tcPr>
            <w:tcW w:w="3736" w:type="dxa"/>
          </w:tcPr>
          <w:p w14:paraId="2C1FDB5B"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5D2F0DB2" w14:textId="77777777" w:rsidR="002C586C" w:rsidRPr="00D70C05" w:rsidRDefault="002C586C" w:rsidP="008D7821">
            <w:pPr>
              <w:rPr>
                <w:sz w:val="16"/>
                <w:szCs w:val="16"/>
              </w:rPr>
            </w:pPr>
            <w:r w:rsidRPr="00D70C05">
              <w:rPr>
                <w:sz w:val="16"/>
                <w:szCs w:val="16"/>
              </w:rPr>
              <w:t>Investment analysis</w:t>
            </w:r>
          </w:p>
        </w:tc>
        <w:tc>
          <w:tcPr>
            <w:tcW w:w="4300" w:type="dxa"/>
          </w:tcPr>
          <w:p w14:paraId="712D451F" w14:textId="77777777" w:rsidR="002C586C" w:rsidRPr="00D70C05" w:rsidRDefault="002C586C" w:rsidP="008D7821">
            <w:pPr>
              <w:rPr>
                <w:sz w:val="16"/>
                <w:szCs w:val="16"/>
              </w:rPr>
            </w:pPr>
            <w:r w:rsidRPr="00D70C05">
              <w:rPr>
                <w:sz w:val="16"/>
                <w:szCs w:val="16"/>
              </w:rPr>
              <w:t>Tuttle and Burton, 1999</w:t>
            </w:r>
          </w:p>
        </w:tc>
      </w:tr>
      <w:tr w:rsidR="002C586C" w:rsidRPr="00D70C05" w14:paraId="7118CF81" w14:textId="77777777" w:rsidTr="002C586C">
        <w:tc>
          <w:tcPr>
            <w:tcW w:w="3736" w:type="dxa"/>
          </w:tcPr>
          <w:p w14:paraId="4F1DAC08"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05DA046" w14:textId="77777777" w:rsidR="002C586C" w:rsidRPr="00D70C05" w:rsidRDefault="002C586C" w:rsidP="008D7821">
            <w:pPr>
              <w:rPr>
                <w:sz w:val="16"/>
                <w:szCs w:val="16"/>
              </w:rPr>
            </w:pPr>
            <w:r w:rsidRPr="00D70C05">
              <w:rPr>
                <w:sz w:val="16"/>
                <w:szCs w:val="16"/>
              </w:rPr>
              <w:t>Library management</w:t>
            </w:r>
          </w:p>
        </w:tc>
        <w:tc>
          <w:tcPr>
            <w:tcW w:w="4300" w:type="dxa"/>
          </w:tcPr>
          <w:p w14:paraId="62DA7073" w14:textId="77777777" w:rsidR="002C586C" w:rsidRPr="00D70C05" w:rsidRDefault="002C586C" w:rsidP="008D7821">
            <w:pPr>
              <w:rPr>
                <w:sz w:val="16"/>
                <w:szCs w:val="16"/>
              </w:rPr>
            </w:pPr>
            <w:r w:rsidRPr="00D70C05">
              <w:rPr>
                <w:sz w:val="16"/>
                <w:szCs w:val="16"/>
              </w:rPr>
              <w:t>Meier, 1963</w:t>
            </w:r>
          </w:p>
        </w:tc>
      </w:tr>
      <w:tr w:rsidR="002C586C" w:rsidRPr="00D70C05" w14:paraId="074C172F" w14:textId="77777777" w:rsidTr="002C586C">
        <w:tc>
          <w:tcPr>
            <w:tcW w:w="3736" w:type="dxa"/>
          </w:tcPr>
          <w:p w14:paraId="5FDD7EFF" w14:textId="77777777" w:rsidR="002C586C" w:rsidRPr="00D70C05" w:rsidRDefault="002C586C" w:rsidP="008D7821">
            <w:pPr>
              <w:rPr>
                <w:sz w:val="16"/>
                <w:szCs w:val="16"/>
              </w:rPr>
            </w:pPr>
            <w:r w:rsidRPr="00D70C05">
              <w:rPr>
                <w:sz w:val="16"/>
                <w:szCs w:val="16"/>
              </w:rPr>
              <w:t>Decision processes</w:t>
            </w:r>
          </w:p>
        </w:tc>
        <w:tc>
          <w:tcPr>
            <w:tcW w:w="2880" w:type="dxa"/>
          </w:tcPr>
          <w:p w14:paraId="4F5DF5A5" w14:textId="77777777" w:rsidR="002C586C" w:rsidRPr="00D70C05" w:rsidRDefault="002C586C" w:rsidP="008D7821">
            <w:pPr>
              <w:rPr>
                <w:sz w:val="16"/>
                <w:szCs w:val="16"/>
              </w:rPr>
            </w:pPr>
            <w:r w:rsidRPr="00D70C05">
              <w:rPr>
                <w:sz w:val="16"/>
                <w:szCs w:val="16"/>
              </w:rPr>
              <w:t>Managerial decisions in general</w:t>
            </w:r>
          </w:p>
        </w:tc>
        <w:tc>
          <w:tcPr>
            <w:tcW w:w="4300" w:type="dxa"/>
          </w:tcPr>
          <w:p w14:paraId="62A5A231" w14:textId="77777777" w:rsidR="002C586C" w:rsidRPr="00D70C05" w:rsidRDefault="002C586C" w:rsidP="008D7821">
            <w:pPr>
              <w:rPr>
                <w:sz w:val="16"/>
                <w:szCs w:val="16"/>
              </w:rPr>
            </w:pPr>
            <w:proofErr w:type="spellStart"/>
            <w:r w:rsidRPr="00D70C05">
              <w:rPr>
                <w:sz w:val="16"/>
                <w:szCs w:val="16"/>
              </w:rPr>
              <w:t>Ackoff</w:t>
            </w:r>
            <w:proofErr w:type="spellEnd"/>
            <w:r w:rsidRPr="00D70C05">
              <w:rPr>
                <w:sz w:val="16"/>
                <w:szCs w:val="16"/>
              </w:rPr>
              <w:t>, 1967; Iselin, 1993</w:t>
            </w:r>
          </w:p>
        </w:tc>
      </w:tr>
      <w:tr w:rsidR="002C586C" w:rsidRPr="00D70C05" w14:paraId="515A5A90" w14:textId="77777777" w:rsidTr="002C586C">
        <w:tc>
          <w:tcPr>
            <w:tcW w:w="3736" w:type="dxa"/>
          </w:tcPr>
          <w:p w14:paraId="0D221056" w14:textId="77777777" w:rsidR="002C586C" w:rsidRPr="00D70C05" w:rsidRDefault="002C586C" w:rsidP="008D7821">
            <w:pPr>
              <w:rPr>
                <w:sz w:val="16"/>
                <w:szCs w:val="16"/>
              </w:rPr>
            </w:pPr>
            <w:r w:rsidRPr="00D70C05">
              <w:rPr>
                <w:sz w:val="16"/>
                <w:szCs w:val="16"/>
              </w:rPr>
              <w:t>Decision processes</w:t>
            </w:r>
          </w:p>
        </w:tc>
        <w:tc>
          <w:tcPr>
            <w:tcW w:w="2880" w:type="dxa"/>
          </w:tcPr>
          <w:p w14:paraId="6ED977CD" w14:textId="77777777" w:rsidR="002C586C" w:rsidRPr="00D70C05" w:rsidRDefault="002C586C" w:rsidP="008D7821">
            <w:pPr>
              <w:rPr>
                <w:sz w:val="16"/>
                <w:szCs w:val="16"/>
              </w:rPr>
            </w:pPr>
            <w:r w:rsidRPr="00D70C05">
              <w:rPr>
                <w:sz w:val="16"/>
                <w:szCs w:val="16"/>
              </w:rPr>
              <w:t>Management (project, strategic, production management)</w:t>
            </w:r>
          </w:p>
        </w:tc>
        <w:tc>
          <w:tcPr>
            <w:tcW w:w="4300" w:type="dxa"/>
          </w:tcPr>
          <w:p w14:paraId="27D5D508" w14:textId="77777777" w:rsidR="002C586C" w:rsidRPr="00D70C05" w:rsidRDefault="002C586C" w:rsidP="008D7821">
            <w:pPr>
              <w:rPr>
                <w:sz w:val="16"/>
                <w:szCs w:val="16"/>
              </w:rPr>
            </w:pPr>
            <w:proofErr w:type="spellStart"/>
            <w:r w:rsidRPr="00D70C05">
              <w:rPr>
                <w:sz w:val="16"/>
                <w:szCs w:val="16"/>
              </w:rPr>
              <w:t>Chervany</w:t>
            </w:r>
            <w:proofErr w:type="spellEnd"/>
            <w:r w:rsidRPr="00D70C05">
              <w:rPr>
                <w:sz w:val="16"/>
                <w:szCs w:val="16"/>
              </w:rPr>
              <w:t xml:space="preserve"> and Dickson, 1974; </w:t>
            </w:r>
            <w:proofErr w:type="spellStart"/>
            <w:r w:rsidRPr="00D70C05">
              <w:rPr>
                <w:sz w:val="16"/>
                <w:szCs w:val="16"/>
              </w:rPr>
              <w:t>Haksever</w:t>
            </w:r>
            <w:proofErr w:type="spellEnd"/>
            <w:r w:rsidRPr="00D70C05">
              <w:rPr>
                <w:sz w:val="16"/>
                <w:szCs w:val="16"/>
              </w:rPr>
              <w:t xml:space="preserve"> and Fisher, 1996; Meyer, 1998; Sparrow, 1999</w:t>
            </w:r>
          </w:p>
        </w:tc>
      </w:tr>
      <w:tr w:rsidR="002C586C" w:rsidRPr="00D70C05" w14:paraId="4BD8622B" w14:textId="77777777" w:rsidTr="002C586C">
        <w:tc>
          <w:tcPr>
            <w:tcW w:w="3736" w:type="dxa"/>
          </w:tcPr>
          <w:p w14:paraId="12512B2B" w14:textId="77777777" w:rsidR="002C586C" w:rsidRPr="00D70C05" w:rsidRDefault="002C586C" w:rsidP="008D7821">
            <w:pPr>
              <w:rPr>
                <w:sz w:val="16"/>
                <w:szCs w:val="16"/>
              </w:rPr>
            </w:pPr>
            <w:r w:rsidRPr="00D70C05">
              <w:rPr>
                <w:sz w:val="16"/>
                <w:szCs w:val="16"/>
              </w:rPr>
              <w:t>Decision processes</w:t>
            </w:r>
          </w:p>
        </w:tc>
        <w:tc>
          <w:tcPr>
            <w:tcW w:w="2880" w:type="dxa"/>
          </w:tcPr>
          <w:p w14:paraId="4EF1D6D4" w14:textId="77777777" w:rsidR="002C586C" w:rsidRPr="00D70C05" w:rsidRDefault="002C586C" w:rsidP="008D7821">
            <w:pPr>
              <w:rPr>
                <w:sz w:val="16"/>
                <w:szCs w:val="16"/>
              </w:rPr>
            </w:pPr>
            <w:r w:rsidRPr="00D70C05">
              <w:rPr>
                <w:sz w:val="16"/>
                <w:szCs w:val="16"/>
              </w:rPr>
              <w:t>Supermarkets (choice of product)</w:t>
            </w:r>
          </w:p>
        </w:tc>
        <w:tc>
          <w:tcPr>
            <w:tcW w:w="4300" w:type="dxa"/>
          </w:tcPr>
          <w:p w14:paraId="2ECB646C" w14:textId="77777777" w:rsidR="002C586C" w:rsidRPr="00D70C05" w:rsidRDefault="002C586C" w:rsidP="008D7821">
            <w:pPr>
              <w:rPr>
                <w:sz w:val="16"/>
                <w:szCs w:val="16"/>
              </w:rPr>
            </w:pPr>
            <w:r w:rsidRPr="00D70C05">
              <w:rPr>
                <w:sz w:val="16"/>
                <w:szCs w:val="16"/>
              </w:rPr>
              <w:t>Friedmann, 1977; Jacoby et al., 1974</w:t>
            </w:r>
          </w:p>
        </w:tc>
      </w:tr>
      <w:tr w:rsidR="002C586C" w:rsidRPr="00D70C05" w14:paraId="5004254D" w14:textId="77777777" w:rsidTr="002C586C">
        <w:tc>
          <w:tcPr>
            <w:tcW w:w="3736" w:type="dxa"/>
          </w:tcPr>
          <w:p w14:paraId="473AEAC8" w14:textId="77777777" w:rsidR="002C586C" w:rsidRPr="00D70C05" w:rsidRDefault="002C586C" w:rsidP="008D7821">
            <w:pPr>
              <w:rPr>
                <w:sz w:val="16"/>
                <w:szCs w:val="16"/>
              </w:rPr>
            </w:pPr>
            <w:r w:rsidRPr="00D70C05">
              <w:rPr>
                <w:sz w:val="16"/>
                <w:szCs w:val="16"/>
              </w:rPr>
              <w:t>Decision processes</w:t>
            </w:r>
          </w:p>
        </w:tc>
        <w:tc>
          <w:tcPr>
            <w:tcW w:w="2880" w:type="dxa"/>
          </w:tcPr>
          <w:p w14:paraId="3A4DC85C" w14:textId="77777777" w:rsidR="002C586C" w:rsidRPr="00D70C05" w:rsidRDefault="002C586C" w:rsidP="008D7821">
            <w:pPr>
              <w:rPr>
                <w:sz w:val="16"/>
                <w:szCs w:val="16"/>
              </w:rPr>
            </w:pPr>
            <w:r w:rsidRPr="00D70C05">
              <w:rPr>
                <w:sz w:val="16"/>
                <w:szCs w:val="16"/>
              </w:rPr>
              <w:t>Bankruptcy prediction process</w:t>
            </w:r>
          </w:p>
        </w:tc>
        <w:tc>
          <w:tcPr>
            <w:tcW w:w="4300" w:type="dxa"/>
          </w:tcPr>
          <w:p w14:paraId="550C32C2" w14:textId="77777777" w:rsidR="002C586C" w:rsidRPr="00D70C05" w:rsidRDefault="002C586C" w:rsidP="008D7821">
            <w:pPr>
              <w:rPr>
                <w:sz w:val="16"/>
                <w:szCs w:val="16"/>
              </w:rPr>
            </w:pPr>
            <w:r w:rsidRPr="00D70C05">
              <w:rPr>
                <w:sz w:val="16"/>
                <w:szCs w:val="16"/>
              </w:rPr>
              <w:t>Casey, 1980; Iselin, 1993</w:t>
            </w:r>
          </w:p>
        </w:tc>
      </w:tr>
      <w:tr w:rsidR="002C586C" w:rsidRPr="00D70C05" w14:paraId="50ED5FA0" w14:textId="77777777" w:rsidTr="002C586C">
        <w:tc>
          <w:tcPr>
            <w:tcW w:w="3736" w:type="dxa"/>
          </w:tcPr>
          <w:p w14:paraId="4A17D93B" w14:textId="77777777" w:rsidR="002C586C" w:rsidRPr="00D70C05" w:rsidRDefault="002C586C" w:rsidP="008D7821">
            <w:pPr>
              <w:rPr>
                <w:sz w:val="16"/>
                <w:szCs w:val="16"/>
              </w:rPr>
            </w:pPr>
            <w:r w:rsidRPr="00D70C05">
              <w:rPr>
                <w:sz w:val="16"/>
                <w:szCs w:val="16"/>
              </w:rPr>
              <w:t>Decision processes</w:t>
            </w:r>
          </w:p>
        </w:tc>
        <w:tc>
          <w:tcPr>
            <w:tcW w:w="2880" w:type="dxa"/>
          </w:tcPr>
          <w:p w14:paraId="0FF5999B" w14:textId="77777777" w:rsidR="002C586C" w:rsidRPr="00D70C05" w:rsidRDefault="002C586C" w:rsidP="008D7821">
            <w:pPr>
              <w:rPr>
                <w:sz w:val="16"/>
                <w:szCs w:val="16"/>
              </w:rPr>
            </w:pPr>
            <w:r w:rsidRPr="00D70C05">
              <w:rPr>
                <w:sz w:val="16"/>
                <w:szCs w:val="16"/>
              </w:rPr>
              <w:t>Capital budgeting process</w:t>
            </w:r>
          </w:p>
        </w:tc>
        <w:tc>
          <w:tcPr>
            <w:tcW w:w="4300" w:type="dxa"/>
          </w:tcPr>
          <w:p w14:paraId="5C129BBC" w14:textId="77777777" w:rsidR="002C586C" w:rsidRPr="00D70C05" w:rsidRDefault="002C586C" w:rsidP="008D7821">
            <w:pPr>
              <w:rPr>
                <w:sz w:val="16"/>
                <w:szCs w:val="16"/>
              </w:rPr>
            </w:pPr>
            <w:r w:rsidRPr="00D70C05">
              <w:rPr>
                <w:sz w:val="16"/>
                <w:szCs w:val="16"/>
              </w:rPr>
              <w:t>Swain and Haka, 2000</w:t>
            </w:r>
          </w:p>
        </w:tc>
      </w:tr>
      <w:tr w:rsidR="002C586C" w:rsidRPr="00D70C05" w14:paraId="4D2DACEE" w14:textId="77777777" w:rsidTr="002C586C">
        <w:tc>
          <w:tcPr>
            <w:tcW w:w="3736" w:type="dxa"/>
          </w:tcPr>
          <w:p w14:paraId="3D7A5F48" w14:textId="77777777" w:rsidR="002C586C" w:rsidRPr="00D70C05" w:rsidRDefault="002C586C" w:rsidP="008D7821">
            <w:pPr>
              <w:rPr>
                <w:sz w:val="16"/>
                <w:szCs w:val="16"/>
              </w:rPr>
            </w:pPr>
            <w:r w:rsidRPr="00D70C05">
              <w:rPr>
                <w:sz w:val="16"/>
                <w:szCs w:val="16"/>
              </w:rPr>
              <w:t>Decision processes</w:t>
            </w:r>
          </w:p>
        </w:tc>
        <w:tc>
          <w:tcPr>
            <w:tcW w:w="2880" w:type="dxa"/>
          </w:tcPr>
          <w:p w14:paraId="1AA6250D" w14:textId="77777777" w:rsidR="002C586C" w:rsidRPr="00D70C05" w:rsidRDefault="002C586C" w:rsidP="008D7821">
            <w:pPr>
              <w:rPr>
                <w:sz w:val="16"/>
                <w:szCs w:val="16"/>
              </w:rPr>
            </w:pPr>
            <w:r w:rsidRPr="00D70C05">
              <w:rPr>
                <w:sz w:val="16"/>
                <w:szCs w:val="16"/>
              </w:rPr>
              <w:t>Welfare assistance (decisions about type and amount)</w:t>
            </w:r>
          </w:p>
        </w:tc>
        <w:tc>
          <w:tcPr>
            <w:tcW w:w="4300" w:type="dxa"/>
          </w:tcPr>
          <w:p w14:paraId="72E819AB" w14:textId="77777777" w:rsidR="002C586C" w:rsidRPr="00D70C05" w:rsidRDefault="002C586C" w:rsidP="008D7821">
            <w:pPr>
              <w:rPr>
                <w:sz w:val="16"/>
                <w:szCs w:val="16"/>
              </w:rPr>
            </w:pPr>
            <w:r w:rsidRPr="00D70C05">
              <w:rPr>
                <w:sz w:val="16"/>
                <w:szCs w:val="16"/>
              </w:rPr>
              <w:t>O'Reilly, 1980</w:t>
            </w:r>
          </w:p>
        </w:tc>
      </w:tr>
      <w:tr w:rsidR="002C586C" w:rsidRPr="00D70C05" w14:paraId="3F6D9314" w14:textId="77777777" w:rsidTr="002C586C">
        <w:tc>
          <w:tcPr>
            <w:tcW w:w="3736" w:type="dxa"/>
          </w:tcPr>
          <w:p w14:paraId="6C501162" w14:textId="77777777" w:rsidR="002C586C" w:rsidRPr="00D70C05" w:rsidRDefault="002C586C" w:rsidP="008D7821">
            <w:pPr>
              <w:rPr>
                <w:sz w:val="16"/>
                <w:szCs w:val="16"/>
              </w:rPr>
            </w:pPr>
            <w:r w:rsidRPr="00D70C05">
              <w:rPr>
                <w:sz w:val="16"/>
                <w:szCs w:val="16"/>
              </w:rPr>
              <w:t>Decision processes</w:t>
            </w:r>
          </w:p>
        </w:tc>
        <w:tc>
          <w:tcPr>
            <w:tcW w:w="2880" w:type="dxa"/>
          </w:tcPr>
          <w:p w14:paraId="56B7BE28" w14:textId="77777777" w:rsidR="002C586C" w:rsidRPr="00D70C05" w:rsidRDefault="002C586C" w:rsidP="008D7821">
            <w:pPr>
              <w:rPr>
                <w:sz w:val="16"/>
                <w:szCs w:val="16"/>
              </w:rPr>
            </w:pPr>
            <w:r w:rsidRPr="00D70C05">
              <w:rPr>
                <w:sz w:val="16"/>
                <w:szCs w:val="16"/>
              </w:rPr>
              <w:t>Innovation choice</w:t>
            </w:r>
          </w:p>
        </w:tc>
        <w:tc>
          <w:tcPr>
            <w:tcW w:w="4300" w:type="dxa"/>
          </w:tcPr>
          <w:p w14:paraId="6206F18D" w14:textId="77777777" w:rsidR="002C586C" w:rsidRPr="00D70C05" w:rsidRDefault="002C586C" w:rsidP="008D7821">
            <w:pPr>
              <w:rPr>
                <w:sz w:val="16"/>
                <w:szCs w:val="16"/>
              </w:rPr>
            </w:pPr>
            <w:proofErr w:type="spellStart"/>
            <w:r w:rsidRPr="00D70C05">
              <w:rPr>
                <w:sz w:val="16"/>
                <w:szCs w:val="16"/>
              </w:rPr>
              <w:t>Herbig</w:t>
            </w:r>
            <w:proofErr w:type="spellEnd"/>
            <w:r w:rsidRPr="00D70C05">
              <w:rPr>
                <w:sz w:val="16"/>
                <w:szCs w:val="16"/>
              </w:rPr>
              <w:t xml:space="preserve"> and Kramer, 1994</w:t>
            </w:r>
          </w:p>
        </w:tc>
      </w:tr>
      <w:tr w:rsidR="002C586C" w:rsidRPr="00D70C05" w14:paraId="52DA7F00" w14:textId="77777777" w:rsidTr="002C586C">
        <w:tc>
          <w:tcPr>
            <w:tcW w:w="3736" w:type="dxa"/>
          </w:tcPr>
          <w:p w14:paraId="69B02C79" w14:textId="77777777" w:rsidR="002C586C" w:rsidRPr="00D70C05" w:rsidRDefault="002C586C" w:rsidP="008D7821">
            <w:pPr>
              <w:rPr>
                <w:sz w:val="16"/>
                <w:szCs w:val="16"/>
              </w:rPr>
            </w:pPr>
            <w:r w:rsidRPr="00D70C05">
              <w:rPr>
                <w:sz w:val="16"/>
                <w:szCs w:val="16"/>
              </w:rPr>
              <w:t>Decision processes</w:t>
            </w:r>
          </w:p>
        </w:tc>
        <w:tc>
          <w:tcPr>
            <w:tcW w:w="2880" w:type="dxa"/>
          </w:tcPr>
          <w:p w14:paraId="26A6FF5E" w14:textId="77777777" w:rsidR="002C586C" w:rsidRPr="00D70C05" w:rsidRDefault="002C586C" w:rsidP="008D7821">
            <w:pPr>
              <w:rPr>
                <w:sz w:val="16"/>
                <w:szCs w:val="16"/>
              </w:rPr>
            </w:pPr>
            <w:r w:rsidRPr="00D70C05">
              <w:rPr>
                <w:sz w:val="16"/>
                <w:szCs w:val="16"/>
              </w:rPr>
              <w:t xml:space="preserve"> Price setting</w:t>
            </w:r>
          </w:p>
        </w:tc>
        <w:tc>
          <w:tcPr>
            <w:tcW w:w="4300" w:type="dxa"/>
          </w:tcPr>
          <w:p w14:paraId="6F9F71B7" w14:textId="77777777" w:rsidR="002C586C" w:rsidRPr="00D70C05" w:rsidRDefault="002C586C" w:rsidP="008D7821">
            <w:pPr>
              <w:rPr>
                <w:sz w:val="16"/>
                <w:szCs w:val="16"/>
              </w:rPr>
            </w:pPr>
            <w:r w:rsidRPr="00D70C05">
              <w:rPr>
                <w:sz w:val="16"/>
                <w:szCs w:val="16"/>
              </w:rPr>
              <w:t>Meyer, 1998</w:t>
            </w:r>
          </w:p>
        </w:tc>
      </w:tr>
      <w:tr w:rsidR="002C586C" w:rsidRPr="00D70C05" w14:paraId="7E3B6B3F" w14:textId="77777777" w:rsidTr="002C586C">
        <w:tc>
          <w:tcPr>
            <w:tcW w:w="3736" w:type="dxa"/>
          </w:tcPr>
          <w:p w14:paraId="23471737" w14:textId="77777777" w:rsidR="002C586C" w:rsidRPr="00D70C05" w:rsidRDefault="002C586C" w:rsidP="008D7821">
            <w:pPr>
              <w:rPr>
                <w:sz w:val="16"/>
                <w:szCs w:val="16"/>
              </w:rPr>
            </w:pPr>
            <w:r w:rsidRPr="00D70C05">
              <w:rPr>
                <w:sz w:val="16"/>
                <w:szCs w:val="16"/>
              </w:rPr>
              <w:t>Decision processes</w:t>
            </w:r>
          </w:p>
        </w:tc>
        <w:tc>
          <w:tcPr>
            <w:tcW w:w="2880" w:type="dxa"/>
          </w:tcPr>
          <w:p w14:paraId="79526840" w14:textId="77777777" w:rsidR="002C586C" w:rsidRPr="00D70C05" w:rsidRDefault="002C586C" w:rsidP="008D7821">
            <w:pPr>
              <w:rPr>
                <w:sz w:val="16"/>
                <w:szCs w:val="16"/>
              </w:rPr>
            </w:pPr>
            <w:r w:rsidRPr="00D70C05">
              <w:rPr>
                <w:sz w:val="16"/>
                <w:szCs w:val="16"/>
              </w:rPr>
              <w:t>Advertising media selection</w:t>
            </w:r>
          </w:p>
        </w:tc>
        <w:tc>
          <w:tcPr>
            <w:tcW w:w="4300" w:type="dxa"/>
          </w:tcPr>
          <w:p w14:paraId="69766632" w14:textId="77777777" w:rsidR="002C586C" w:rsidRPr="00D70C05" w:rsidRDefault="002C586C" w:rsidP="008D7821">
            <w:pPr>
              <w:rPr>
                <w:sz w:val="16"/>
                <w:szCs w:val="16"/>
              </w:rPr>
            </w:pPr>
            <w:r w:rsidRPr="00D70C05">
              <w:rPr>
                <w:sz w:val="16"/>
                <w:szCs w:val="16"/>
              </w:rPr>
              <w:t>Meyer, 1998</w:t>
            </w:r>
          </w:p>
        </w:tc>
      </w:tr>
      <w:tr w:rsidR="002C586C" w:rsidRPr="00D70C05" w14:paraId="3D77E058" w14:textId="77777777" w:rsidTr="002C586C">
        <w:tc>
          <w:tcPr>
            <w:tcW w:w="3736" w:type="dxa"/>
          </w:tcPr>
          <w:p w14:paraId="488E3CFB" w14:textId="77777777" w:rsidR="002C586C" w:rsidRPr="00D70C05" w:rsidRDefault="002C586C" w:rsidP="008D7821">
            <w:pPr>
              <w:rPr>
                <w:sz w:val="16"/>
                <w:szCs w:val="16"/>
              </w:rPr>
            </w:pPr>
            <w:r w:rsidRPr="00D70C05">
              <w:rPr>
                <w:sz w:val="16"/>
                <w:szCs w:val="16"/>
              </w:rPr>
              <w:t>Decision processes</w:t>
            </w:r>
          </w:p>
        </w:tc>
        <w:tc>
          <w:tcPr>
            <w:tcW w:w="2880" w:type="dxa"/>
          </w:tcPr>
          <w:p w14:paraId="13C65502" w14:textId="77777777" w:rsidR="002C586C" w:rsidRPr="00D70C05" w:rsidRDefault="002C586C" w:rsidP="008D7821">
            <w:pPr>
              <w:rPr>
                <w:sz w:val="16"/>
                <w:szCs w:val="16"/>
              </w:rPr>
            </w:pPr>
            <w:r w:rsidRPr="00D70C05">
              <w:rPr>
                <w:sz w:val="16"/>
                <w:szCs w:val="16"/>
              </w:rPr>
              <w:t>Strategy development</w:t>
            </w:r>
          </w:p>
        </w:tc>
        <w:tc>
          <w:tcPr>
            <w:tcW w:w="4300" w:type="dxa"/>
          </w:tcPr>
          <w:p w14:paraId="3AB7EFD0" w14:textId="77777777" w:rsidR="002C586C" w:rsidRPr="00D70C05" w:rsidRDefault="002C586C" w:rsidP="008D7821">
            <w:pPr>
              <w:rPr>
                <w:sz w:val="16"/>
                <w:szCs w:val="16"/>
              </w:rPr>
            </w:pPr>
            <w:r w:rsidRPr="00D70C05">
              <w:rPr>
                <w:sz w:val="16"/>
                <w:szCs w:val="16"/>
              </w:rPr>
              <w:t>Sparrow, 1999</w:t>
            </w:r>
          </w:p>
        </w:tc>
      </w:tr>
      <w:tr w:rsidR="002C586C" w:rsidRPr="00D70C05" w14:paraId="2E3698E7" w14:textId="77777777" w:rsidTr="002C586C">
        <w:tc>
          <w:tcPr>
            <w:tcW w:w="3736" w:type="dxa"/>
          </w:tcPr>
          <w:p w14:paraId="3AE66B62" w14:textId="77777777" w:rsidR="002C586C" w:rsidRPr="00D70C05" w:rsidRDefault="002C586C" w:rsidP="008D7821">
            <w:pPr>
              <w:rPr>
                <w:sz w:val="16"/>
                <w:szCs w:val="16"/>
              </w:rPr>
            </w:pPr>
            <w:r w:rsidRPr="00D70C05">
              <w:rPr>
                <w:sz w:val="16"/>
                <w:szCs w:val="16"/>
              </w:rPr>
              <w:t>Decision processes</w:t>
            </w:r>
          </w:p>
        </w:tc>
        <w:tc>
          <w:tcPr>
            <w:tcW w:w="2880" w:type="dxa"/>
          </w:tcPr>
          <w:p w14:paraId="34B25928" w14:textId="77777777" w:rsidR="002C586C" w:rsidRPr="00D70C05" w:rsidRDefault="002C586C" w:rsidP="008D7821">
            <w:pPr>
              <w:rPr>
                <w:sz w:val="16"/>
                <w:szCs w:val="16"/>
              </w:rPr>
            </w:pPr>
            <w:r w:rsidRPr="00D70C05">
              <w:rPr>
                <w:sz w:val="16"/>
                <w:szCs w:val="16"/>
              </w:rPr>
              <w:t>Physician’s decision making</w:t>
            </w:r>
          </w:p>
        </w:tc>
        <w:tc>
          <w:tcPr>
            <w:tcW w:w="4300" w:type="dxa"/>
          </w:tcPr>
          <w:p w14:paraId="3913231B" w14:textId="77777777" w:rsidR="002C586C" w:rsidRPr="00D70C05" w:rsidRDefault="002C586C" w:rsidP="008D7821">
            <w:pPr>
              <w:rPr>
                <w:sz w:val="16"/>
                <w:szCs w:val="16"/>
              </w:rPr>
            </w:pPr>
            <w:r w:rsidRPr="00D70C05">
              <w:rPr>
                <w:sz w:val="16"/>
                <w:szCs w:val="16"/>
              </w:rPr>
              <w:t>Hunt and Newman, 1997</w:t>
            </w:r>
          </w:p>
        </w:tc>
      </w:tr>
      <w:tr w:rsidR="002C586C" w:rsidRPr="00D70C05" w14:paraId="0049CBA5" w14:textId="77777777" w:rsidTr="002C586C">
        <w:tc>
          <w:tcPr>
            <w:tcW w:w="3736" w:type="dxa"/>
          </w:tcPr>
          <w:p w14:paraId="7F94A470" w14:textId="77777777" w:rsidR="002C586C" w:rsidRPr="00D70C05" w:rsidRDefault="002C586C" w:rsidP="008D7821">
            <w:pPr>
              <w:rPr>
                <w:sz w:val="16"/>
                <w:szCs w:val="16"/>
              </w:rPr>
            </w:pPr>
            <w:r w:rsidRPr="00D70C05">
              <w:rPr>
                <w:sz w:val="16"/>
                <w:szCs w:val="16"/>
              </w:rPr>
              <w:t>Decision processes</w:t>
            </w:r>
          </w:p>
        </w:tc>
        <w:tc>
          <w:tcPr>
            <w:tcW w:w="2880" w:type="dxa"/>
          </w:tcPr>
          <w:p w14:paraId="04756AAE" w14:textId="77777777" w:rsidR="002C586C" w:rsidRPr="00D70C05" w:rsidRDefault="002C586C" w:rsidP="008D7821">
            <w:pPr>
              <w:rPr>
                <w:sz w:val="16"/>
                <w:szCs w:val="16"/>
              </w:rPr>
            </w:pPr>
            <w:r w:rsidRPr="00D70C05">
              <w:rPr>
                <w:sz w:val="16"/>
                <w:szCs w:val="16"/>
              </w:rPr>
              <w:t>Financial decision making</w:t>
            </w:r>
          </w:p>
        </w:tc>
        <w:tc>
          <w:tcPr>
            <w:tcW w:w="4300" w:type="dxa"/>
          </w:tcPr>
          <w:p w14:paraId="278A50C8" w14:textId="77777777" w:rsidR="002C586C" w:rsidRPr="00D70C05" w:rsidRDefault="002C586C" w:rsidP="008D7821">
            <w:pPr>
              <w:rPr>
                <w:sz w:val="16"/>
                <w:szCs w:val="16"/>
              </w:rPr>
            </w:pPr>
            <w:r w:rsidRPr="00D70C05">
              <w:rPr>
                <w:sz w:val="16"/>
                <w:szCs w:val="16"/>
              </w:rPr>
              <w:t xml:space="preserve">Iselin, 1988; </w:t>
            </w:r>
            <w:proofErr w:type="spellStart"/>
            <w:r w:rsidRPr="00D70C05">
              <w:rPr>
                <w:sz w:val="16"/>
                <w:szCs w:val="16"/>
              </w:rPr>
              <w:t>Revsine</w:t>
            </w:r>
            <w:proofErr w:type="spellEnd"/>
            <w:r w:rsidRPr="00D70C05">
              <w:rPr>
                <w:sz w:val="16"/>
                <w:szCs w:val="16"/>
              </w:rPr>
              <w:t>, 1970</w:t>
            </w:r>
          </w:p>
        </w:tc>
      </w:tr>
      <w:tr w:rsidR="002C586C" w:rsidRPr="00D70C05" w14:paraId="2AAEA102" w14:textId="77777777" w:rsidTr="002C586C">
        <w:tc>
          <w:tcPr>
            <w:tcW w:w="3736" w:type="dxa"/>
          </w:tcPr>
          <w:p w14:paraId="2A163B41" w14:textId="77777777" w:rsidR="002C586C" w:rsidRPr="00D70C05" w:rsidRDefault="002C586C" w:rsidP="008D7821">
            <w:pPr>
              <w:rPr>
                <w:sz w:val="16"/>
                <w:szCs w:val="16"/>
              </w:rPr>
            </w:pPr>
            <w:r w:rsidRPr="00D70C05">
              <w:rPr>
                <w:sz w:val="16"/>
                <w:szCs w:val="16"/>
              </w:rPr>
              <w:t>Decision processes</w:t>
            </w:r>
          </w:p>
        </w:tc>
        <w:tc>
          <w:tcPr>
            <w:tcW w:w="2880" w:type="dxa"/>
          </w:tcPr>
          <w:p w14:paraId="31EBFCF0" w14:textId="77777777" w:rsidR="002C586C" w:rsidRPr="00D70C05" w:rsidRDefault="002C586C" w:rsidP="008D7821">
            <w:pPr>
              <w:rPr>
                <w:sz w:val="16"/>
                <w:szCs w:val="16"/>
              </w:rPr>
            </w:pPr>
            <w:r w:rsidRPr="00D70C05">
              <w:rPr>
                <w:sz w:val="16"/>
                <w:szCs w:val="16"/>
              </w:rPr>
              <w:t>Brand choice (consumer decision making)</w:t>
            </w:r>
          </w:p>
        </w:tc>
        <w:tc>
          <w:tcPr>
            <w:tcW w:w="4300" w:type="dxa"/>
          </w:tcPr>
          <w:p w14:paraId="455360A0" w14:textId="77777777" w:rsidR="002C586C" w:rsidRPr="00D70C05" w:rsidRDefault="002C586C" w:rsidP="008D7821">
            <w:pPr>
              <w:rPr>
                <w:sz w:val="16"/>
                <w:szCs w:val="16"/>
              </w:rPr>
            </w:pPr>
            <w:r w:rsidRPr="00D70C05">
              <w:rPr>
                <w:sz w:val="16"/>
                <w:szCs w:val="16"/>
              </w:rPr>
              <w:t xml:space="preserve">Jacoby et al., 1974; </w:t>
            </w:r>
            <w:proofErr w:type="spellStart"/>
            <w:r w:rsidRPr="00D70C05">
              <w:rPr>
                <w:sz w:val="16"/>
                <w:szCs w:val="16"/>
              </w:rPr>
              <w:t>Iyer</w:t>
            </w:r>
            <w:proofErr w:type="spellEnd"/>
            <w:r w:rsidRPr="00D70C05">
              <w:rPr>
                <w:sz w:val="16"/>
                <w:szCs w:val="16"/>
              </w:rPr>
              <w:t xml:space="preserve">, 1987; Malhotra, 1982; Owen, 1992; Scammon, 1977; </w:t>
            </w:r>
            <w:proofErr w:type="spellStart"/>
            <w:r w:rsidRPr="00D70C05">
              <w:rPr>
                <w:sz w:val="16"/>
                <w:szCs w:val="16"/>
              </w:rPr>
              <w:t>Wilkie</w:t>
            </w:r>
            <w:proofErr w:type="spellEnd"/>
            <w:r w:rsidRPr="00D70C05">
              <w:rPr>
                <w:sz w:val="16"/>
                <w:szCs w:val="16"/>
              </w:rPr>
              <w:t>, 1974</w:t>
            </w:r>
          </w:p>
        </w:tc>
      </w:tr>
      <w:tr w:rsidR="002C586C" w:rsidRPr="00D70C05" w14:paraId="58C8C411" w14:textId="77777777" w:rsidTr="002C586C">
        <w:tc>
          <w:tcPr>
            <w:tcW w:w="3736" w:type="dxa"/>
          </w:tcPr>
          <w:p w14:paraId="08639D20" w14:textId="77777777" w:rsidR="002C586C" w:rsidRPr="00D70C05" w:rsidRDefault="002C586C" w:rsidP="008D7821">
            <w:pPr>
              <w:rPr>
                <w:sz w:val="16"/>
                <w:szCs w:val="16"/>
              </w:rPr>
            </w:pPr>
            <w:r w:rsidRPr="00D70C05">
              <w:rPr>
                <w:sz w:val="16"/>
                <w:szCs w:val="16"/>
              </w:rPr>
              <w:t>Communication processes</w:t>
            </w:r>
          </w:p>
        </w:tc>
        <w:tc>
          <w:tcPr>
            <w:tcW w:w="2880" w:type="dxa"/>
          </w:tcPr>
          <w:p w14:paraId="708F8E78" w14:textId="77777777" w:rsidR="002C586C" w:rsidRPr="00D70C05" w:rsidRDefault="002C586C" w:rsidP="008D7821">
            <w:pPr>
              <w:rPr>
                <w:sz w:val="16"/>
                <w:szCs w:val="16"/>
              </w:rPr>
            </w:pPr>
            <w:r w:rsidRPr="00D70C05">
              <w:rPr>
                <w:sz w:val="16"/>
                <w:szCs w:val="16"/>
              </w:rPr>
              <w:t>Aviation</w:t>
            </w:r>
          </w:p>
        </w:tc>
        <w:tc>
          <w:tcPr>
            <w:tcW w:w="4300" w:type="dxa"/>
          </w:tcPr>
          <w:p w14:paraId="4E597420" w14:textId="77777777" w:rsidR="002C586C" w:rsidRPr="00D70C05" w:rsidRDefault="002C586C" w:rsidP="008D7821">
            <w:pPr>
              <w:rPr>
                <w:sz w:val="16"/>
                <w:szCs w:val="16"/>
              </w:rPr>
            </w:pPr>
            <w:r w:rsidRPr="00D70C05">
              <w:rPr>
                <w:sz w:val="16"/>
                <w:szCs w:val="16"/>
              </w:rPr>
              <w:t>O'Reilly, 1980</w:t>
            </w:r>
          </w:p>
        </w:tc>
      </w:tr>
      <w:tr w:rsidR="002C586C" w:rsidRPr="00D70C05" w14:paraId="1A731749" w14:textId="77777777" w:rsidTr="002C586C">
        <w:tc>
          <w:tcPr>
            <w:tcW w:w="3736" w:type="dxa"/>
          </w:tcPr>
          <w:p w14:paraId="2916B537" w14:textId="77777777" w:rsidR="002C586C" w:rsidRPr="00D70C05" w:rsidRDefault="002C586C" w:rsidP="008D7821">
            <w:pPr>
              <w:rPr>
                <w:sz w:val="16"/>
                <w:szCs w:val="16"/>
              </w:rPr>
            </w:pPr>
            <w:r w:rsidRPr="00D70C05">
              <w:rPr>
                <w:sz w:val="16"/>
                <w:szCs w:val="16"/>
              </w:rPr>
              <w:t>Communication processes</w:t>
            </w:r>
          </w:p>
        </w:tc>
        <w:tc>
          <w:tcPr>
            <w:tcW w:w="2880" w:type="dxa"/>
          </w:tcPr>
          <w:p w14:paraId="6732CE2D" w14:textId="77777777" w:rsidR="002C586C" w:rsidRPr="00D70C05" w:rsidRDefault="002C586C" w:rsidP="008D7821">
            <w:pPr>
              <w:rPr>
                <w:sz w:val="16"/>
                <w:szCs w:val="16"/>
              </w:rPr>
            </w:pPr>
            <w:r w:rsidRPr="00D70C05">
              <w:rPr>
                <w:sz w:val="16"/>
                <w:szCs w:val="16"/>
              </w:rPr>
              <w:t>Meetings</w:t>
            </w:r>
          </w:p>
        </w:tc>
        <w:tc>
          <w:tcPr>
            <w:tcW w:w="4300" w:type="dxa"/>
          </w:tcPr>
          <w:p w14:paraId="231C9454" w14:textId="77777777" w:rsidR="002C586C" w:rsidRPr="00D70C05" w:rsidRDefault="002C586C" w:rsidP="008D7821">
            <w:pPr>
              <w:rPr>
                <w:sz w:val="16"/>
                <w:szCs w:val="16"/>
              </w:rPr>
            </w:pPr>
            <w:r w:rsidRPr="00D70C05">
              <w:rPr>
                <w:sz w:val="16"/>
                <w:szCs w:val="16"/>
              </w:rPr>
              <w:t>Schick et al., 1990</w:t>
            </w:r>
          </w:p>
        </w:tc>
      </w:tr>
      <w:tr w:rsidR="002C586C" w:rsidRPr="00D70C05" w14:paraId="478C3ED2" w14:textId="77777777" w:rsidTr="002C586C">
        <w:tc>
          <w:tcPr>
            <w:tcW w:w="3736" w:type="dxa"/>
          </w:tcPr>
          <w:p w14:paraId="4C510AE9" w14:textId="77777777" w:rsidR="002C586C" w:rsidRPr="00D70C05" w:rsidRDefault="002C586C" w:rsidP="008D7821">
            <w:pPr>
              <w:rPr>
                <w:sz w:val="16"/>
                <w:szCs w:val="16"/>
              </w:rPr>
            </w:pPr>
            <w:r w:rsidRPr="00D70C05">
              <w:rPr>
                <w:sz w:val="16"/>
                <w:szCs w:val="16"/>
              </w:rPr>
              <w:t>Communication processes</w:t>
            </w:r>
          </w:p>
        </w:tc>
        <w:tc>
          <w:tcPr>
            <w:tcW w:w="2880" w:type="dxa"/>
          </w:tcPr>
          <w:p w14:paraId="5C1C59BF" w14:textId="77777777" w:rsidR="002C586C" w:rsidRPr="00D70C05" w:rsidRDefault="002C586C" w:rsidP="008D7821">
            <w:pPr>
              <w:rPr>
                <w:sz w:val="16"/>
                <w:szCs w:val="16"/>
              </w:rPr>
            </w:pPr>
            <w:r w:rsidRPr="00D70C05">
              <w:rPr>
                <w:sz w:val="16"/>
                <w:szCs w:val="16"/>
              </w:rPr>
              <w:t>Telephone conversations</w:t>
            </w:r>
          </w:p>
        </w:tc>
        <w:tc>
          <w:tcPr>
            <w:tcW w:w="4300" w:type="dxa"/>
          </w:tcPr>
          <w:p w14:paraId="46ABCAB4" w14:textId="77777777" w:rsidR="002C586C" w:rsidRPr="00D70C05" w:rsidRDefault="002C586C" w:rsidP="008D7821">
            <w:pPr>
              <w:rPr>
                <w:sz w:val="16"/>
                <w:szCs w:val="16"/>
              </w:rPr>
            </w:pPr>
            <w:r w:rsidRPr="00D70C05">
              <w:rPr>
                <w:sz w:val="16"/>
                <w:szCs w:val="16"/>
              </w:rPr>
              <w:t>Schick et al., 1990</w:t>
            </w:r>
          </w:p>
        </w:tc>
      </w:tr>
      <w:tr w:rsidR="002C586C" w:rsidRPr="00D70C05" w14:paraId="1082301A" w14:textId="77777777" w:rsidTr="002C586C">
        <w:tc>
          <w:tcPr>
            <w:tcW w:w="3736" w:type="dxa"/>
          </w:tcPr>
          <w:p w14:paraId="6A52D98D" w14:textId="77777777" w:rsidR="002C586C" w:rsidRPr="00D70C05" w:rsidRDefault="002C586C" w:rsidP="008D7821">
            <w:pPr>
              <w:rPr>
                <w:sz w:val="16"/>
                <w:szCs w:val="16"/>
              </w:rPr>
            </w:pPr>
            <w:r w:rsidRPr="00D70C05">
              <w:rPr>
                <w:sz w:val="16"/>
                <w:szCs w:val="16"/>
              </w:rPr>
              <w:t>Communication processes</w:t>
            </w:r>
          </w:p>
        </w:tc>
        <w:tc>
          <w:tcPr>
            <w:tcW w:w="2880" w:type="dxa"/>
          </w:tcPr>
          <w:p w14:paraId="0770D935" w14:textId="77777777" w:rsidR="002C586C" w:rsidRPr="00D70C05" w:rsidRDefault="002C586C" w:rsidP="008D7821">
            <w:pPr>
              <w:rPr>
                <w:sz w:val="16"/>
                <w:szCs w:val="16"/>
              </w:rPr>
            </w:pPr>
            <w:r w:rsidRPr="00D70C05">
              <w:rPr>
                <w:sz w:val="16"/>
                <w:szCs w:val="16"/>
              </w:rPr>
              <w:t>The use of groupware applications</w:t>
            </w:r>
          </w:p>
        </w:tc>
        <w:tc>
          <w:tcPr>
            <w:tcW w:w="4300" w:type="dxa"/>
          </w:tcPr>
          <w:p w14:paraId="0F4977B6" w14:textId="77777777" w:rsidR="002C586C" w:rsidRPr="00D70C05" w:rsidRDefault="002C586C" w:rsidP="008D7821">
            <w:pPr>
              <w:rPr>
                <w:sz w:val="16"/>
                <w:szCs w:val="16"/>
              </w:rPr>
            </w:pPr>
            <w:r w:rsidRPr="00D70C05">
              <w:rPr>
                <w:sz w:val="16"/>
                <w:szCs w:val="16"/>
              </w:rPr>
              <w:t xml:space="preserve">Schultze and </w:t>
            </w:r>
            <w:proofErr w:type="spellStart"/>
            <w:r w:rsidRPr="00D70C05">
              <w:rPr>
                <w:sz w:val="16"/>
                <w:szCs w:val="16"/>
              </w:rPr>
              <w:t>Vandenbosch</w:t>
            </w:r>
            <w:proofErr w:type="spellEnd"/>
            <w:r w:rsidRPr="00D70C05">
              <w:rPr>
                <w:sz w:val="16"/>
                <w:szCs w:val="16"/>
              </w:rPr>
              <w:t>, 1998</w:t>
            </w:r>
          </w:p>
        </w:tc>
      </w:tr>
      <w:tr w:rsidR="002C586C" w:rsidRPr="00D70C05" w14:paraId="0F1ACC87" w14:textId="77777777" w:rsidTr="002C586C">
        <w:tc>
          <w:tcPr>
            <w:tcW w:w="3736" w:type="dxa"/>
          </w:tcPr>
          <w:p w14:paraId="6D7C04A6" w14:textId="77777777" w:rsidR="002C586C" w:rsidRPr="00D70C05" w:rsidRDefault="002C586C" w:rsidP="008D7821">
            <w:pPr>
              <w:rPr>
                <w:sz w:val="16"/>
                <w:szCs w:val="16"/>
              </w:rPr>
            </w:pPr>
            <w:r w:rsidRPr="00D70C05">
              <w:rPr>
                <w:sz w:val="16"/>
                <w:szCs w:val="16"/>
              </w:rPr>
              <w:t>Communication processes</w:t>
            </w:r>
          </w:p>
        </w:tc>
        <w:tc>
          <w:tcPr>
            <w:tcW w:w="2880" w:type="dxa"/>
          </w:tcPr>
          <w:p w14:paraId="49CB3EC7" w14:textId="77777777" w:rsidR="002C586C" w:rsidRPr="00D70C05" w:rsidRDefault="002C586C" w:rsidP="008D7821">
            <w:pPr>
              <w:rPr>
                <w:sz w:val="16"/>
                <w:szCs w:val="16"/>
              </w:rPr>
            </w:pPr>
            <w:r w:rsidRPr="00D70C05">
              <w:rPr>
                <w:sz w:val="16"/>
                <w:szCs w:val="16"/>
              </w:rPr>
              <w:t>Bulletin board systems (BBS)</w:t>
            </w:r>
          </w:p>
        </w:tc>
        <w:tc>
          <w:tcPr>
            <w:tcW w:w="4300" w:type="dxa"/>
          </w:tcPr>
          <w:p w14:paraId="1534367B" w14:textId="77777777" w:rsidR="002C586C" w:rsidRPr="00D70C05" w:rsidRDefault="002C586C" w:rsidP="008D7821">
            <w:pPr>
              <w:rPr>
                <w:sz w:val="16"/>
                <w:szCs w:val="16"/>
              </w:rPr>
            </w:pPr>
            <w:r w:rsidRPr="00D70C05">
              <w:rPr>
                <w:sz w:val="16"/>
                <w:szCs w:val="16"/>
              </w:rPr>
              <w:t xml:space="preserve">Hiltz and </w:t>
            </w:r>
            <w:proofErr w:type="spellStart"/>
            <w:r w:rsidRPr="00D70C05">
              <w:rPr>
                <w:sz w:val="16"/>
                <w:szCs w:val="16"/>
              </w:rPr>
              <w:t>Turoff</w:t>
            </w:r>
            <w:proofErr w:type="spellEnd"/>
            <w:r w:rsidRPr="00D70C05">
              <w:rPr>
                <w:sz w:val="16"/>
                <w:szCs w:val="16"/>
              </w:rPr>
              <w:t>, 1985</w:t>
            </w:r>
          </w:p>
        </w:tc>
      </w:tr>
      <w:tr w:rsidR="002C586C" w:rsidRPr="00D70C05" w14:paraId="6FC67F0D" w14:textId="77777777" w:rsidTr="002C586C">
        <w:tc>
          <w:tcPr>
            <w:tcW w:w="3736" w:type="dxa"/>
          </w:tcPr>
          <w:p w14:paraId="1225013B" w14:textId="77777777" w:rsidR="002C586C" w:rsidRPr="00D70C05" w:rsidRDefault="002C586C" w:rsidP="008D7821">
            <w:pPr>
              <w:rPr>
                <w:sz w:val="16"/>
                <w:szCs w:val="16"/>
              </w:rPr>
            </w:pPr>
            <w:r w:rsidRPr="00D70C05">
              <w:rPr>
                <w:sz w:val="16"/>
                <w:szCs w:val="16"/>
              </w:rPr>
              <w:t>Communication processes</w:t>
            </w:r>
          </w:p>
        </w:tc>
        <w:tc>
          <w:tcPr>
            <w:tcW w:w="2880" w:type="dxa"/>
          </w:tcPr>
          <w:p w14:paraId="30ACF207" w14:textId="77777777" w:rsidR="002C586C" w:rsidRPr="00D70C05" w:rsidRDefault="002C586C" w:rsidP="008D7821">
            <w:pPr>
              <w:rPr>
                <w:sz w:val="16"/>
                <w:szCs w:val="16"/>
              </w:rPr>
            </w:pPr>
            <w:r w:rsidRPr="00D70C05">
              <w:rPr>
                <w:sz w:val="16"/>
                <w:szCs w:val="16"/>
              </w:rPr>
              <w:t>Face-to-face discussions</w:t>
            </w:r>
          </w:p>
        </w:tc>
        <w:tc>
          <w:tcPr>
            <w:tcW w:w="4300" w:type="dxa"/>
          </w:tcPr>
          <w:p w14:paraId="75CDB5DB" w14:textId="77777777" w:rsidR="002C586C" w:rsidRPr="00D70C05" w:rsidRDefault="002C586C" w:rsidP="008D7821">
            <w:pPr>
              <w:rPr>
                <w:sz w:val="16"/>
                <w:szCs w:val="16"/>
              </w:rPr>
            </w:pPr>
            <w:r w:rsidRPr="00D70C05">
              <w:rPr>
                <w:sz w:val="16"/>
                <w:szCs w:val="16"/>
              </w:rPr>
              <w:t>Sparrow, 1999</w:t>
            </w:r>
          </w:p>
        </w:tc>
      </w:tr>
      <w:tr w:rsidR="002C586C" w:rsidRPr="00D70C05" w14:paraId="6767BCBD" w14:textId="77777777" w:rsidTr="002C586C">
        <w:tc>
          <w:tcPr>
            <w:tcW w:w="3736" w:type="dxa"/>
          </w:tcPr>
          <w:p w14:paraId="2D051687" w14:textId="77777777" w:rsidR="002C586C" w:rsidRPr="00D70C05" w:rsidRDefault="002C586C" w:rsidP="008D7821">
            <w:pPr>
              <w:rPr>
                <w:sz w:val="16"/>
                <w:szCs w:val="16"/>
              </w:rPr>
            </w:pPr>
            <w:r w:rsidRPr="00D70C05">
              <w:rPr>
                <w:sz w:val="16"/>
                <w:szCs w:val="16"/>
              </w:rPr>
              <w:t>Communication processes</w:t>
            </w:r>
          </w:p>
        </w:tc>
        <w:tc>
          <w:tcPr>
            <w:tcW w:w="2880" w:type="dxa"/>
          </w:tcPr>
          <w:p w14:paraId="373DF5D0" w14:textId="77777777" w:rsidR="002C586C" w:rsidRPr="00D70C05" w:rsidRDefault="002C586C" w:rsidP="008D7821">
            <w:pPr>
              <w:rPr>
                <w:sz w:val="16"/>
                <w:szCs w:val="16"/>
              </w:rPr>
            </w:pPr>
            <w:r w:rsidRPr="00D70C05">
              <w:rPr>
                <w:sz w:val="16"/>
                <w:szCs w:val="16"/>
              </w:rPr>
              <w:t>Telephone-company services</w:t>
            </w:r>
          </w:p>
        </w:tc>
        <w:tc>
          <w:tcPr>
            <w:tcW w:w="4300" w:type="dxa"/>
          </w:tcPr>
          <w:p w14:paraId="5F0BEBF3" w14:textId="77777777" w:rsidR="002C586C" w:rsidRPr="00D70C05" w:rsidRDefault="002C586C" w:rsidP="008D7821">
            <w:pPr>
              <w:rPr>
                <w:sz w:val="16"/>
                <w:szCs w:val="16"/>
              </w:rPr>
            </w:pPr>
            <w:proofErr w:type="spellStart"/>
            <w:r w:rsidRPr="00D70C05">
              <w:rPr>
                <w:sz w:val="16"/>
                <w:szCs w:val="16"/>
              </w:rPr>
              <w:t>Griffeth</w:t>
            </w:r>
            <w:proofErr w:type="spellEnd"/>
            <w:r w:rsidRPr="00D70C05">
              <w:rPr>
                <w:sz w:val="16"/>
                <w:szCs w:val="16"/>
              </w:rPr>
              <w:t xml:space="preserve"> et al., 1988</w:t>
            </w:r>
          </w:p>
        </w:tc>
      </w:tr>
      <w:tr w:rsidR="002C586C" w:rsidRPr="00D70C05" w14:paraId="5C314463" w14:textId="77777777" w:rsidTr="002C586C">
        <w:tc>
          <w:tcPr>
            <w:tcW w:w="3736" w:type="dxa"/>
          </w:tcPr>
          <w:p w14:paraId="11C09B58" w14:textId="77777777" w:rsidR="002C586C" w:rsidRPr="00D70C05" w:rsidRDefault="002C586C" w:rsidP="008D7821">
            <w:pPr>
              <w:rPr>
                <w:sz w:val="16"/>
                <w:szCs w:val="16"/>
              </w:rPr>
            </w:pPr>
            <w:r w:rsidRPr="00D70C05">
              <w:rPr>
                <w:sz w:val="16"/>
                <w:szCs w:val="16"/>
              </w:rPr>
              <w:t>Communication processes</w:t>
            </w:r>
          </w:p>
        </w:tc>
        <w:tc>
          <w:tcPr>
            <w:tcW w:w="2880" w:type="dxa"/>
          </w:tcPr>
          <w:p w14:paraId="25143C0A" w14:textId="77777777" w:rsidR="002C586C" w:rsidRPr="00D70C05" w:rsidRDefault="002C586C" w:rsidP="008D7821">
            <w:pPr>
              <w:rPr>
                <w:sz w:val="16"/>
                <w:szCs w:val="16"/>
              </w:rPr>
            </w:pPr>
            <w:r w:rsidRPr="00D70C05">
              <w:rPr>
                <w:sz w:val="16"/>
                <w:szCs w:val="16"/>
              </w:rPr>
              <w:t>Electronic meetings</w:t>
            </w:r>
          </w:p>
        </w:tc>
        <w:tc>
          <w:tcPr>
            <w:tcW w:w="4300" w:type="dxa"/>
          </w:tcPr>
          <w:p w14:paraId="14500089" w14:textId="77777777" w:rsidR="002C586C" w:rsidRPr="00D70C05" w:rsidRDefault="002C586C" w:rsidP="008D7821">
            <w:pPr>
              <w:rPr>
                <w:sz w:val="16"/>
                <w:szCs w:val="16"/>
              </w:rPr>
            </w:pPr>
            <w:r w:rsidRPr="00D70C05">
              <w:rPr>
                <w:sz w:val="16"/>
                <w:szCs w:val="16"/>
              </w:rPr>
              <w:t xml:space="preserve">Grise and </w:t>
            </w:r>
            <w:proofErr w:type="spellStart"/>
            <w:r w:rsidRPr="00D70C05">
              <w:rPr>
                <w:sz w:val="16"/>
                <w:szCs w:val="16"/>
              </w:rPr>
              <w:t>Gallupe</w:t>
            </w:r>
            <w:proofErr w:type="spellEnd"/>
            <w:r w:rsidRPr="00D70C05">
              <w:rPr>
                <w:sz w:val="16"/>
                <w:szCs w:val="16"/>
              </w:rPr>
              <w:t>, 1999, 2000</w:t>
            </w:r>
          </w:p>
        </w:tc>
      </w:tr>
      <w:tr w:rsidR="002C586C" w:rsidRPr="00D70C05" w14:paraId="4B62A926" w14:textId="77777777" w:rsidTr="002C586C">
        <w:tc>
          <w:tcPr>
            <w:tcW w:w="3736" w:type="dxa"/>
          </w:tcPr>
          <w:p w14:paraId="691961C7" w14:textId="77777777" w:rsidR="002C586C" w:rsidRPr="00D70C05" w:rsidRDefault="002C586C" w:rsidP="008D7821">
            <w:pPr>
              <w:rPr>
                <w:sz w:val="16"/>
                <w:szCs w:val="16"/>
              </w:rPr>
            </w:pPr>
            <w:r w:rsidRPr="00D70C05">
              <w:rPr>
                <w:sz w:val="16"/>
                <w:szCs w:val="16"/>
              </w:rPr>
              <w:t>Communication processes</w:t>
            </w:r>
          </w:p>
        </w:tc>
        <w:tc>
          <w:tcPr>
            <w:tcW w:w="2880" w:type="dxa"/>
          </w:tcPr>
          <w:p w14:paraId="0DC90B01" w14:textId="77777777" w:rsidR="002C586C" w:rsidRPr="00D70C05" w:rsidRDefault="002C586C" w:rsidP="008D7821">
            <w:pPr>
              <w:rPr>
                <w:sz w:val="16"/>
                <w:szCs w:val="16"/>
              </w:rPr>
            </w:pPr>
            <w:r w:rsidRPr="00D70C05">
              <w:rPr>
                <w:sz w:val="16"/>
                <w:szCs w:val="16"/>
              </w:rPr>
              <w:t>Idea organization</w:t>
            </w:r>
          </w:p>
        </w:tc>
        <w:tc>
          <w:tcPr>
            <w:tcW w:w="4300" w:type="dxa"/>
          </w:tcPr>
          <w:p w14:paraId="74B7D491" w14:textId="77777777" w:rsidR="002C586C" w:rsidRPr="00D70C05" w:rsidRDefault="002C586C" w:rsidP="008D7821">
            <w:pPr>
              <w:rPr>
                <w:sz w:val="16"/>
                <w:szCs w:val="16"/>
              </w:rPr>
            </w:pPr>
            <w:r w:rsidRPr="00D70C05">
              <w:rPr>
                <w:sz w:val="16"/>
                <w:szCs w:val="16"/>
              </w:rPr>
              <w:t xml:space="preserve">Grise and </w:t>
            </w:r>
            <w:proofErr w:type="spellStart"/>
            <w:r w:rsidRPr="00D70C05">
              <w:rPr>
                <w:sz w:val="16"/>
                <w:szCs w:val="16"/>
              </w:rPr>
              <w:t>Gallupe</w:t>
            </w:r>
            <w:proofErr w:type="spellEnd"/>
            <w:r w:rsidRPr="00D70C05">
              <w:rPr>
                <w:sz w:val="16"/>
                <w:szCs w:val="16"/>
              </w:rPr>
              <w:t>, 1999, 2000</w:t>
            </w:r>
          </w:p>
        </w:tc>
      </w:tr>
      <w:tr w:rsidR="002C586C" w:rsidRPr="00D70C05" w14:paraId="4C770295" w14:textId="77777777" w:rsidTr="002C586C">
        <w:tc>
          <w:tcPr>
            <w:tcW w:w="3736" w:type="dxa"/>
          </w:tcPr>
          <w:p w14:paraId="22FFF4FE" w14:textId="77777777" w:rsidR="002C586C" w:rsidRPr="00D70C05" w:rsidRDefault="002C586C" w:rsidP="008D7821">
            <w:pPr>
              <w:rPr>
                <w:sz w:val="16"/>
                <w:szCs w:val="16"/>
              </w:rPr>
            </w:pPr>
            <w:r w:rsidRPr="00D70C05">
              <w:rPr>
                <w:sz w:val="16"/>
                <w:szCs w:val="16"/>
              </w:rPr>
              <w:t>Communication processes</w:t>
            </w:r>
          </w:p>
        </w:tc>
        <w:tc>
          <w:tcPr>
            <w:tcW w:w="2880" w:type="dxa"/>
          </w:tcPr>
          <w:p w14:paraId="5066741D" w14:textId="77777777" w:rsidR="002C586C" w:rsidRPr="00D70C05" w:rsidRDefault="002C586C" w:rsidP="008D7821">
            <w:pPr>
              <w:rPr>
                <w:sz w:val="16"/>
                <w:szCs w:val="16"/>
              </w:rPr>
            </w:pPr>
            <w:r w:rsidRPr="00D70C05">
              <w:rPr>
                <w:sz w:val="16"/>
                <w:szCs w:val="16"/>
              </w:rPr>
              <w:t>E-mail</w:t>
            </w:r>
          </w:p>
        </w:tc>
        <w:tc>
          <w:tcPr>
            <w:tcW w:w="4300" w:type="dxa"/>
          </w:tcPr>
          <w:p w14:paraId="05814D16" w14:textId="77777777" w:rsidR="002C586C" w:rsidRPr="00D70C05" w:rsidRDefault="002C586C" w:rsidP="008D7821">
            <w:pPr>
              <w:rPr>
                <w:sz w:val="16"/>
                <w:szCs w:val="16"/>
              </w:rPr>
            </w:pPr>
            <w:proofErr w:type="spellStart"/>
            <w:r w:rsidRPr="00D70C05">
              <w:rPr>
                <w:sz w:val="16"/>
                <w:szCs w:val="16"/>
              </w:rPr>
              <w:t>Bawden</w:t>
            </w:r>
            <w:proofErr w:type="spellEnd"/>
            <w:r w:rsidRPr="00D70C05">
              <w:rPr>
                <w:sz w:val="16"/>
                <w:szCs w:val="16"/>
              </w:rPr>
              <w:t>, 2001; Speier et al., 1999; Denning, 1982</w:t>
            </w:r>
          </w:p>
        </w:tc>
      </w:tr>
      <w:tr w:rsidR="002C586C" w:rsidRPr="00D70C05" w14:paraId="753F037A" w14:textId="77777777" w:rsidTr="002C586C">
        <w:tc>
          <w:tcPr>
            <w:tcW w:w="3736" w:type="dxa"/>
          </w:tcPr>
          <w:p w14:paraId="0CAAF3CF" w14:textId="77777777" w:rsidR="002C586C" w:rsidRPr="00D70C05" w:rsidRDefault="002C586C" w:rsidP="008D7821">
            <w:pPr>
              <w:rPr>
                <w:sz w:val="16"/>
                <w:szCs w:val="16"/>
              </w:rPr>
            </w:pPr>
            <w:r w:rsidRPr="00D70C05">
              <w:rPr>
                <w:sz w:val="16"/>
                <w:szCs w:val="16"/>
              </w:rPr>
              <w:t>Communication processes</w:t>
            </w:r>
          </w:p>
        </w:tc>
        <w:tc>
          <w:tcPr>
            <w:tcW w:w="2880" w:type="dxa"/>
          </w:tcPr>
          <w:p w14:paraId="15581256" w14:textId="77777777" w:rsidR="002C586C" w:rsidRPr="00D70C05" w:rsidRDefault="002C586C" w:rsidP="008D7821">
            <w:pPr>
              <w:rPr>
                <w:sz w:val="16"/>
                <w:szCs w:val="16"/>
              </w:rPr>
            </w:pPr>
            <w:r w:rsidRPr="00D70C05">
              <w:rPr>
                <w:sz w:val="16"/>
                <w:szCs w:val="16"/>
              </w:rPr>
              <w:t>Management consulting</w:t>
            </w:r>
          </w:p>
        </w:tc>
        <w:tc>
          <w:tcPr>
            <w:tcW w:w="4300" w:type="dxa"/>
          </w:tcPr>
          <w:p w14:paraId="6EC42151" w14:textId="77777777" w:rsidR="002C586C" w:rsidRPr="00D70C05" w:rsidRDefault="002C586C" w:rsidP="008D7821">
            <w:pPr>
              <w:rPr>
                <w:sz w:val="16"/>
                <w:szCs w:val="16"/>
              </w:rPr>
            </w:pPr>
            <w:r w:rsidRPr="00D70C05">
              <w:rPr>
                <w:sz w:val="16"/>
                <w:szCs w:val="16"/>
              </w:rPr>
              <w:t>Hansen and Haas, 2001</w:t>
            </w:r>
          </w:p>
        </w:tc>
      </w:tr>
      <w:tr w:rsidR="002C586C" w:rsidRPr="00D70C05" w14:paraId="1E16810C" w14:textId="77777777" w:rsidTr="002C586C">
        <w:tc>
          <w:tcPr>
            <w:tcW w:w="3736" w:type="dxa"/>
          </w:tcPr>
          <w:p w14:paraId="0D75649F" w14:textId="77777777" w:rsidR="002C586C" w:rsidRPr="00D70C05" w:rsidRDefault="002C586C" w:rsidP="008D7821">
            <w:pPr>
              <w:rPr>
                <w:sz w:val="16"/>
                <w:szCs w:val="16"/>
              </w:rPr>
            </w:pPr>
            <w:r w:rsidRPr="00D70C05">
              <w:rPr>
                <w:sz w:val="16"/>
                <w:szCs w:val="16"/>
              </w:rPr>
              <w:t>Communication processes</w:t>
            </w:r>
          </w:p>
        </w:tc>
        <w:tc>
          <w:tcPr>
            <w:tcW w:w="2880" w:type="dxa"/>
          </w:tcPr>
          <w:p w14:paraId="6BA1E0A1" w14:textId="77777777" w:rsidR="002C586C" w:rsidRPr="00D70C05" w:rsidRDefault="002C586C" w:rsidP="008D7821">
            <w:pPr>
              <w:rPr>
                <w:sz w:val="16"/>
                <w:szCs w:val="16"/>
              </w:rPr>
            </w:pPr>
            <w:r w:rsidRPr="00D70C05">
              <w:rPr>
                <w:sz w:val="16"/>
                <w:szCs w:val="16"/>
              </w:rPr>
              <w:t>City interactions</w:t>
            </w:r>
          </w:p>
        </w:tc>
        <w:tc>
          <w:tcPr>
            <w:tcW w:w="4300" w:type="dxa"/>
          </w:tcPr>
          <w:p w14:paraId="3C337B85" w14:textId="77777777" w:rsidR="002C586C" w:rsidRPr="00D70C05" w:rsidRDefault="002C586C" w:rsidP="008D7821">
            <w:pPr>
              <w:rPr>
                <w:sz w:val="16"/>
                <w:szCs w:val="16"/>
              </w:rPr>
            </w:pPr>
            <w:r w:rsidRPr="00D70C05">
              <w:rPr>
                <w:sz w:val="16"/>
                <w:szCs w:val="16"/>
              </w:rPr>
              <w:t>Milgram, 1970</w:t>
            </w:r>
          </w:p>
        </w:tc>
      </w:tr>
      <w:tr w:rsidR="002C586C" w:rsidRPr="00D70C05" w14:paraId="5E8BBB0F" w14:textId="77777777" w:rsidTr="002C586C">
        <w:tc>
          <w:tcPr>
            <w:tcW w:w="3736" w:type="dxa"/>
          </w:tcPr>
          <w:p w14:paraId="60617A21" w14:textId="77777777" w:rsidR="002C586C" w:rsidRPr="00D70C05" w:rsidRDefault="002C586C" w:rsidP="008D7821">
            <w:pPr>
              <w:rPr>
                <w:sz w:val="16"/>
                <w:szCs w:val="16"/>
              </w:rPr>
            </w:pPr>
            <w:r w:rsidRPr="00D70C05">
              <w:rPr>
                <w:sz w:val="16"/>
                <w:szCs w:val="16"/>
              </w:rPr>
              <w:t>Communication processes</w:t>
            </w:r>
          </w:p>
        </w:tc>
        <w:tc>
          <w:tcPr>
            <w:tcW w:w="2880" w:type="dxa"/>
          </w:tcPr>
          <w:p w14:paraId="16973CDA" w14:textId="77777777" w:rsidR="002C586C" w:rsidRPr="00D70C05" w:rsidRDefault="002C586C" w:rsidP="008D7821">
            <w:pPr>
              <w:rPr>
                <w:sz w:val="16"/>
                <w:szCs w:val="16"/>
              </w:rPr>
            </w:pPr>
            <w:r w:rsidRPr="00D70C05">
              <w:rPr>
                <w:sz w:val="16"/>
                <w:szCs w:val="16"/>
              </w:rPr>
              <w:t>Disclosure law, contract complexity, legal disclaimers</w:t>
            </w:r>
          </w:p>
        </w:tc>
        <w:tc>
          <w:tcPr>
            <w:tcW w:w="4300" w:type="dxa"/>
          </w:tcPr>
          <w:p w14:paraId="43062A26" w14:textId="77777777" w:rsidR="002C586C" w:rsidRPr="00D70C05" w:rsidRDefault="002C586C" w:rsidP="008D7821">
            <w:pPr>
              <w:rPr>
                <w:sz w:val="16"/>
                <w:szCs w:val="16"/>
              </w:rPr>
            </w:pPr>
            <w:proofErr w:type="spellStart"/>
            <w:r w:rsidRPr="00D70C05">
              <w:rPr>
                <w:sz w:val="16"/>
                <w:szCs w:val="16"/>
              </w:rPr>
              <w:t>Grether</w:t>
            </w:r>
            <w:proofErr w:type="spellEnd"/>
            <w:r w:rsidRPr="00D70C05">
              <w:rPr>
                <w:sz w:val="16"/>
                <w:szCs w:val="16"/>
              </w:rPr>
              <w:t xml:space="preserve"> et al., 1986</w:t>
            </w:r>
          </w:p>
        </w:tc>
      </w:tr>
    </w:tbl>
    <w:p w14:paraId="7FA064FB" w14:textId="74F03180" w:rsidR="00C86720" w:rsidRDefault="00591C2D" w:rsidP="00C86720">
      <w:pPr>
        <w:rPr>
          <w:sz w:val="18"/>
          <w:szCs w:val="18"/>
        </w:rPr>
      </w:pPr>
      <w:r w:rsidRPr="00591C2D">
        <w:rPr>
          <w:sz w:val="18"/>
          <w:szCs w:val="18"/>
        </w:rPr>
        <w:t xml:space="preserve">Note. Adapted from “The Concept of Information Overload: A Review of Literature from Organization Science, Accounting, Marketing, MIS, and Related Disciplines” by M. J. Eppler &amp; J. </w:t>
      </w:r>
      <w:proofErr w:type="spellStart"/>
      <w:r w:rsidRPr="00591C2D">
        <w:rPr>
          <w:sz w:val="18"/>
          <w:szCs w:val="18"/>
        </w:rPr>
        <w:t>Mengis</w:t>
      </w:r>
      <w:proofErr w:type="spellEnd"/>
      <w:r w:rsidRPr="00591C2D">
        <w:rPr>
          <w:sz w:val="18"/>
          <w:szCs w:val="18"/>
        </w:rPr>
        <w:t xml:space="preserve"> (2004), The Information Society, 20(5), 325–344. </w:t>
      </w:r>
      <w:hyperlink r:id="rId52" w:history="1">
        <w:r w:rsidR="002C586C" w:rsidRPr="00FE5D45">
          <w:rPr>
            <w:rStyle w:val="Hyperlink"/>
            <w:sz w:val="18"/>
            <w:szCs w:val="18"/>
          </w:rPr>
          <w:t>https://doi.org/10.1080/01972240490507974</w:t>
        </w:r>
      </w:hyperlink>
    </w:p>
    <w:p w14:paraId="65C775CB" w14:textId="3DA7E081" w:rsidR="002C586C" w:rsidRDefault="002C586C" w:rsidP="00C86720">
      <w:pPr>
        <w:rPr>
          <w:sz w:val="18"/>
          <w:szCs w:val="18"/>
        </w:rPr>
      </w:pPr>
    </w:p>
    <w:p w14:paraId="6C5C8901" w14:textId="3500EAE4" w:rsidR="002C586C" w:rsidRDefault="002C586C" w:rsidP="00C86720">
      <w:pPr>
        <w:rPr>
          <w:sz w:val="18"/>
          <w:szCs w:val="18"/>
        </w:rPr>
      </w:pPr>
    </w:p>
    <w:p w14:paraId="7F400CA8" w14:textId="57329572" w:rsidR="002C586C" w:rsidRDefault="002C586C" w:rsidP="00C86720">
      <w:pPr>
        <w:rPr>
          <w:sz w:val="18"/>
          <w:szCs w:val="18"/>
        </w:rPr>
      </w:pPr>
    </w:p>
    <w:p w14:paraId="4A9C1F8A" w14:textId="77777777" w:rsidR="002C586C" w:rsidRPr="002C586C" w:rsidRDefault="002C586C" w:rsidP="00C86720">
      <w:pPr>
        <w:rPr>
          <w:sz w:val="18"/>
          <w:szCs w:val="18"/>
        </w:rPr>
      </w:pPr>
    </w:p>
    <w:p w14:paraId="25E0A18C" w14:textId="35A23740" w:rsidR="00591C2D" w:rsidRDefault="00591C2D" w:rsidP="00C86720"/>
    <w:p w14:paraId="2B2E5F5A" w14:textId="77777777" w:rsidR="00591C2D" w:rsidRPr="00C86720" w:rsidRDefault="00591C2D" w:rsidP="00C86720"/>
    <w:p w14:paraId="6DA1CE7B" w14:textId="373E7077" w:rsidR="00591C2D" w:rsidRDefault="00591C2D" w:rsidP="00591C2D">
      <w:pPr>
        <w:pStyle w:val="Heading2"/>
      </w:pPr>
      <w:bookmarkStart w:id="27" w:name="_Toc211876880"/>
      <w:r>
        <w:t>Appendix Table A.2:</w:t>
      </w:r>
      <w:r w:rsidRPr="00591C2D">
        <w:t xml:space="preserve"> </w:t>
      </w:r>
      <w:r>
        <w:t>Causes of Information Overload</w:t>
      </w:r>
      <w:bookmarkEnd w:id="27"/>
    </w:p>
    <w:p w14:paraId="29707C48" w14:textId="77777777" w:rsidR="00591C2D" w:rsidRPr="00591C2D" w:rsidRDefault="00591C2D" w:rsidP="00591C2D"/>
    <w:p w14:paraId="1549B295" w14:textId="40F0D5E6" w:rsidR="00916989" w:rsidRPr="00EF002E" w:rsidRDefault="00916989" w:rsidP="00916989">
      <w:pPr>
        <w:jc w:val="center"/>
        <w:rPr>
          <w:sz w:val="24"/>
          <w:szCs w:val="24"/>
        </w:rPr>
      </w:pPr>
      <w:r w:rsidRPr="00EF002E">
        <w:rPr>
          <w:b/>
          <w:sz w:val="24"/>
          <w:szCs w:val="24"/>
        </w:rPr>
        <w:t>TABLE 2</w:t>
      </w:r>
    </w:p>
    <w:p w14:paraId="4754C1F0" w14:textId="77777777" w:rsidR="00916989" w:rsidRPr="00EF002E" w:rsidRDefault="00916989" w:rsidP="00916989">
      <w:pPr>
        <w:jc w:val="center"/>
        <w:rPr>
          <w:sz w:val="24"/>
          <w:szCs w:val="24"/>
        </w:rPr>
      </w:pPr>
      <w:r w:rsidRPr="00EF002E">
        <w:rPr>
          <w:b/>
          <w:sz w:val="24"/>
          <w:szCs w:val="24"/>
        </w:rPr>
        <w:t>Causes of information overload</w:t>
      </w:r>
    </w:p>
    <w:tbl>
      <w:tblPr>
        <w:tblStyle w:val="TableGrid"/>
        <w:tblW w:w="10916" w:type="dxa"/>
        <w:tblInd w:w="-885" w:type="dxa"/>
        <w:tblLook w:val="04A0" w:firstRow="1" w:lastRow="0" w:firstColumn="1" w:lastColumn="0" w:noHBand="0" w:noVBand="1"/>
      </w:tblPr>
      <w:tblGrid>
        <w:gridCol w:w="2836"/>
        <w:gridCol w:w="4536"/>
        <w:gridCol w:w="3544"/>
      </w:tblGrid>
      <w:tr w:rsidR="00916989" w:rsidRPr="00EE0D67" w14:paraId="1DC611AF" w14:textId="77777777" w:rsidTr="00B46E5D">
        <w:trPr>
          <w:trHeight w:val="583"/>
        </w:trPr>
        <w:tc>
          <w:tcPr>
            <w:tcW w:w="2836" w:type="dxa"/>
          </w:tcPr>
          <w:p w14:paraId="19A0FCCA" w14:textId="77777777" w:rsidR="00916989" w:rsidRPr="00EE0D67" w:rsidRDefault="00916989" w:rsidP="00B46E5D">
            <w:pPr>
              <w:rPr>
                <w:b/>
                <w:bCs/>
                <w:sz w:val="16"/>
                <w:szCs w:val="16"/>
              </w:rPr>
            </w:pPr>
            <w:r w:rsidRPr="00EE0D67">
              <w:rPr>
                <w:b/>
                <w:bCs/>
                <w:sz w:val="16"/>
                <w:szCs w:val="16"/>
              </w:rPr>
              <w:t xml:space="preserve"> Category</w:t>
            </w:r>
          </w:p>
        </w:tc>
        <w:tc>
          <w:tcPr>
            <w:tcW w:w="4536" w:type="dxa"/>
          </w:tcPr>
          <w:p w14:paraId="500E9ABD" w14:textId="77777777" w:rsidR="00916989" w:rsidRPr="00EE0D67" w:rsidRDefault="00916989" w:rsidP="00B46E5D">
            <w:pPr>
              <w:rPr>
                <w:b/>
                <w:bCs/>
                <w:sz w:val="16"/>
                <w:szCs w:val="16"/>
              </w:rPr>
            </w:pPr>
            <w:r w:rsidRPr="00EE0D67">
              <w:rPr>
                <w:b/>
                <w:bCs/>
                <w:sz w:val="16"/>
                <w:szCs w:val="16"/>
              </w:rPr>
              <w:t>Cause</w:t>
            </w:r>
          </w:p>
        </w:tc>
        <w:tc>
          <w:tcPr>
            <w:tcW w:w="3544" w:type="dxa"/>
          </w:tcPr>
          <w:p w14:paraId="5B5317D4" w14:textId="77777777" w:rsidR="00916989" w:rsidRPr="00EE0D67" w:rsidRDefault="00916989" w:rsidP="00B46E5D">
            <w:pPr>
              <w:rPr>
                <w:b/>
                <w:bCs/>
                <w:sz w:val="16"/>
                <w:szCs w:val="16"/>
              </w:rPr>
            </w:pPr>
            <w:r w:rsidRPr="00EE0D67">
              <w:rPr>
                <w:b/>
                <w:bCs/>
                <w:sz w:val="16"/>
                <w:szCs w:val="16"/>
              </w:rPr>
              <w:t>References</w:t>
            </w:r>
          </w:p>
        </w:tc>
      </w:tr>
      <w:tr w:rsidR="00916989" w:rsidRPr="00EE0D67" w14:paraId="0327EED6" w14:textId="77777777" w:rsidTr="00B46E5D">
        <w:tc>
          <w:tcPr>
            <w:tcW w:w="2836" w:type="dxa"/>
          </w:tcPr>
          <w:p w14:paraId="52A12F1B" w14:textId="77777777" w:rsidR="00916989" w:rsidRPr="00EE0D67" w:rsidRDefault="00916989" w:rsidP="00B46E5D">
            <w:pPr>
              <w:rPr>
                <w:sz w:val="16"/>
                <w:szCs w:val="16"/>
              </w:rPr>
            </w:pPr>
            <w:r w:rsidRPr="00EE0D67">
              <w:rPr>
                <w:sz w:val="16"/>
                <w:szCs w:val="16"/>
              </w:rPr>
              <w:t>Personal factors</w:t>
            </w:r>
          </w:p>
        </w:tc>
        <w:tc>
          <w:tcPr>
            <w:tcW w:w="4536" w:type="dxa"/>
          </w:tcPr>
          <w:p w14:paraId="0C98F20F" w14:textId="77777777" w:rsidR="00916989" w:rsidRPr="00EE0D67" w:rsidRDefault="00916989" w:rsidP="00B46E5D">
            <w:pPr>
              <w:rPr>
                <w:sz w:val="16"/>
                <w:szCs w:val="16"/>
              </w:rPr>
            </w:pPr>
            <w:r w:rsidRPr="00EE0D67">
              <w:rPr>
                <w:sz w:val="16"/>
                <w:szCs w:val="16"/>
              </w:rPr>
              <w:t>Limitations in the individual human information-processing capacity</w:t>
            </w:r>
          </w:p>
        </w:tc>
        <w:tc>
          <w:tcPr>
            <w:tcW w:w="3544" w:type="dxa"/>
          </w:tcPr>
          <w:p w14:paraId="628AD55B" w14:textId="77777777" w:rsidR="00916989" w:rsidRPr="00EE0D67" w:rsidRDefault="00916989" w:rsidP="00B46E5D">
            <w:pPr>
              <w:rPr>
                <w:sz w:val="16"/>
                <w:szCs w:val="16"/>
              </w:rPr>
            </w:pPr>
            <w:proofErr w:type="spellStart"/>
            <w:r w:rsidRPr="00EE0D67">
              <w:rPr>
                <w:sz w:val="16"/>
                <w:szCs w:val="16"/>
              </w:rPr>
              <w:t>Herbig</w:t>
            </w:r>
            <w:proofErr w:type="spellEnd"/>
            <w:r w:rsidRPr="00EE0D67">
              <w:rPr>
                <w:sz w:val="16"/>
                <w:szCs w:val="16"/>
              </w:rPr>
              <w:t xml:space="preserve"> and Kramer, 1994</w:t>
            </w:r>
          </w:p>
        </w:tc>
      </w:tr>
      <w:tr w:rsidR="00916989" w:rsidRPr="00EE0D67" w14:paraId="5B589B29" w14:textId="77777777" w:rsidTr="00B46E5D">
        <w:tc>
          <w:tcPr>
            <w:tcW w:w="2836" w:type="dxa"/>
          </w:tcPr>
          <w:p w14:paraId="2E023500" w14:textId="77777777" w:rsidR="00916989" w:rsidRPr="00EE0D67" w:rsidRDefault="00916989" w:rsidP="00B46E5D">
            <w:pPr>
              <w:rPr>
                <w:sz w:val="16"/>
                <w:szCs w:val="16"/>
              </w:rPr>
            </w:pPr>
            <w:r w:rsidRPr="00EE0D67">
              <w:rPr>
                <w:sz w:val="16"/>
                <w:szCs w:val="16"/>
              </w:rPr>
              <w:t>Personal factors</w:t>
            </w:r>
          </w:p>
        </w:tc>
        <w:tc>
          <w:tcPr>
            <w:tcW w:w="4536" w:type="dxa"/>
          </w:tcPr>
          <w:p w14:paraId="25B80FC1" w14:textId="77777777" w:rsidR="00916989" w:rsidRPr="00EE0D67" w:rsidRDefault="00916989" w:rsidP="00B46E5D">
            <w:pPr>
              <w:rPr>
                <w:sz w:val="16"/>
                <w:szCs w:val="16"/>
              </w:rPr>
            </w:pPr>
            <w:r w:rsidRPr="00EE0D67">
              <w:rPr>
                <w:sz w:val="16"/>
                <w:szCs w:val="16"/>
              </w:rPr>
              <w:t>Decision scope and resulting documentation needs</w:t>
            </w:r>
          </w:p>
        </w:tc>
        <w:tc>
          <w:tcPr>
            <w:tcW w:w="3544" w:type="dxa"/>
          </w:tcPr>
          <w:p w14:paraId="214125EC" w14:textId="77777777" w:rsidR="00916989" w:rsidRPr="00EE0D67" w:rsidRDefault="00916989" w:rsidP="00B46E5D">
            <w:pPr>
              <w:rPr>
                <w:sz w:val="16"/>
                <w:szCs w:val="16"/>
              </w:rPr>
            </w:pPr>
            <w:r w:rsidRPr="00EE0D67">
              <w:rPr>
                <w:sz w:val="16"/>
                <w:szCs w:val="16"/>
              </w:rPr>
              <w:t>Kock, 2001</w:t>
            </w:r>
          </w:p>
        </w:tc>
      </w:tr>
      <w:tr w:rsidR="00916989" w:rsidRPr="00EE0D67" w14:paraId="60F83C66" w14:textId="77777777" w:rsidTr="00B46E5D">
        <w:tc>
          <w:tcPr>
            <w:tcW w:w="2836" w:type="dxa"/>
          </w:tcPr>
          <w:p w14:paraId="71455839" w14:textId="77777777" w:rsidR="00916989" w:rsidRPr="00EE0D67" w:rsidRDefault="00916989" w:rsidP="00B46E5D">
            <w:pPr>
              <w:rPr>
                <w:sz w:val="16"/>
                <w:szCs w:val="16"/>
              </w:rPr>
            </w:pPr>
            <w:r w:rsidRPr="00EE0D67">
              <w:rPr>
                <w:sz w:val="16"/>
                <w:szCs w:val="16"/>
              </w:rPr>
              <w:t>Personal factors</w:t>
            </w:r>
          </w:p>
        </w:tc>
        <w:tc>
          <w:tcPr>
            <w:tcW w:w="4536" w:type="dxa"/>
          </w:tcPr>
          <w:p w14:paraId="0C5664DE" w14:textId="77777777" w:rsidR="00916989" w:rsidRPr="00EE0D67" w:rsidRDefault="00916989" w:rsidP="00B46E5D">
            <w:pPr>
              <w:rPr>
                <w:sz w:val="16"/>
                <w:szCs w:val="16"/>
              </w:rPr>
            </w:pPr>
            <w:r w:rsidRPr="00EE0D67">
              <w:rPr>
                <w:sz w:val="16"/>
                <w:szCs w:val="16"/>
              </w:rPr>
              <w:t>Motivation, attitude, satisfaction</w:t>
            </w:r>
          </w:p>
        </w:tc>
        <w:tc>
          <w:tcPr>
            <w:tcW w:w="3544" w:type="dxa"/>
          </w:tcPr>
          <w:p w14:paraId="69684A53" w14:textId="77777777" w:rsidR="00916989" w:rsidRPr="00EE0D67" w:rsidRDefault="00916989" w:rsidP="00B46E5D">
            <w:pPr>
              <w:rPr>
                <w:sz w:val="16"/>
                <w:szCs w:val="16"/>
              </w:rPr>
            </w:pPr>
            <w:r w:rsidRPr="00EE0D67">
              <w:rPr>
                <w:sz w:val="16"/>
                <w:szCs w:val="16"/>
              </w:rPr>
              <w:t>Muller, 1984</w:t>
            </w:r>
          </w:p>
        </w:tc>
      </w:tr>
      <w:tr w:rsidR="00916989" w:rsidRPr="00EE0D67" w14:paraId="1EFBA8E1" w14:textId="77777777" w:rsidTr="00B46E5D">
        <w:tc>
          <w:tcPr>
            <w:tcW w:w="2836" w:type="dxa"/>
          </w:tcPr>
          <w:p w14:paraId="2E3204A0" w14:textId="77777777" w:rsidR="00916989" w:rsidRPr="00EE0D67" w:rsidRDefault="00916989" w:rsidP="00B46E5D">
            <w:pPr>
              <w:rPr>
                <w:sz w:val="16"/>
                <w:szCs w:val="16"/>
              </w:rPr>
            </w:pPr>
            <w:r w:rsidRPr="00EE0D67">
              <w:rPr>
                <w:sz w:val="16"/>
                <w:szCs w:val="16"/>
              </w:rPr>
              <w:t>Personal factors</w:t>
            </w:r>
          </w:p>
        </w:tc>
        <w:tc>
          <w:tcPr>
            <w:tcW w:w="4536" w:type="dxa"/>
          </w:tcPr>
          <w:p w14:paraId="4FE8335C" w14:textId="77777777" w:rsidR="00916989" w:rsidRPr="00EE0D67" w:rsidRDefault="00916989" w:rsidP="00B46E5D">
            <w:pPr>
              <w:rPr>
                <w:sz w:val="16"/>
                <w:szCs w:val="16"/>
              </w:rPr>
            </w:pPr>
            <w:r w:rsidRPr="00EE0D67">
              <w:rPr>
                <w:sz w:val="16"/>
                <w:szCs w:val="16"/>
              </w:rPr>
              <w:t>Personal traits (experience, skills, ideology, age)</w:t>
            </w:r>
          </w:p>
        </w:tc>
        <w:tc>
          <w:tcPr>
            <w:tcW w:w="3544" w:type="dxa"/>
          </w:tcPr>
          <w:p w14:paraId="1A0723F8" w14:textId="77777777" w:rsidR="00916989" w:rsidRPr="00EE0D67" w:rsidRDefault="00916989" w:rsidP="00B46E5D">
            <w:pPr>
              <w:rPr>
                <w:sz w:val="16"/>
                <w:szCs w:val="16"/>
              </w:rPr>
            </w:pPr>
            <w:r w:rsidRPr="00EE0D67">
              <w:rPr>
                <w:sz w:val="16"/>
                <w:szCs w:val="16"/>
              </w:rPr>
              <w:t xml:space="preserve">Owen, 1992; Hiltz and </w:t>
            </w:r>
            <w:proofErr w:type="spellStart"/>
            <w:r w:rsidRPr="00EE0D67">
              <w:rPr>
                <w:sz w:val="16"/>
                <w:szCs w:val="16"/>
              </w:rPr>
              <w:t>Turoff</w:t>
            </w:r>
            <w:proofErr w:type="spellEnd"/>
            <w:r w:rsidRPr="00EE0D67">
              <w:rPr>
                <w:sz w:val="16"/>
                <w:szCs w:val="16"/>
              </w:rPr>
              <w:t>, 1985; Muller, 1984; Schneider, 1987; Swain and Haka, 2000</w:t>
            </w:r>
          </w:p>
        </w:tc>
      </w:tr>
      <w:tr w:rsidR="00916989" w:rsidRPr="00EE0D67" w14:paraId="340354E4" w14:textId="77777777" w:rsidTr="00B46E5D">
        <w:tc>
          <w:tcPr>
            <w:tcW w:w="2836" w:type="dxa"/>
          </w:tcPr>
          <w:p w14:paraId="378A73AA" w14:textId="77777777" w:rsidR="00916989" w:rsidRPr="00EE0D67" w:rsidRDefault="00916989" w:rsidP="00B46E5D">
            <w:pPr>
              <w:rPr>
                <w:sz w:val="16"/>
                <w:szCs w:val="16"/>
              </w:rPr>
            </w:pPr>
            <w:r w:rsidRPr="00EE0D67">
              <w:rPr>
                <w:sz w:val="16"/>
                <w:szCs w:val="16"/>
              </w:rPr>
              <w:t>Personal factors</w:t>
            </w:r>
          </w:p>
        </w:tc>
        <w:tc>
          <w:tcPr>
            <w:tcW w:w="4536" w:type="dxa"/>
          </w:tcPr>
          <w:p w14:paraId="558415E0" w14:textId="77777777" w:rsidR="00916989" w:rsidRPr="00EE0D67" w:rsidRDefault="00916989" w:rsidP="00B46E5D">
            <w:pPr>
              <w:rPr>
                <w:sz w:val="16"/>
                <w:szCs w:val="16"/>
              </w:rPr>
            </w:pPr>
            <w:r w:rsidRPr="00EE0D67">
              <w:rPr>
                <w:sz w:val="16"/>
                <w:szCs w:val="16"/>
              </w:rPr>
              <w:t>Personal situation (time of the day, noise, temperature, amount of sleep)</w:t>
            </w:r>
          </w:p>
        </w:tc>
        <w:tc>
          <w:tcPr>
            <w:tcW w:w="3544" w:type="dxa"/>
          </w:tcPr>
          <w:p w14:paraId="47481967" w14:textId="77777777" w:rsidR="00916989" w:rsidRPr="00EE0D67" w:rsidRDefault="00916989" w:rsidP="00B46E5D">
            <w:pPr>
              <w:rPr>
                <w:sz w:val="16"/>
                <w:szCs w:val="16"/>
              </w:rPr>
            </w:pPr>
            <w:r w:rsidRPr="00EE0D67">
              <w:rPr>
                <w:sz w:val="16"/>
                <w:szCs w:val="16"/>
              </w:rPr>
              <w:t>Owen, 1992; O'Reilly, 1980</w:t>
            </w:r>
          </w:p>
        </w:tc>
      </w:tr>
      <w:tr w:rsidR="00916989" w:rsidRPr="00EE0D67" w14:paraId="4EB7A788" w14:textId="77777777" w:rsidTr="00B46E5D">
        <w:tc>
          <w:tcPr>
            <w:tcW w:w="2836" w:type="dxa"/>
          </w:tcPr>
          <w:p w14:paraId="7EDC8BD0" w14:textId="77777777" w:rsidR="00916989" w:rsidRPr="00EE0D67" w:rsidRDefault="00916989" w:rsidP="00B46E5D">
            <w:pPr>
              <w:rPr>
                <w:sz w:val="16"/>
                <w:szCs w:val="16"/>
              </w:rPr>
            </w:pPr>
            <w:r w:rsidRPr="00EE0D67">
              <w:rPr>
                <w:sz w:val="16"/>
                <w:szCs w:val="16"/>
              </w:rPr>
              <w:t>Personal factors</w:t>
            </w:r>
          </w:p>
        </w:tc>
        <w:tc>
          <w:tcPr>
            <w:tcW w:w="4536" w:type="dxa"/>
          </w:tcPr>
          <w:p w14:paraId="6DEC945C" w14:textId="77777777" w:rsidR="00916989" w:rsidRPr="00EE0D67" w:rsidRDefault="00916989" w:rsidP="00B46E5D">
            <w:pPr>
              <w:rPr>
                <w:sz w:val="16"/>
                <w:szCs w:val="16"/>
              </w:rPr>
            </w:pPr>
            <w:r w:rsidRPr="00EE0D67">
              <w:rPr>
                <w:sz w:val="16"/>
                <w:szCs w:val="16"/>
              </w:rPr>
              <w:t>Screen senders outputting information insufficiently</w:t>
            </w:r>
          </w:p>
        </w:tc>
        <w:tc>
          <w:tcPr>
            <w:tcW w:w="3544" w:type="dxa"/>
          </w:tcPr>
          <w:p w14:paraId="2804798C" w14:textId="77777777" w:rsidR="00916989" w:rsidRPr="00EE0D67" w:rsidRDefault="00916989" w:rsidP="00B46E5D">
            <w:pPr>
              <w:rPr>
                <w:sz w:val="16"/>
                <w:szCs w:val="16"/>
              </w:rPr>
            </w:pPr>
            <w:r w:rsidRPr="00EE0D67">
              <w:rPr>
                <w:sz w:val="16"/>
                <w:szCs w:val="16"/>
              </w:rPr>
              <w:t xml:space="preserve">Van </w:t>
            </w:r>
            <w:proofErr w:type="spellStart"/>
            <w:r w:rsidRPr="00EE0D67">
              <w:rPr>
                <w:sz w:val="16"/>
                <w:szCs w:val="16"/>
              </w:rPr>
              <w:t>Zandt</w:t>
            </w:r>
            <w:proofErr w:type="spellEnd"/>
            <w:r w:rsidRPr="00EE0D67">
              <w:rPr>
                <w:sz w:val="16"/>
                <w:szCs w:val="16"/>
              </w:rPr>
              <w:t>, 2001</w:t>
            </w:r>
          </w:p>
        </w:tc>
      </w:tr>
      <w:tr w:rsidR="00916989" w:rsidRPr="00EE0D67" w14:paraId="5FEA3E71" w14:textId="77777777" w:rsidTr="00B46E5D">
        <w:tc>
          <w:tcPr>
            <w:tcW w:w="2836" w:type="dxa"/>
          </w:tcPr>
          <w:p w14:paraId="76A2E4AB" w14:textId="77777777" w:rsidR="00916989" w:rsidRPr="00EE0D67" w:rsidRDefault="00916989" w:rsidP="00B46E5D">
            <w:pPr>
              <w:rPr>
                <w:sz w:val="16"/>
                <w:szCs w:val="16"/>
              </w:rPr>
            </w:pPr>
            <w:r w:rsidRPr="00EE0D67">
              <w:rPr>
                <w:sz w:val="16"/>
                <w:szCs w:val="16"/>
              </w:rPr>
              <w:t>Personal factors</w:t>
            </w:r>
          </w:p>
        </w:tc>
        <w:tc>
          <w:tcPr>
            <w:tcW w:w="4536" w:type="dxa"/>
          </w:tcPr>
          <w:p w14:paraId="622B7346" w14:textId="77777777" w:rsidR="00916989" w:rsidRPr="00EE0D67" w:rsidRDefault="00916989" w:rsidP="00B46E5D">
            <w:pPr>
              <w:rPr>
                <w:sz w:val="16"/>
                <w:szCs w:val="16"/>
              </w:rPr>
            </w:pPr>
            <w:r w:rsidRPr="00EE0D67">
              <w:rPr>
                <w:sz w:val="16"/>
                <w:szCs w:val="16"/>
              </w:rPr>
              <w:t>Users of computers adapt their way of interacting too slowly with technological development</w:t>
            </w:r>
          </w:p>
        </w:tc>
        <w:tc>
          <w:tcPr>
            <w:tcW w:w="3544" w:type="dxa"/>
          </w:tcPr>
          <w:p w14:paraId="37F227B6" w14:textId="77777777" w:rsidR="00916989" w:rsidRPr="00EE0D67" w:rsidRDefault="00916989" w:rsidP="00B46E5D">
            <w:pPr>
              <w:rPr>
                <w:sz w:val="16"/>
                <w:szCs w:val="16"/>
              </w:rPr>
            </w:pPr>
            <w:proofErr w:type="spellStart"/>
            <w:r w:rsidRPr="00EE0D67">
              <w:rPr>
                <w:sz w:val="16"/>
                <w:szCs w:val="16"/>
              </w:rPr>
              <w:t>Maes</w:t>
            </w:r>
            <w:proofErr w:type="spellEnd"/>
            <w:r w:rsidRPr="00EE0D67">
              <w:rPr>
                <w:sz w:val="16"/>
                <w:szCs w:val="16"/>
              </w:rPr>
              <w:t>, 1994</w:t>
            </w:r>
          </w:p>
        </w:tc>
      </w:tr>
      <w:tr w:rsidR="00916989" w:rsidRPr="00EE0D67" w14:paraId="30F79519" w14:textId="77777777" w:rsidTr="00B46E5D">
        <w:tc>
          <w:tcPr>
            <w:tcW w:w="2836" w:type="dxa"/>
          </w:tcPr>
          <w:p w14:paraId="386A6046" w14:textId="77777777" w:rsidR="00916989" w:rsidRPr="00EE0D67" w:rsidRDefault="00916989" w:rsidP="00B46E5D">
            <w:pPr>
              <w:rPr>
                <w:sz w:val="16"/>
                <w:szCs w:val="16"/>
              </w:rPr>
            </w:pPr>
            <w:r w:rsidRPr="00EE0D67">
              <w:rPr>
                <w:sz w:val="16"/>
                <w:szCs w:val="16"/>
              </w:rPr>
              <w:t>Personal factors</w:t>
            </w:r>
          </w:p>
        </w:tc>
        <w:tc>
          <w:tcPr>
            <w:tcW w:w="4536" w:type="dxa"/>
          </w:tcPr>
          <w:p w14:paraId="63FC347F" w14:textId="77777777" w:rsidR="00916989" w:rsidRPr="00EE0D67" w:rsidRDefault="00916989" w:rsidP="00B46E5D">
            <w:pPr>
              <w:rPr>
                <w:sz w:val="16"/>
                <w:szCs w:val="16"/>
              </w:rPr>
            </w:pPr>
            <w:r w:rsidRPr="00EE0D67">
              <w:rPr>
                <w:sz w:val="16"/>
                <w:szCs w:val="16"/>
              </w:rPr>
              <w:t>Social communication barriers break down</w:t>
            </w:r>
          </w:p>
        </w:tc>
        <w:tc>
          <w:tcPr>
            <w:tcW w:w="3544" w:type="dxa"/>
          </w:tcPr>
          <w:p w14:paraId="5D76C886"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r w:rsidR="00916989" w:rsidRPr="00EE0D67" w14:paraId="4535B845" w14:textId="77777777" w:rsidTr="00B46E5D">
        <w:tc>
          <w:tcPr>
            <w:tcW w:w="2836" w:type="dxa"/>
          </w:tcPr>
          <w:p w14:paraId="251FA073" w14:textId="77777777" w:rsidR="00916989" w:rsidRPr="00EE0D67" w:rsidRDefault="00916989" w:rsidP="00B46E5D">
            <w:pPr>
              <w:rPr>
                <w:sz w:val="16"/>
                <w:szCs w:val="16"/>
              </w:rPr>
            </w:pPr>
            <w:r w:rsidRPr="00EE0D67">
              <w:rPr>
                <w:sz w:val="16"/>
                <w:szCs w:val="16"/>
              </w:rPr>
              <w:t>Personal factors</w:t>
            </w:r>
          </w:p>
        </w:tc>
        <w:tc>
          <w:tcPr>
            <w:tcW w:w="4536" w:type="dxa"/>
          </w:tcPr>
          <w:p w14:paraId="495B1060" w14:textId="77777777" w:rsidR="00916989" w:rsidRPr="00EE0D67" w:rsidRDefault="00916989" w:rsidP="00B46E5D">
            <w:pPr>
              <w:rPr>
                <w:sz w:val="16"/>
                <w:szCs w:val="16"/>
              </w:rPr>
            </w:pPr>
            <w:r w:rsidRPr="00EE0D67">
              <w:rPr>
                <w:sz w:val="16"/>
                <w:szCs w:val="16"/>
              </w:rPr>
              <w:t>Number of items of information rises</w:t>
            </w:r>
          </w:p>
        </w:tc>
        <w:tc>
          <w:tcPr>
            <w:tcW w:w="3544" w:type="dxa"/>
          </w:tcPr>
          <w:p w14:paraId="45902058"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xml:space="preserve">, 2001; </w:t>
            </w:r>
            <w:proofErr w:type="spellStart"/>
            <w:r w:rsidRPr="00EE0D67">
              <w:rPr>
                <w:sz w:val="16"/>
                <w:szCs w:val="16"/>
              </w:rPr>
              <w:t>Herbig</w:t>
            </w:r>
            <w:proofErr w:type="spellEnd"/>
            <w:r w:rsidRPr="00EE0D67">
              <w:rPr>
                <w:sz w:val="16"/>
                <w:szCs w:val="16"/>
              </w:rPr>
              <w:t xml:space="preserve"> and Kramer, 1994; Jacoby et al., 1974; Jacoby 1977, 1984; Malhotra, 1982</w:t>
            </w:r>
          </w:p>
        </w:tc>
      </w:tr>
      <w:tr w:rsidR="00916989" w:rsidRPr="00EE0D67" w14:paraId="411897E9" w14:textId="77777777" w:rsidTr="00B46E5D">
        <w:tc>
          <w:tcPr>
            <w:tcW w:w="2836" w:type="dxa"/>
          </w:tcPr>
          <w:p w14:paraId="38EB02E9" w14:textId="77777777" w:rsidR="00916989" w:rsidRPr="00EE0D67" w:rsidRDefault="00916989" w:rsidP="00B46E5D">
            <w:pPr>
              <w:rPr>
                <w:sz w:val="16"/>
                <w:szCs w:val="16"/>
              </w:rPr>
            </w:pPr>
            <w:r w:rsidRPr="00EE0D67">
              <w:rPr>
                <w:sz w:val="16"/>
                <w:szCs w:val="16"/>
              </w:rPr>
              <w:t>Information characteristics</w:t>
            </w:r>
          </w:p>
        </w:tc>
        <w:tc>
          <w:tcPr>
            <w:tcW w:w="4536" w:type="dxa"/>
          </w:tcPr>
          <w:p w14:paraId="2ADB884D" w14:textId="77777777" w:rsidR="00916989" w:rsidRPr="00EE0D67" w:rsidRDefault="00916989" w:rsidP="00B46E5D">
            <w:pPr>
              <w:rPr>
                <w:sz w:val="16"/>
                <w:szCs w:val="16"/>
              </w:rPr>
            </w:pPr>
            <w:r w:rsidRPr="00EE0D67">
              <w:rPr>
                <w:sz w:val="16"/>
                <w:szCs w:val="16"/>
              </w:rPr>
              <w:t>Uncertainty of information (info needed vs. info available)</w:t>
            </w:r>
          </w:p>
        </w:tc>
        <w:tc>
          <w:tcPr>
            <w:tcW w:w="3544" w:type="dxa"/>
          </w:tcPr>
          <w:p w14:paraId="4308BBC7" w14:textId="77777777" w:rsidR="00916989" w:rsidRPr="00EE0D67" w:rsidRDefault="00916989" w:rsidP="00B46E5D">
            <w:pPr>
              <w:rPr>
                <w:sz w:val="16"/>
                <w:szCs w:val="16"/>
              </w:rPr>
            </w:pPr>
            <w:r w:rsidRPr="00EE0D67">
              <w:rPr>
                <w:sz w:val="16"/>
                <w:szCs w:val="16"/>
              </w:rPr>
              <w:t xml:space="preserve">Schneider, 1987; </w:t>
            </w:r>
            <w:proofErr w:type="spellStart"/>
            <w:r w:rsidRPr="00EE0D67">
              <w:rPr>
                <w:sz w:val="16"/>
                <w:szCs w:val="16"/>
              </w:rPr>
              <w:t>Tushman</w:t>
            </w:r>
            <w:proofErr w:type="spellEnd"/>
            <w:r w:rsidRPr="00EE0D67">
              <w:rPr>
                <w:sz w:val="16"/>
                <w:szCs w:val="16"/>
              </w:rPr>
              <w:t xml:space="preserve"> and Nadler, 1978</w:t>
            </w:r>
          </w:p>
        </w:tc>
      </w:tr>
      <w:tr w:rsidR="00916989" w:rsidRPr="00EE0D67" w14:paraId="341176AA" w14:textId="77777777" w:rsidTr="00B46E5D">
        <w:tc>
          <w:tcPr>
            <w:tcW w:w="2836" w:type="dxa"/>
          </w:tcPr>
          <w:p w14:paraId="67889E95" w14:textId="77777777" w:rsidR="00916989" w:rsidRPr="00EE0D67" w:rsidRDefault="00916989" w:rsidP="00B46E5D">
            <w:pPr>
              <w:rPr>
                <w:sz w:val="16"/>
                <w:szCs w:val="16"/>
              </w:rPr>
            </w:pPr>
            <w:r w:rsidRPr="00EE0D67">
              <w:rPr>
                <w:sz w:val="16"/>
                <w:szCs w:val="16"/>
              </w:rPr>
              <w:t>Information characteristics</w:t>
            </w:r>
          </w:p>
        </w:tc>
        <w:tc>
          <w:tcPr>
            <w:tcW w:w="4536" w:type="dxa"/>
          </w:tcPr>
          <w:p w14:paraId="7F38AB44" w14:textId="77777777" w:rsidR="00916989" w:rsidRPr="00EE0D67" w:rsidRDefault="00916989" w:rsidP="00B46E5D">
            <w:pPr>
              <w:rPr>
                <w:sz w:val="16"/>
                <w:szCs w:val="16"/>
              </w:rPr>
            </w:pPr>
            <w:r w:rsidRPr="00EE0D67">
              <w:rPr>
                <w:sz w:val="16"/>
                <w:szCs w:val="16"/>
              </w:rPr>
              <w:t>Diversity of information and number of alternatives increase</w:t>
            </w:r>
          </w:p>
        </w:tc>
        <w:tc>
          <w:tcPr>
            <w:tcW w:w="3544" w:type="dxa"/>
          </w:tcPr>
          <w:p w14:paraId="3C0F5A8C"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 Iselin, 1988; Schroder et al., 1967</w:t>
            </w:r>
          </w:p>
        </w:tc>
      </w:tr>
      <w:tr w:rsidR="00916989" w:rsidRPr="00EE0D67" w14:paraId="1D414306" w14:textId="77777777" w:rsidTr="00B46E5D">
        <w:tc>
          <w:tcPr>
            <w:tcW w:w="2836" w:type="dxa"/>
          </w:tcPr>
          <w:p w14:paraId="1D022E61" w14:textId="77777777" w:rsidR="00916989" w:rsidRPr="00EE0D67" w:rsidRDefault="00916989" w:rsidP="00B46E5D">
            <w:pPr>
              <w:rPr>
                <w:sz w:val="16"/>
                <w:szCs w:val="16"/>
              </w:rPr>
            </w:pPr>
            <w:r w:rsidRPr="00EE0D67">
              <w:rPr>
                <w:sz w:val="16"/>
                <w:szCs w:val="16"/>
              </w:rPr>
              <w:t>Information characteristics</w:t>
            </w:r>
          </w:p>
        </w:tc>
        <w:tc>
          <w:tcPr>
            <w:tcW w:w="4536" w:type="dxa"/>
          </w:tcPr>
          <w:p w14:paraId="77B9F1D0" w14:textId="77777777" w:rsidR="00916989" w:rsidRPr="00EE0D67" w:rsidRDefault="00916989" w:rsidP="00B46E5D">
            <w:pPr>
              <w:rPr>
                <w:sz w:val="16"/>
                <w:szCs w:val="16"/>
              </w:rPr>
            </w:pPr>
            <w:r w:rsidRPr="00EE0D67">
              <w:rPr>
                <w:sz w:val="16"/>
                <w:szCs w:val="16"/>
              </w:rPr>
              <w:t>Ambiguity of information</w:t>
            </w:r>
          </w:p>
        </w:tc>
        <w:tc>
          <w:tcPr>
            <w:tcW w:w="3544" w:type="dxa"/>
          </w:tcPr>
          <w:p w14:paraId="337EA9B5" w14:textId="77777777" w:rsidR="00916989" w:rsidRPr="00EE0D67" w:rsidRDefault="00916989" w:rsidP="00B46E5D">
            <w:pPr>
              <w:rPr>
                <w:sz w:val="16"/>
                <w:szCs w:val="16"/>
              </w:rPr>
            </w:pPr>
            <w:r w:rsidRPr="00EE0D67">
              <w:rPr>
                <w:sz w:val="16"/>
                <w:szCs w:val="16"/>
              </w:rPr>
              <w:t>Schneider, 1987; Sparrow, 1999</w:t>
            </w:r>
          </w:p>
        </w:tc>
      </w:tr>
      <w:tr w:rsidR="00916989" w:rsidRPr="00EE0D67" w14:paraId="278EF8E0" w14:textId="77777777" w:rsidTr="00B46E5D">
        <w:tc>
          <w:tcPr>
            <w:tcW w:w="2836" w:type="dxa"/>
          </w:tcPr>
          <w:p w14:paraId="6BB4EE7B" w14:textId="77777777" w:rsidR="00916989" w:rsidRPr="00EE0D67" w:rsidRDefault="00916989" w:rsidP="00B46E5D">
            <w:pPr>
              <w:rPr>
                <w:sz w:val="16"/>
                <w:szCs w:val="16"/>
              </w:rPr>
            </w:pPr>
            <w:r w:rsidRPr="00EE0D67">
              <w:rPr>
                <w:sz w:val="16"/>
                <w:szCs w:val="16"/>
              </w:rPr>
              <w:t>Information characteristics</w:t>
            </w:r>
          </w:p>
        </w:tc>
        <w:tc>
          <w:tcPr>
            <w:tcW w:w="4536" w:type="dxa"/>
          </w:tcPr>
          <w:p w14:paraId="172DD275" w14:textId="77777777" w:rsidR="00916989" w:rsidRPr="00EE0D67" w:rsidRDefault="00916989" w:rsidP="00B46E5D">
            <w:pPr>
              <w:rPr>
                <w:sz w:val="16"/>
                <w:szCs w:val="16"/>
              </w:rPr>
            </w:pPr>
            <w:r w:rsidRPr="00EE0D67">
              <w:rPr>
                <w:sz w:val="16"/>
                <w:szCs w:val="16"/>
              </w:rPr>
              <w:t>Novelty of information</w:t>
            </w:r>
          </w:p>
        </w:tc>
        <w:tc>
          <w:tcPr>
            <w:tcW w:w="3544" w:type="dxa"/>
          </w:tcPr>
          <w:p w14:paraId="53EF8A06" w14:textId="77777777" w:rsidR="00916989" w:rsidRPr="00EE0D67" w:rsidRDefault="00916989" w:rsidP="00B46E5D">
            <w:pPr>
              <w:rPr>
                <w:sz w:val="16"/>
                <w:szCs w:val="16"/>
              </w:rPr>
            </w:pPr>
            <w:r w:rsidRPr="00EE0D67">
              <w:rPr>
                <w:sz w:val="16"/>
                <w:szCs w:val="16"/>
              </w:rPr>
              <w:t>Schneider, 1987</w:t>
            </w:r>
          </w:p>
        </w:tc>
      </w:tr>
      <w:tr w:rsidR="00916989" w:rsidRPr="00EE0D67" w14:paraId="09AB6F67" w14:textId="77777777" w:rsidTr="00B46E5D">
        <w:tc>
          <w:tcPr>
            <w:tcW w:w="2836" w:type="dxa"/>
          </w:tcPr>
          <w:p w14:paraId="32EE640C" w14:textId="77777777" w:rsidR="00916989" w:rsidRPr="00EE0D67" w:rsidRDefault="00916989" w:rsidP="00B46E5D">
            <w:pPr>
              <w:rPr>
                <w:sz w:val="16"/>
                <w:szCs w:val="16"/>
              </w:rPr>
            </w:pPr>
            <w:r w:rsidRPr="00EE0D67">
              <w:rPr>
                <w:sz w:val="16"/>
                <w:szCs w:val="16"/>
              </w:rPr>
              <w:t>Information characteristics</w:t>
            </w:r>
          </w:p>
        </w:tc>
        <w:tc>
          <w:tcPr>
            <w:tcW w:w="4536" w:type="dxa"/>
          </w:tcPr>
          <w:p w14:paraId="7E80DC73" w14:textId="77777777" w:rsidR="00916989" w:rsidRPr="00EE0D67" w:rsidRDefault="00916989" w:rsidP="00B46E5D">
            <w:pPr>
              <w:rPr>
                <w:sz w:val="16"/>
                <w:szCs w:val="16"/>
              </w:rPr>
            </w:pPr>
            <w:r w:rsidRPr="00EE0D67">
              <w:rPr>
                <w:sz w:val="16"/>
                <w:szCs w:val="16"/>
              </w:rPr>
              <w:t>Complexity of information</w:t>
            </w:r>
          </w:p>
        </w:tc>
        <w:tc>
          <w:tcPr>
            <w:tcW w:w="3544" w:type="dxa"/>
          </w:tcPr>
          <w:p w14:paraId="30961B8B" w14:textId="77777777" w:rsidR="00916989" w:rsidRPr="00EE0D67" w:rsidRDefault="00916989" w:rsidP="00B46E5D">
            <w:pPr>
              <w:rPr>
                <w:sz w:val="16"/>
                <w:szCs w:val="16"/>
              </w:rPr>
            </w:pPr>
            <w:r w:rsidRPr="00EE0D67">
              <w:rPr>
                <w:sz w:val="16"/>
                <w:szCs w:val="16"/>
              </w:rPr>
              <w:t>Schneider, 1987</w:t>
            </w:r>
          </w:p>
        </w:tc>
      </w:tr>
      <w:tr w:rsidR="00916989" w:rsidRPr="00EE0D67" w14:paraId="19A6C147" w14:textId="77777777" w:rsidTr="00B46E5D">
        <w:tc>
          <w:tcPr>
            <w:tcW w:w="2836" w:type="dxa"/>
          </w:tcPr>
          <w:p w14:paraId="10DD75F9" w14:textId="77777777" w:rsidR="00916989" w:rsidRPr="00EE0D67" w:rsidRDefault="00916989" w:rsidP="00B46E5D">
            <w:pPr>
              <w:rPr>
                <w:sz w:val="16"/>
                <w:szCs w:val="16"/>
              </w:rPr>
            </w:pPr>
            <w:r w:rsidRPr="00EE0D67">
              <w:rPr>
                <w:sz w:val="16"/>
                <w:szCs w:val="16"/>
              </w:rPr>
              <w:t>Information characteristics</w:t>
            </w:r>
          </w:p>
        </w:tc>
        <w:tc>
          <w:tcPr>
            <w:tcW w:w="4536" w:type="dxa"/>
          </w:tcPr>
          <w:p w14:paraId="1B0383BD" w14:textId="77777777" w:rsidR="00916989" w:rsidRPr="00EE0D67" w:rsidRDefault="00916989" w:rsidP="00B46E5D">
            <w:pPr>
              <w:rPr>
                <w:sz w:val="16"/>
                <w:szCs w:val="16"/>
              </w:rPr>
            </w:pPr>
            <w:r w:rsidRPr="00EE0D67">
              <w:rPr>
                <w:sz w:val="16"/>
                <w:szCs w:val="16"/>
              </w:rPr>
              <w:t>Intensity of information</w:t>
            </w:r>
          </w:p>
        </w:tc>
        <w:tc>
          <w:tcPr>
            <w:tcW w:w="3544" w:type="dxa"/>
          </w:tcPr>
          <w:p w14:paraId="70E19890" w14:textId="77777777" w:rsidR="00916989" w:rsidRPr="00EE0D67" w:rsidRDefault="00916989" w:rsidP="00B46E5D">
            <w:pPr>
              <w:rPr>
                <w:sz w:val="16"/>
                <w:szCs w:val="16"/>
              </w:rPr>
            </w:pPr>
            <w:r w:rsidRPr="00EE0D67">
              <w:rPr>
                <w:sz w:val="16"/>
                <w:szCs w:val="16"/>
              </w:rPr>
              <w:t>Schneider, 1987</w:t>
            </w:r>
          </w:p>
        </w:tc>
      </w:tr>
      <w:tr w:rsidR="00916989" w:rsidRPr="00EE0D67" w14:paraId="01588152" w14:textId="77777777" w:rsidTr="00B46E5D">
        <w:tc>
          <w:tcPr>
            <w:tcW w:w="2836" w:type="dxa"/>
          </w:tcPr>
          <w:p w14:paraId="2D51891A" w14:textId="77777777" w:rsidR="00916989" w:rsidRPr="00EE0D67" w:rsidRDefault="00916989" w:rsidP="00B46E5D">
            <w:pPr>
              <w:rPr>
                <w:sz w:val="16"/>
                <w:szCs w:val="16"/>
              </w:rPr>
            </w:pPr>
            <w:r w:rsidRPr="00EE0D67">
              <w:rPr>
                <w:sz w:val="16"/>
                <w:szCs w:val="16"/>
              </w:rPr>
              <w:t>Information characteristics</w:t>
            </w:r>
          </w:p>
        </w:tc>
        <w:tc>
          <w:tcPr>
            <w:tcW w:w="4536" w:type="dxa"/>
          </w:tcPr>
          <w:p w14:paraId="2C0568CA" w14:textId="77777777" w:rsidR="00916989" w:rsidRPr="00EE0D67" w:rsidRDefault="00916989" w:rsidP="00B46E5D">
            <w:pPr>
              <w:rPr>
                <w:sz w:val="16"/>
                <w:szCs w:val="16"/>
              </w:rPr>
            </w:pPr>
            <w:r w:rsidRPr="00EE0D67">
              <w:rPr>
                <w:sz w:val="16"/>
                <w:szCs w:val="16"/>
              </w:rPr>
              <w:t>Dimensions of information increase</w:t>
            </w:r>
          </w:p>
        </w:tc>
        <w:tc>
          <w:tcPr>
            <w:tcW w:w="3544" w:type="dxa"/>
          </w:tcPr>
          <w:p w14:paraId="6691C5A7" w14:textId="77777777" w:rsidR="00916989" w:rsidRPr="00EE0D67" w:rsidRDefault="00916989" w:rsidP="00B46E5D">
            <w:pPr>
              <w:rPr>
                <w:sz w:val="16"/>
                <w:szCs w:val="16"/>
              </w:rPr>
            </w:pPr>
            <w:r w:rsidRPr="00EE0D67">
              <w:rPr>
                <w:sz w:val="16"/>
                <w:szCs w:val="16"/>
              </w:rPr>
              <w:t>Schroder et al., 1967</w:t>
            </w:r>
          </w:p>
        </w:tc>
      </w:tr>
      <w:tr w:rsidR="00916989" w:rsidRPr="00EE0D67" w14:paraId="68BD96E6" w14:textId="77777777" w:rsidTr="00B46E5D">
        <w:tc>
          <w:tcPr>
            <w:tcW w:w="2836" w:type="dxa"/>
          </w:tcPr>
          <w:p w14:paraId="3B65DE9C" w14:textId="77777777" w:rsidR="00916989" w:rsidRPr="00EE0D67" w:rsidRDefault="00916989" w:rsidP="00B46E5D">
            <w:pPr>
              <w:rPr>
                <w:sz w:val="16"/>
                <w:szCs w:val="16"/>
              </w:rPr>
            </w:pPr>
            <w:r w:rsidRPr="00EE0D67">
              <w:rPr>
                <w:sz w:val="16"/>
                <w:szCs w:val="16"/>
              </w:rPr>
              <w:t>Information characteristics</w:t>
            </w:r>
          </w:p>
        </w:tc>
        <w:tc>
          <w:tcPr>
            <w:tcW w:w="4536" w:type="dxa"/>
          </w:tcPr>
          <w:p w14:paraId="4E19ECE0" w14:textId="77777777" w:rsidR="00916989" w:rsidRPr="00EE0D67" w:rsidRDefault="00916989" w:rsidP="00B46E5D">
            <w:pPr>
              <w:rPr>
                <w:sz w:val="16"/>
                <w:szCs w:val="16"/>
              </w:rPr>
            </w:pPr>
            <w:r w:rsidRPr="00EE0D67">
              <w:rPr>
                <w:sz w:val="16"/>
                <w:szCs w:val="16"/>
              </w:rPr>
              <w:t>Information quality, value, half-life</w:t>
            </w:r>
          </w:p>
        </w:tc>
        <w:tc>
          <w:tcPr>
            <w:tcW w:w="3544" w:type="dxa"/>
          </w:tcPr>
          <w:p w14:paraId="53A12963" w14:textId="77777777" w:rsidR="00916989" w:rsidRPr="00EE0D67" w:rsidRDefault="00916989" w:rsidP="00B46E5D">
            <w:pPr>
              <w:rPr>
                <w:sz w:val="16"/>
                <w:szCs w:val="16"/>
              </w:rPr>
            </w:pPr>
            <w:r w:rsidRPr="00EE0D67">
              <w:rPr>
                <w:sz w:val="16"/>
                <w:szCs w:val="16"/>
              </w:rPr>
              <w:t>Sparrow, 1998, 1999</w:t>
            </w:r>
          </w:p>
        </w:tc>
      </w:tr>
      <w:tr w:rsidR="00916989" w:rsidRPr="00EE0D67" w14:paraId="74513B35" w14:textId="77777777" w:rsidTr="00B46E5D">
        <w:tc>
          <w:tcPr>
            <w:tcW w:w="2836" w:type="dxa"/>
          </w:tcPr>
          <w:p w14:paraId="4C52F0E3" w14:textId="77777777" w:rsidR="00916989" w:rsidRPr="00EE0D67" w:rsidRDefault="00916989" w:rsidP="00B46E5D">
            <w:pPr>
              <w:rPr>
                <w:sz w:val="16"/>
                <w:szCs w:val="16"/>
              </w:rPr>
            </w:pPr>
            <w:r w:rsidRPr="00EE0D67">
              <w:rPr>
                <w:sz w:val="16"/>
                <w:szCs w:val="16"/>
              </w:rPr>
              <w:t>Information characteristics</w:t>
            </w:r>
          </w:p>
        </w:tc>
        <w:tc>
          <w:tcPr>
            <w:tcW w:w="4536" w:type="dxa"/>
          </w:tcPr>
          <w:p w14:paraId="24F00D8E" w14:textId="77777777" w:rsidR="00916989" w:rsidRPr="00EE0D67" w:rsidRDefault="00916989" w:rsidP="00B46E5D">
            <w:pPr>
              <w:rPr>
                <w:sz w:val="16"/>
                <w:szCs w:val="16"/>
              </w:rPr>
            </w:pPr>
            <w:r w:rsidRPr="00EE0D67">
              <w:rPr>
                <w:sz w:val="16"/>
                <w:szCs w:val="16"/>
              </w:rPr>
              <w:t>Overabundance of irrelevant information</w:t>
            </w:r>
          </w:p>
        </w:tc>
        <w:tc>
          <w:tcPr>
            <w:tcW w:w="3544" w:type="dxa"/>
          </w:tcPr>
          <w:p w14:paraId="2844D94E" w14:textId="77777777" w:rsidR="00916989" w:rsidRPr="00EE0D67" w:rsidRDefault="00916989" w:rsidP="00B46E5D">
            <w:pPr>
              <w:rPr>
                <w:sz w:val="16"/>
                <w:szCs w:val="16"/>
              </w:rPr>
            </w:pPr>
            <w:proofErr w:type="spellStart"/>
            <w:r w:rsidRPr="00EE0D67">
              <w:rPr>
                <w:sz w:val="16"/>
                <w:szCs w:val="16"/>
              </w:rPr>
              <w:t>Ackoff</w:t>
            </w:r>
            <w:proofErr w:type="spellEnd"/>
            <w:r w:rsidRPr="00EE0D67">
              <w:rPr>
                <w:sz w:val="16"/>
                <w:szCs w:val="16"/>
              </w:rPr>
              <w:t>, 1967</w:t>
            </w:r>
          </w:p>
        </w:tc>
      </w:tr>
      <w:tr w:rsidR="00916989" w:rsidRPr="00EE0D67" w14:paraId="7729FFF8" w14:textId="77777777" w:rsidTr="00B46E5D">
        <w:tc>
          <w:tcPr>
            <w:tcW w:w="2836" w:type="dxa"/>
          </w:tcPr>
          <w:p w14:paraId="6B595118" w14:textId="77777777" w:rsidR="00916989" w:rsidRPr="00EE0D67" w:rsidRDefault="00916989" w:rsidP="00B46E5D">
            <w:pPr>
              <w:rPr>
                <w:sz w:val="16"/>
                <w:szCs w:val="16"/>
              </w:rPr>
            </w:pPr>
            <w:r w:rsidRPr="00EE0D67">
              <w:rPr>
                <w:sz w:val="16"/>
                <w:szCs w:val="16"/>
              </w:rPr>
              <w:t>Task and process parameters</w:t>
            </w:r>
          </w:p>
        </w:tc>
        <w:tc>
          <w:tcPr>
            <w:tcW w:w="4536" w:type="dxa"/>
          </w:tcPr>
          <w:p w14:paraId="5C88F4D6" w14:textId="77777777" w:rsidR="00916989" w:rsidRPr="00EE0D67" w:rsidRDefault="00916989" w:rsidP="00B46E5D">
            <w:pPr>
              <w:rPr>
                <w:sz w:val="16"/>
                <w:szCs w:val="16"/>
              </w:rPr>
            </w:pPr>
            <w:r w:rsidRPr="00EE0D67">
              <w:rPr>
                <w:sz w:val="16"/>
                <w:szCs w:val="16"/>
              </w:rPr>
              <w:t>Tasks are less routine</w:t>
            </w:r>
          </w:p>
        </w:tc>
        <w:tc>
          <w:tcPr>
            <w:tcW w:w="3544" w:type="dxa"/>
          </w:tcPr>
          <w:p w14:paraId="0D259DF9" w14:textId="77777777" w:rsidR="00916989" w:rsidRPr="00EE0D67" w:rsidRDefault="00916989" w:rsidP="00B46E5D">
            <w:pPr>
              <w:rPr>
                <w:sz w:val="16"/>
                <w:szCs w:val="16"/>
              </w:rPr>
            </w:pPr>
            <w:proofErr w:type="spellStart"/>
            <w:r w:rsidRPr="00EE0D67">
              <w:rPr>
                <w:sz w:val="16"/>
                <w:szCs w:val="16"/>
              </w:rPr>
              <w:t>Tushman</w:t>
            </w:r>
            <w:proofErr w:type="spellEnd"/>
            <w:r w:rsidRPr="00EE0D67">
              <w:rPr>
                <w:sz w:val="16"/>
                <w:szCs w:val="16"/>
              </w:rPr>
              <w:t xml:space="preserve"> and Nadler, 1975</w:t>
            </w:r>
          </w:p>
        </w:tc>
      </w:tr>
      <w:tr w:rsidR="00916989" w:rsidRPr="00EE0D67" w14:paraId="45D1E5E0" w14:textId="77777777" w:rsidTr="00B46E5D">
        <w:tc>
          <w:tcPr>
            <w:tcW w:w="2836" w:type="dxa"/>
          </w:tcPr>
          <w:p w14:paraId="214DB4DF" w14:textId="77777777" w:rsidR="00916989" w:rsidRPr="00EE0D67" w:rsidRDefault="00916989" w:rsidP="00B46E5D">
            <w:pPr>
              <w:rPr>
                <w:sz w:val="16"/>
                <w:szCs w:val="16"/>
              </w:rPr>
            </w:pPr>
            <w:r w:rsidRPr="00EE0D67">
              <w:rPr>
                <w:sz w:val="16"/>
                <w:szCs w:val="16"/>
              </w:rPr>
              <w:t>Task and process parameters</w:t>
            </w:r>
          </w:p>
        </w:tc>
        <w:tc>
          <w:tcPr>
            <w:tcW w:w="4536" w:type="dxa"/>
          </w:tcPr>
          <w:p w14:paraId="3D209884" w14:textId="77777777" w:rsidR="00916989" w:rsidRPr="00EE0D67" w:rsidRDefault="00916989" w:rsidP="00B46E5D">
            <w:pPr>
              <w:rPr>
                <w:sz w:val="16"/>
                <w:szCs w:val="16"/>
              </w:rPr>
            </w:pPr>
            <w:r w:rsidRPr="00EE0D67">
              <w:rPr>
                <w:sz w:val="16"/>
                <w:szCs w:val="16"/>
              </w:rPr>
              <w:t>Complexity of tasks and task interdependencies</w:t>
            </w:r>
          </w:p>
        </w:tc>
        <w:tc>
          <w:tcPr>
            <w:tcW w:w="3544" w:type="dxa"/>
          </w:tcPr>
          <w:p w14:paraId="2687E110" w14:textId="77777777" w:rsidR="00916989" w:rsidRPr="00EE0D67" w:rsidRDefault="00916989" w:rsidP="00B46E5D">
            <w:pPr>
              <w:rPr>
                <w:sz w:val="16"/>
                <w:szCs w:val="16"/>
              </w:rPr>
            </w:pPr>
            <w:proofErr w:type="spellStart"/>
            <w:r w:rsidRPr="00EE0D67">
              <w:rPr>
                <w:sz w:val="16"/>
                <w:szCs w:val="16"/>
              </w:rPr>
              <w:t>Tushman</w:t>
            </w:r>
            <w:proofErr w:type="spellEnd"/>
            <w:r w:rsidRPr="00EE0D67">
              <w:rPr>
                <w:sz w:val="16"/>
                <w:szCs w:val="16"/>
              </w:rPr>
              <w:t xml:space="preserve"> and Nadler, 1975</w:t>
            </w:r>
          </w:p>
        </w:tc>
      </w:tr>
      <w:tr w:rsidR="00916989" w:rsidRPr="00EE0D67" w14:paraId="4ECB03DD" w14:textId="77777777" w:rsidTr="00B46E5D">
        <w:tc>
          <w:tcPr>
            <w:tcW w:w="2836" w:type="dxa"/>
          </w:tcPr>
          <w:p w14:paraId="206C8BA8" w14:textId="77777777" w:rsidR="00916989" w:rsidRPr="00EE0D67" w:rsidRDefault="00916989" w:rsidP="00B46E5D">
            <w:pPr>
              <w:rPr>
                <w:sz w:val="16"/>
                <w:szCs w:val="16"/>
              </w:rPr>
            </w:pPr>
            <w:r w:rsidRPr="00EE0D67">
              <w:rPr>
                <w:sz w:val="16"/>
                <w:szCs w:val="16"/>
              </w:rPr>
              <w:t>Task and process parameters</w:t>
            </w:r>
          </w:p>
        </w:tc>
        <w:tc>
          <w:tcPr>
            <w:tcW w:w="4536" w:type="dxa"/>
          </w:tcPr>
          <w:p w14:paraId="7F36783B" w14:textId="77777777" w:rsidR="00916989" w:rsidRPr="00EE0D67" w:rsidRDefault="00916989" w:rsidP="00B46E5D">
            <w:pPr>
              <w:rPr>
                <w:sz w:val="16"/>
                <w:szCs w:val="16"/>
              </w:rPr>
            </w:pPr>
            <w:r w:rsidRPr="00EE0D67">
              <w:rPr>
                <w:sz w:val="16"/>
                <w:szCs w:val="16"/>
              </w:rPr>
              <w:t>Time pressure</w:t>
            </w:r>
          </w:p>
        </w:tc>
        <w:tc>
          <w:tcPr>
            <w:tcW w:w="3544" w:type="dxa"/>
          </w:tcPr>
          <w:p w14:paraId="67AF6538" w14:textId="77777777" w:rsidR="00916989" w:rsidRPr="00EE0D67" w:rsidRDefault="00916989" w:rsidP="00B46E5D">
            <w:pPr>
              <w:rPr>
                <w:sz w:val="16"/>
                <w:szCs w:val="16"/>
              </w:rPr>
            </w:pPr>
            <w:r w:rsidRPr="00EE0D67">
              <w:rPr>
                <w:sz w:val="16"/>
                <w:szCs w:val="16"/>
              </w:rPr>
              <w:t>Schick et al., 1999</w:t>
            </w:r>
          </w:p>
        </w:tc>
      </w:tr>
      <w:tr w:rsidR="00916989" w:rsidRPr="00EE0D67" w14:paraId="2505AEEA" w14:textId="77777777" w:rsidTr="00B46E5D">
        <w:tc>
          <w:tcPr>
            <w:tcW w:w="2836" w:type="dxa"/>
          </w:tcPr>
          <w:p w14:paraId="5D600C0D" w14:textId="77777777" w:rsidR="00916989" w:rsidRPr="00EE0D67" w:rsidRDefault="00916989" w:rsidP="00B46E5D">
            <w:pPr>
              <w:rPr>
                <w:sz w:val="16"/>
                <w:szCs w:val="16"/>
              </w:rPr>
            </w:pPr>
            <w:r w:rsidRPr="00EE0D67">
              <w:rPr>
                <w:sz w:val="16"/>
                <w:szCs w:val="16"/>
              </w:rPr>
              <w:t>Task and process parameters</w:t>
            </w:r>
          </w:p>
        </w:tc>
        <w:tc>
          <w:tcPr>
            <w:tcW w:w="4536" w:type="dxa"/>
          </w:tcPr>
          <w:p w14:paraId="48BB3599" w14:textId="77777777" w:rsidR="00916989" w:rsidRPr="00EE0D67" w:rsidRDefault="00916989" w:rsidP="00B46E5D">
            <w:pPr>
              <w:rPr>
                <w:sz w:val="16"/>
                <w:szCs w:val="16"/>
              </w:rPr>
            </w:pPr>
            <w:r w:rsidRPr="00EE0D67">
              <w:rPr>
                <w:sz w:val="16"/>
                <w:szCs w:val="16"/>
              </w:rPr>
              <w:t>Task interruptions for complex tasks</w:t>
            </w:r>
          </w:p>
        </w:tc>
        <w:tc>
          <w:tcPr>
            <w:tcW w:w="3544" w:type="dxa"/>
          </w:tcPr>
          <w:p w14:paraId="5104177B" w14:textId="77777777" w:rsidR="00916989" w:rsidRPr="00EE0D67" w:rsidRDefault="00916989" w:rsidP="00B46E5D">
            <w:pPr>
              <w:rPr>
                <w:sz w:val="16"/>
                <w:szCs w:val="16"/>
              </w:rPr>
            </w:pPr>
            <w:r w:rsidRPr="00EE0D67">
              <w:rPr>
                <w:sz w:val="16"/>
                <w:szCs w:val="16"/>
              </w:rPr>
              <w:t>Spicer et al., 1999</w:t>
            </w:r>
          </w:p>
        </w:tc>
      </w:tr>
      <w:tr w:rsidR="00916989" w:rsidRPr="00EE0D67" w14:paraId="51F9992F" w14:textId="77777777" w:rsidTr="00B46E5D">
        <w:tc>
          <w:tcPr>
            <w:tcW w:w="2836" w:type="dxa"/>
          </w:tcPr>
          <w:p w14:paraId="661409B1" w14:textId="77777777" w:rsidR="00916989" w:rsidRPr="00EE0D67" w:rsidRDefault="00916989" w:rsidP="00B46E5D">
            <w:pPr>
              <w:rPr>
                <w:sz w:val="16"/>
                <w:szCs w:val="16"/>
              </w:rPr>
            </w:pPr>
            <w:r w:rsidRPr="00EE0D67">
              <w:rPr>
                <w:sz w:val="16"/>
                <w:szCs w:val="16"/>
              </w:rPr>
              <w:t>Task and process parameters</w:t>
            </w:r>
          </w:p>
        </w:tc>
        <w:tc>
          <w:tcPr>
            <w:tcW w:w="4536" w:type="dxa"/>
          </w:tcPr>
          <w:p w14:paraId="29C4BE78" w14:textId="77777777" w:rsidR="00916989" w:rsidRPr="00EE0D67" w:rsidRDefault="00916989" w:rsidP="00B46E5D">
            <w:pPr>
              <w:rPr>
                <w:sz w:val="16"/>
                <w:szCs w:val="16"/>
              </w:rPr>
            </w:pPr>
            <w:r w:rsidRPr="00EE0D67">
              <w:rPr>
                <w:sz w:val="16"/>
                <w:szCs w:val="16"/>
              </w:rPr>
              <w:t>Too many, too detailed standards (in accounting)</w:t>
            </w:r>
          </w:p>
        </w:tc>
        <w:tc>
          <w:tcPr>
            <w:tcW w:w="3544" w:type="dxa"/>
          </w:tcPr>
          <w:p w14:paraId="7BCBBC09" w14:textId="77777777" w:rsidR="00916989" w:rsidRPr="00EE0D67" w:rsidRDefault="00916989" w:rsidP="00B46E5D">
            <w:pPr>
              <w:rPr>
                <w:sz w:val="16"/>
                <w:szCs w:val="16"/>
              </w:rPr>
            </w:pPr>
            <w:r w:rsidRPr="00EE0D67">
              <w:rPr>
                <w:sz w:val="16"/>
                <w:szCs w:val="16"/>
              </w:rPr>
              <w:t>Schick et al., 1999</w:t>
            </w:r>
          </w:p>
        </w:tc>
      </w:tr>
      <w:tr w:rsidR="00916989" w:rsidRPr="00EE0D67" w14:paraId="06A02CEA" w14:textId="77777777" w:rsidTr="00B46E5D">
        <w:tc>
          <w:tcPr>
            <w:tcW w:w="2836" w:type="dxa"/>
          </w:tcPr>
          <w:p w14:paraId="6F7679E9" w14:textId="77777777" w:rsidR="00916989" w:rsidRPr="00EE0D67" w:rsidRDefault="00916989" w:rsidP="00B46E5D">
            <w:pPr>
              <w:rPr>
                <w:sz w:val="16"/>
                <w:szCs w:val="16"/>
              </w:rPr>
            </w:pPr>
            <w:r w:rsidRPr="00EE0D67">
              <w:rPr>
                <w:sz w:val="16"/>
                <w:szCs w:val="16"/>
              </w:rPr>
              <w:t>Task and process parameters</w:t>
            </w:r>
          </w:p>
        </w:tc>
        <w:tc>
          <w:tcPr>
            <w:tcW w:w="4536" w:type="dxa"/>
          </w:tcPr>
          <w:p w14:paraId="2F2FD7AE" w14:textId="77777777" w:rsidR="00916989" w:rsidRPr="00EE0D67" w:rsidRDefault="00916989" w:rsidP="00B46E5D">
            <w:pPr>
              <w:rPr>
                <w:sz w:val="16"/>
                <w:szCs w:val="16"/>
              </w:rPr>
            </w:pPr>
            <w:r w:rsidRPr="00EE0D67">
              <w:rPr>
                <w:sz w:val="16"/>
                <w:szCs w:val="16"/>
              </w:rPr>
              <w:t>Simultaneous input of information into the process</w:t>
            </w:r>
          </w:p>
        </w:tc>
        <w:tc>
          <w:tcPr>
            <w:tcW w:w="3544" w:type="dxa"/>
          </w:tcPr>
          <w:p w14:paraId="597207C0" w14:textId="77777777" w:rsidR="00916989" w:rsidRPr="00EE0D67" w:rsidRDefault="00916989" w:rsidP="00B46E5D">
            <w:pPr>
              <w:rPr>
                <w:sz w:val="16"/>
                <w:szCs w:val="16"/>
              </w:rPr>
            </w:pPr>
            <w:r w:rsidRPr="00EE0D67">
              <w:rPr>
                <w:sz w:val="16"/>
                <w:szCs w:val="16"/>
              </w:rPr>
              <w:t xml:space="preserve">Grise and </w:t>
            </w:r>
            <w:proofErr w:type="spellStart"/>
            <w:r w:rsidRPr="00EE0D67">
              <w:rPr>
                <w:sz w:val="16"/>
                <w:szCs w:val="16"/>
              </w:rPr>
              <w:t>Gallupe</w:t>
            </w:r>
            <w:proofErr w:type="spellEnd"/>
            <w:r w:rsidRPr="00EE0D67">
              <w:rPr>
                <w:sz w:val="16"/>
                <w:szCs w:val="16"/>
              </w:rPr>
              <w:t>, 1999, 2000</w:t>
            </w:r>
          </w:p>
        </w:tc>
      </w:tr>
      <w:tr w:rsidR="00916989" w:rsidRPr="00EE0D67" w14:paraId="0E13E96B" w14:textId="77777777" w:rsidTr="00B46E5D">
        <w:tc>
          <w:tcPr>
            <w:tcW w:w="2836" w:type="dxa"/>
          </w:tcPr>
          <w:p w14:paraId="49E7D085" w14:textId="77777777" w:rsidR="00916989" w:rsidRPr="00EE0D67" w:rsidRDefault="00916989" w:rsidP="00B46E5D">
            <w:pPr>
              <w:rPr>
                <w:sz w:val="16"/>
                <w:szCs w:val="16"/>
              </w:rPr>
            </w:pPr>
            <w:r w:rsidRPr="00EE0D67">
              <w:rPr>
                <w:sz w:val="16"/>
                <w:szCs w:val="16"/>
              </w:rPr>
              <w:t>Task and process parameters</w:t>
            </w:r>
          </w:p>
        </w:tc>
        <w:tc>
          <w:tcPr>
            <w:tcW w:w="4536" w:type="dxa"/>
          </w:tcPr>
          <w:p w14:paraId="5D374B0B" w14:textId="77777777" w:rsidR="00916989" w:rsidRPr="00EE0D67" w:rsidRDefault="00916989" w:rsidP="00B46E5D">
            <w:pPr>
              <w:rPr>
                <w:sz w:val="16"/>
                <w:szCs w:val="16"/>
              </w:rPr>
            </w:pPr>
            <w:r w:rsidRPr="00EE0D67">
              <w:rPr>
                <w:sz w:val="16"/>
                <w:szCs w:val="16"/>
              </w:rPr>
              <w:t>Innovations evolve rapidly—shortened life cycle</w:t>
            </w:r>
          </w:p>
        </w:tc>
        <w:tc>
          <w:tcPr>
            <w:tcW w:w="3544" w:type="dxa"/>
          </w:tcPr>
          <w:p w14:paraId="2D46BED6" w14:textId="77777777" w:rsidR="00916989" w:rsidRPr="00EE0D67" w:rsidRDefault="00916989" w:rsidP="00B46E5D">
            <w:pPr>
              <w:rPr>
                <w:sz w:val="16"/>
                <w:szCs w:val="16"/>
              </w:rPr>
            </w:pPr>
            <w:proofErr w:type="spellStart"/>
            <w:r w:rsidRPr="00EE0D67">
              <w:rPr>
                <w:sz w:val="16"/>
                <w:szCs w:val="16"/>
              </w:rPr>
              <w:t>Herbig</w:t>
            </w:r>
            <w:proofErr w:type="spellEnd"/>
            <w:r w:rsidRPr="00EE0D67">
              <w:rPr>
                <w:sz w:val="16"/>
                <w:szCs w:val="16"/>
              </w:rPr>
              <w:t xml:space="preserve"> and Kramer, 1994</w:t>
            </w:r>
          </w:p>
        </w:tc>
      </w:tr>
      <w:tr w:rsidR="00916989" w:rsidRPr="00EE0D67" w14:paraId="4773C91F" w14:textId="77777777" w:rsidTr="00B46E5D">
        <w:tc>
          <w:tcPr>
            <w:tcW w:w="2836" w:type="dxa"/>
          </w:tcPr>
          <w:p w14:paraId="2CEE60E6" w14:textId="77777777" w:rsidR="00916989" w:rsidRPr="00EE0D67" w:rsidRDefault="00916989" w:rsidP="00B46E5D">
            <w:pPr>
              <w:rPr>
                <w:sz w:val="16"/>
                <w:szCs w:val="16"/>
              </w:rPr>
            </w:pPr>
            <w:r w:rsidRPr="00EE0D67">
              <w:rPr>
                <w:sz w:val="16"/>
                <w:szCs w:val="16"/>
              </w:rPr>
              <w:t>Task and process parameters</w:t>
            </w:r>
          </w:p>
        </w:tc>
        <w:tc>
          <w:tcPr>
            <w:tcW w:w="4536" w:type="dxa"/>
          </w:tcPr>
          <w:p w14:paraId="500825C7" w14:textId="77777777" w:rsidR="00916989" w:rsidRPr="00EE0D67" w:rsidRDefault="00916989" w:rsidP="00B46E5D">
            <w:pPr>
              <w:rPr>
                <w:sz w:val="16"/>
                <w:szCs w:val="16"/>
              </w:rPr>
            </w:pPr>
            <w:r w:rsidRPr="00EE0D67">
              <w:rPr>
                <w:sz w:val="16"/>
                <w:szCs w:val="16"/>
              </w:rPr>
              <w:t>Interdisciplinary work</w:t>
            </w:r>
          </w:p>
        </w:tc>
        <w:tc>
          <w:tcPr>
            <w:tcW w:w="3544" w:type="dxa"/>
          </w:tcPr>
          <w:p w14:paraId="639E3568"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44AA932B" w14:textId="77777777" w:rsidTr="00B46E5D">
        <w:tc>
          <w:tcPr>
            <w:tcW w:w="2836" w:type="dxa"/>
          </w:tcPr>
          <w:p w14:paraId="3FF78B25" w14:textId="77777777" w:rsidR="00916989" w:rsidRPr="00EE0D67" w:rsidRDefault="00916989" w:rsidP="00B46E5D">
            <w:pPr>
              <w:rPr>
                <w:sz w:val="16"/>
                <w:szCs w:val="16"/>
              </w:rPr>
            </w:pPr>
            <w:r w:rsidRPr="00EE0D67">
              <w:rPr>
                <w:sz w:val="16"/>
                <w:szCs w:val="16"/>
              </w:rPr>
              <w:t>Task and process parameters</w:t>
            </w:r>
          </w:p>
        </w:tc>
        <w:tc>
          <w:tcPr>
            <w:tcW w:w="4536" w:type="dxa"/>
          </w:tcPr>
          <w:p w14:paraId="16A1DEF7" w14:textId="77777777" w:rsidR="00916989" w:rsidRPr="00EE0D67" w:rsidRDefault="00916989" w:rsidP="00B46E5D">
            <w:pPr>
              <w:rPr>
                <w:sz w:val="16"/>
                <w:szCs w:val="16"/>
              </w:rPr>
            </w:pPr>
            <w:r w:rsidRPr="00EE0D67">
              <w:rPr>
                <w:sz w:val="16"/>
                <w:szCs w:val="16"/>
              </w:rPr>
              <w:t>Collaborative work</w:t>
            </w:r>
          </w:p>
        </w:tc>
        <w:tc>
          <w:tcPr>
            <w:tcW w:w="3544" w:type="dxa"/>
          </w:tcPr>
          <w:p w14:paraId="5AF35902" w14:textId="77777777" w:rsidR="00916989" w:rsidRPr="00EE0D67" w:rsidRDefault="00916989" w:rsidP="00B46E5D">
            <w:pPr>
              <w:rPr>
                <w:sz w:val="16"/>
                <w:szCs w:val="16"/>
              </w:rPr>
            </w:pPr>
            <w:r w:rsidRPr="00EE0D67">
              <w:rPr>
                <w:sz w:val="16"/>
                <w:szCs w:val="16"/>
              </w:rPr>
              <w:t>Wilson, 1996</w:t>
            </w:r>
          </w:p>
        </w:tc>
      </w:tr>
      <w:tr w:rsidR="00916989" w:rsidRPr="00EE0D67" w14:paraId="41C38850" w14:textId="77777777" w:rsidTr="00B46E5D">
        <w:tc>
          <w:tcPr>
            <w:tcW w:w="2836" w:type="dxa"/>
          </w:tcPr>
          <w:p w14:paraId="5EDCB29C" w14:textId="77777777" w:rsidR="00916989" w:rsidRPr="00EE0D67" w:rsidRDefault="00916989" w:rsidP="00B46E5D">
            <w:pPr>
              <w:rPr>
                <w:sz w:val="16"/>
                <w:szCs w:val="16"/>
              </w:rPr>
            </w:pPr>
            <w:r w:rsidRPr="00EE0D67">
              <w:rPr>
                <w:sz w:val="16"/>
                <w:szCs w:val="16"/>
              </w:rPr>
              <w:t>Organizational design</w:t>
            </w:r>
          </w:p>
        </w:tc>
        <w:tc>
          <w:tcPr>
            <w:tcW w:w="4536" w:type="dxa"/>
          </w:tcPr>
          <w:p w14:paraId="53BCEA48" w14:textId="77777777" w:rsidR="00916989" w:rsidRPr="00EE0D67" w:rsidRDefault="00916989" w:rsidP="00B46E5D">
            <w:pPr>
              <w:rPr>
                <w:sz w:val="16"/>
                <w:szCs w:val="16"/>
              </w:rPr>
            </w:pPr>
            <w:r w:rsidRPr="00EE0D67">
              <w:rPr>
                <w:sz w:val="16"/>
                <w:szCs w:val="16"/>
              </w:rPr>
              <w:t>Centralization (bottlenecks) or disintermediation (searching by end users)</w:t>
            </w:r>
          </w:p>
        </w:tc>
        <w:tc>
          <w:tcPr>
            <w:tcW w:w="3544" w:type="dxa"/>
          </w:tcPr>
          <w:p w14:paraId="11749D4F" w14:textId="77777777" w:rsidR="00916989" w:rsidRPr="00EE0D67" w:rsidRDefault="00916989" w:rsidP="00B46E5D">
            <w:pPr>
              <w:rPr>
                <w:sz w:val="16"/>
                <w:szCs w:val="16"/>
              </w:rPr>
            </w:pPr>
            <w:r w:rsidRPr="00EE0D67">
              <w:rPr>
                <w:sz w:val="16"/>
                <w:szCs w:val="16"/>
              </w:rPr>
              <w:t>Schneider, 1987</w:t>
            </w:r>
          </w:p>
        </w:tc>
      </w:tr>
      <w:tr w:rsidR="00916989" w:rsidRPr="00EE0D67" w14:paraId="743C94EE" w14:textId="77777777" w:rsidTr="00B46E5D">
        <w:tc>
          <w:tcPr>
            <w:tcW w:w="2836" w:type="dxa"/>
          </w:tcPr>
          <w:p w14:paraId="055129C7" w14:textId="77777777" w:rsidR="00916989" w:rsidRPr="00EE0D67" w:rsidRDefault="00916989" w:rsidP="00B46E5D">
            <w:pPr>
              <w:rPr>
                <w:sz w:val="16"/>
                <w:szCs w:val="16"/>
              </w:rPr>
            </w:pPr>
            <w:r w:rsidRPr="00EE0D67">
              <w:rPr>
                <w:sz w:val="16"/>
                <w:szCs w:val="16"/>
              </w:rPr>
              <w:t>Organizational design</w:t>
            </w:r>
          </w:p>
        </w:tc>
        <w:tc>
          <w:tcPr>
            <w:tcW w:w="4536" w:type="dxa"/>
          </w:tcPr>
          <w:p w14:paraId="15BC5A10" w14:textId="77777777" w:rsidR="00916989" w:rsidRPr="00EE0D67" w:rsidRDefault="00916989" w:rsidP="00B46E5D">
            <w:pPr>
              <w:rPr>
                <w:sz w:val="16"/>
                <w:szCs w:val="16"/>
              </w:rPr>
            </w:pPr>
            <w:r w:rsidRPr="00EE0D67">
              <w:rPr>
                <w:sz w:val="16"/>
                <w:szCs w:val="16"/>
              </w:rPr>
              <w:t>Accumulation of information to demonstrate power</w:t>
            </w:r>
          </w:p>
        </w:tc>
        <w:tc>
          <w:tcPr>
            <w:tcW w:w="3544" w:type="dxa"/>
          </w:tcPr>
          <w:p w14:paraId="75D7D613" w14:textId="77777777" w:rsidR="00916989" w:rsidRPr="00EE0D67" w:rsidRDefault="00916989" w:rsidP="00B46E5D">
            <w:pPr>
              <w:rPr>
                <w:sz w:val="16"/>
                <w:szCs w:val="16"/>
              </w:rPr>
            </w:pPr>
            <w:r w:rsidRPr="00EE0D67">
              <w:rPr>
                <w:sz w:val="16"/>
                <w:szCs w:val="16"/>
              </w:rPr>
              <w:t>Edmunds and Morris, 2000</w:t>
            </w:r>
          </w:p>
        </w:tc>
      </w:tr>
      <w:tr w:rsidR="00916989" w:rsidRPr="00EE0D67" w14:paraId="141E2D57" w14:textId="77777777" w:rsidTr="00B46E5D">
        <w:tc>
          <w:tcPr>
            <w:tcW w:w="2836" w:type="dxa"/>
          </w:tcPr>
          <w:p w14:paraId="532A5C61" w14:textId="77777777" w:rsidR="00916989" w:rsidRPr="00EE0D67" w:rsidRDefault="00916989" w:rsidP="00B46E5D">
            <w:pPr>
              <w:rPr>
                <w:sz w:val="16"/>
                <w:szCs w:val="16"/>
              </w:rPr>
            </w:pPr>
            <w:r w:rsidRPr="00EE0D67">
              <w:rPr>
                <w:sz w:val="16"/>
                <w:szCs w:val="16"/>
              </w:rPr>
              <w:t>Organizational design</w:t>
            </w:r>
          </w:p>
        </w:tc>
        <w:tc>
          <w:tcPr>
            <w:tcW w:w="4536" w:type="dxa"/>
          </w:tcPr>
          <w:p w14:paraId="1B26E110" w14:textId="77777777" w:rsidR="00916989" w:rsidRPr="00EE0D67" w:rsidRDefault="00916989" w:rsidP="00B46E5D">
            <w:pPr>
              <w:rPr>
                <w:sz w:val="16"/>
                <w:szCs w:val="16"/>
              </w:rPr>
            </w:pPr>
            <w:r w:rsidRPr="00EE0D67">
              <w:rPr>
                <w:sz w:val="16"/>
                <w:szCs w:val="16"/>
              </w:rPr>
              <w:t>Group heterogeneity</w:t>
            </w:r>
          </w:p>
        </w:tc>
        <w:tc>
          <w:tcPr>
            <w:tcW w:w="3544" w:type="dxa"/>
          </w:tcPr>
          <w:p w14:paraId="3D94E4E6" w14:textId="77777777" w:rsidR="00916989" w:rsidRPr="00EE0D67" w:rsidRDefault="00916989" w:rsidP="00B46E5D">
            <w:pPr>
              <w:rPr>
                <w:sz w:val="16"/>
                <w:szCs w:val="16"/>
              </w:rPr>
            </w:pPr>
            <w:r w:rsidRPr="00EE0D67">
              <w:rPr>
                <w:sz w:val="16"/>
                <w:szCs w:val="16"/>
              </w:rPr>
              <w:t xml:space="preserve">Grise and </w:t>
            </w:r>
            <w:proofErr w:type="spellStart"/>
            <w:r w:rsidRPr="00EE0D67">
              <w:rPr>
                <w:sz w:val="16"/>
                <w:szCs w:val="16"/>
              </w:rPr>
              <w:t>Gallupe</w:t>
            </w:r>
            <w:proofErr w:type="spellEnd"/>
            <w:r w:rsidRPr="00EE0D67">
              <w:rPr>
                <w:sz w:val="16"/>
                <w:szCs w:val="16"/>
              </w:rPr>
              <w:t>, 1999</w:t>
            </w:r>
          </w:p>
        </w:tc>
      </w:tr>
      <w:tr w:rsidR="00916989" w:rsidRPr="00EE0D67" w14:paraId="43B5A66B" w14:textId="77777777" w:rsidTr="00B46E5D">
        <w:tc>
          <w:tcPr>
            <w:tcW w:w="2836" w:type="dxa"/>
          </w:tcPr>
          <w:p w14:paraId="64BE17A7" w14:textId="77777777" w:rsidR="00916989" w:rsidRPr="00EE0D67" w:rsidRDefault="00916989" w:rsidP="00B46E5D">
            <w:pPr>
              <w:rPr>
                <w:sz w:val="16"/>
                <w:szCs w:val="16"/>
              </w:rPr>
            </w:pPr>
            <w:r w:rsidRPr="00EE0D67">
              <w:rPr>
                <w:sz w:val="16"/>
                <w:szCs w:val="16"/>
              </w:rPr>
              <w:t>Organizational design</w:t>
            </w:r>
          </w:p>
        </w:tc>
        <w:tc>
          <w:tcPr>
            <w:tcW w:w="4536" w:type="dxa"/>
          </w:tcPr>
          <w:p w14:paraId="6B9E5295" w14:textId="77777777" w:rsidR="00916989" w:rsidRPr="00EE0D67" w:rsidRDefault="00916989" w:rsidP="00B46E5D">
            <w:pPr>
              <w:rPr>
                <w:sz w:val="16"/>
                <w:szCs w:val="16"/>
              </w:rPr>
            </w:pPr>
            <w:r w:rsidRPr="00EE0D67">
              <w:rPr>
                <w:sz w:val="16"/>
                <w:szCs w:val="16"/>
              </w:rPr>
              <w:t>New information and communication technologies (e.g., groupware)</w:t>
            </w:r>
          </w:p>
        </w:tc>
        <w:tc>
          <w:tcPr>
            <w:tcW w:w="3544" w:type="dxa"/>
          </w:tcPr>
          <w:p w14:paraId="33D31411"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xml:space="preserve">, 2001; Schultze and </w:t>
            </w:r>
            <w:proofErr w:type="spellStart"/>
            <w:r w:rsidRPr="00EE0D67">
              <w:rPr>
                <w:sz w:val="16"/>
                <w:szCs w:val="16"/>
              </w:rPr>
              <w:t>Vandenbosch</w:t>
            </w:r>
            <w:proofErr w:type="spellEnd"/>
            <w:r w:rsidRPr="00EE0D67">
              <w:rPr>
                <w:sz w:val="16"/>
                <w:szCs w:val="16"/>
              </w:rPr>
              <w:t>, 1998; Spicer et al., 1999</w:t>
            </w:r>
          </w:p>
        </w:tc>
      </w:tr>
      <w:tr w:rsidR="00916989" w:rsidRPr="00EE0D67" w14:paraId="63635640" w14:textId="77777777" w:rsidTr="00B46E5D">
        <w:tc>
          <w:tcPr>
            <w:tcW w:w="2836" w:type="dxa"/>
          </w:tcPr>
          <w:p w14:paraId="2ABE3356" w14:textId="77777777" w:rsidR="00916989" w:rsidRPr="00EE0D67" w:rsidRDefault="00916989" w:rsidP="00B46E5D">
            <w:pPr>
              <w:rPr>
                <w:sz w:val="16"/>
                <w:szCs w:val="16"/>
              </w:rPr>
            </w:pPr>
            <w:r w:rsidRPr="00EE0D67">
              <w:rPr>
                <w:sz w:val="16"/>
                <w:szCs w:val="16"/>
              </w:rPr>
              <w:t>Information technology</w:t>
            </w:r>
          </w:p>
        </w:tc>
        <w:tc>
          <w:tcPr>
            <w:tcW w:w="4536" w:type="dxa"/>
          </w:tcPr>
          <w:p w14:paraId="5DC42343" w14:textId="77777777" w:rsidR="00916989" w:rsidRPr="00EE0D67" w:rsidRDefault="00916989" w:rsidP="00B46E5D">
            <w:pPr>
              <w:rPr>
                <w:sz w:val="16"/>
                <w:szCs w:val="16"/>
              </w:rPr>
            </w:pPr>
            <w:r w:rsidRPr="00EE0D67">
              <w:rPr>
                <w:sz w:val="16"/>
                <w:szCs w:val="16"/>
              </w:rPr>
              <w:t>Push systems</w:t>
            </w:r>
          </w:p>
        </w:tc>
        <w:tc>
          <w:tcPr>
            <w:tcW w:w="3544" w:type="dxa"/>
          </w:tcPr>
          <w:p w14:paraId="4889A3F2"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50B9DA84" w14:textId="77777777" w:rsidTr="00B46E5D">
        <w:tc>
          <w:tcPr>
            <w:tcW w:w="2836" w:type="dxa"/>
          </w:tcPr>
          <w:p w14:paraId="74F0BF32" w14:textId="77777777" w:rsidR="00916989" w:rsidRPr="00EE0D67" w:rsidRDefault="00916989" w:rsidP="00B46E5D">
            <w:pPr>
              <w:rPr>
                <w:sz w:val="16"/>
                <w:szCs w:val="16"/>
              </w:rPr>
            </w:pPr>
            <w:r w:rsidRPr="00EE0D67">
              <w:rPr>
                <w:sz w:val="16"/>
                <w:szCs w:val="16"/>
              </w:rPr>
              <w:t>Information technology</w:t>
            </w:r>
          </w:p>
        </w:tc>
        <w:tc>
          <w:tcPr>
            <w:tcW w:w="4536" w:type="dxa"/>
          </w:tcPr>
          <w:p w14:paraId="52E3DB39" w14:textId="77777777" w:rsidR="00916989" w:rsidRPr="00EE0D67" w:rsidRDefault="00916989" w:rsidP="00B46E5D">
            <w:pPr>
              <w:rPr>
                <w:sz w:val="16"/>
                <w:szCs w:val="16"/>
              </w:rPr>
            </w:pPr>
            <w:r w:rsidRPr="00EE0D67">
              <w:rPr>
                <w:sz w:val="16"/>
                <w:szCs w:val="16"/>
              </w:rPr>
              <w:t>E-mails</w:t>
            </w:r>
          </w:p>
        </w:tc>
        <w:tc>
          <w:tcPr>
            <w:tcW w:w="3544" w:type="dxa"/>
          </w:tcPr>
          <w:p w14:paraId="0A5DEF81"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44C720AB" w14:textId="77777777" w:rsidTr="00B46E5D">
        <w:tc>
          <w:tcPr>
            <w:tcW w:w="2836" w:type="dxa"/>
          </w:tcPr>
          <w:p w14:paraId="0500CBB4" w14:textId="77777777" w:rsidR="00916989" w:rsidRPr="00EE0D67" w:rsidRDefault="00916989" w:rsidP="00B46E5D">
            <w:pPr>
              <w:rPr>
                <w:sz w:val="16"/>
                <w:szCs w:val="16"/>
              </w:rPr>
            </w:pPr>
            <w:r w:rsidRPr="00EE0D67">
              <w:rPr>
                <w:sz w:val="16"/>
                <w:szCs w:val="16"/>
              </w:rPr>
              <w:t>Information technology</w:t>
            </w:r>
          </w:p>
        </w:tc>
        <w:tc>
          <w:tcPr>
            <w:tcW w:w="4536" w:type="dxa"/>
          </w:tcPr>
          <w:p w14:paraId="0A937264" w14:textId="77777777" w:rsidR="00916989" w:rsidRPr="00EE0D67" w:rsidRDefault="00916989" w:rsidP="00B46E5D">
            <w:pPr>
              <w:rPr>
                <w:sz w:val="16"/>
                <w:szCs w:val="16"/>
              </w:rPr>
            </w:pPr>
            <w:r w:rsidRPr="00EE0D67">
              <w:rPr>
                <w:sz w:val="16"/>
                <w:szCs w:val="16"/>
              </w:rPr>
              <w:t>Intranet, extranet, Internet</w:t>
            </w:r>
          </w:p>
        </w:tc>
        <w:tc>
          <w:tcPr>
            <w:tcW w:w="3544" w:type="dxa"/>
          </w:tcPr>
          <w:p w14:paraId="55980A11"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42403E5D" w14:textId="77777777" w:rsidTr="00B46E5D">
        <w:tc>
          <w:tcPr>
            <w:tcW w:w="2836" w:type="dxa"/>
          </w:tcPr>
          <w:p w14:paraId="263D0894" w14:textId="77777777" w:rsidR="00916989" w:rsidRPr="00EE0D67" w:rsidRDefault="00916989" w:rsidP="00B46E5D">
            <w:pPr>
              <w:rPr>
                <w:sz w:val="16"/>
                <w:szCs w:val="16"/>
              </w:rPr>
            </w:pPr>
            <w:r w:rsidRPr="00EE0D67">
              <w:rPr>
                <w:sz w:val="16"/>
                <w:szCs w:val="16"/>
              </w:rPr>
              <w:t>Information technology</w:t>
            </w:r>
          </w:p>
        </w:tc>
        <w:tc>
          <w:tcPr>
            <w:tcW w:w="4536" w:type="dxa"/>
          </w:tcPr>
          <w:p w14:paraId="0E7EE20C" w14:textId="77777777" w:rsidR="00916989" w:rsidRPr="00EE0D67" w:rsidRDefault="00916989" w:rsidP="00B46E5D">
            <w:pPr>
              <w:rPr>
                <w:sz w:val="16"/>
                <w:szCs w:val="16"/>
              </w:rPr>
            </w:pPr>
            <w:r w:rsidRPr="00EE0D67">
              <w:rPr>
                <w:sz w:val="16"/>
                <w:szCs w:val="16"/>
              </w:rPr>
              <w:t>Rise in number of television channels</w:t>
            </w:r>
          </w:p>
        </w:tc>
        <w:tc>
          <w:tcPr>
            <w:tcW w:w="3544" w:type="dxa"/>
          </w:tcPr>
          <w:p w14:paraId="34B29664" w14:textId="77777777" w:rsidR="00916989" w:rsidRPr="00EE0D67" w:rsidRDefault="00916989" w:rsidP="00B46E5D">
            <w:pPr>
              <w:rPr>
                <w:sz w:val="16"/>
                <w:szCs w:val="16"/>
              </w:rPr>
            </w:pPr>
            <w:r w:rsidRPr="00EE0D67">
              <w:rPr>
                <w:sz w:val="16"/>
                <w:szCs w:val="16"/>
              </w:rPr>
              <w:t>Edmunds and Morris, 2000</w:t>
            </w:r>
          </w:p>
        </w:tc>
      </w:tr>
      <w:tr w:rsidR="00916989" w:rsidRPr="00EE0D67" w14:paraId="32C1826D" w14:textId="77777777" w:rsidTr="00B46E5D">
        <w:tc>
          <w:tcPr>
            <w:tcW w:w="2836" w:type="dxa"/>
          </w:tcPr>
          <w:p w14:paraId="35A54CED" w14:textId="77777777" w:rsidR="00916989" w:rsidRPr="00EE0D67" w:rsidRDefault="00916989" w:rsidP="00B46E5D">
            <w:pPr>
              <w:rPr>
                <w:sz w:val="16"/>
                <w:szCs w:val="16"/>
              </w:rPr>
            </w:pPr>
            <w:r w:rsidRPr="00EE0D67">
              <w:rPr>
                <w:sz w:val="16"/>
                <w:szCs w:val="16"/>
              </w:rPr>
              <w:t>Information technology</w:t>
            </w:r>
          </w:p>
        </w:tc>
        <w:tc>
          <w:tcPr>
            <w:tcW w:w="4536" w:type="dxa"/>
          </w:tcPr>
          <w:p w14:paraId="21850374" w14:textId="77777777" w:rsidR="00916989" w:rsidRPr="00EE0D67" w:rsidRDefault="00916989" w:rsidP="00B46E5D">
            <w:pPr>
              <w:rPr>
                <w:sz w:val="16"/>
                <w:szCs w:val="16"/>
              </w:rPr>
            </w:pPr>
            <w:r w:rsidRPr="00EE0D67">
              <w:rPr>
                <w:sz w:val="16"/>
                <w:szCs w:val="16"/>
              </w:rPr>
              <w:t>Various distribution channels for the same content</w:t>
            </w:r>
          </w:p>
        </w:tc>
        <w:tc>
          <w:tcPr>
            <w:tcW w:w="3544" w:type="dxa"/>
          </w:tcPr>
          <w:p w14:paraId="06E24D70" w14:textId="77777777" w:rsidR="00916989" w:rsidRPr="00EE0D67" w:rsidRDefault="00916989" w:rsidP="00B46E5D">
            <w:pPr>
              <w:rPr>
                <w:sz w:val="16"/>
                <w:szCs w:val="16"/>
              </w:rPr>
            </w:pPr>
            <w:r w:rsidRPr="00EE0D67">
              <w:rPr>
                <w:sz w:val="16"/>
                <w:szCs w:val="16"/>
              </w:rPr>
              <w:t>Edmunds and Morris, 2000</w:t>
            </w:r>
          </w:p>
        </w:tc>
      </w:tr>
      <w:tr w:rsidR="00916989" w:rsidRPr="00EE0D67" w14:paraId="25DDC460" w14:textId="77777777" w:rsidTr="00B46E5D">
        <w:tc>
          <w:tcPr>
            <w:tcW w:w="2836" w:type="dxa"/>
          </w:tcPr>
          <w:p w14:paraId="44B5670A" w14:textId="77777777" w:rsidR="00916989" w:rsidRPr="00EE0D67" w:rsidRDefault="00916989" w:rsidP="00B46E5D">
            <w:pPr>
              <w:rPr>
                <w:sz w:val="16"/>
                <w:szCs w:val="16"/>
              </w:rPr>
            </w:pPr>
            <w:r w:rsidRPr="00EE0D67">
              <w:rPr>
                <w:sz w:val="16"/>
                <w:szCs w:val="16"/>
              </w:rPr>
              <w:t>Information technology</w:t>
            </w:r>
          </w:p>
        </w:tc>
        <w:tc>
          <w:tcPr>
            <w:tcW w:w="4536" w:type="dxa"/>
          </w:tcPr>
          <w:p w14:paraId="7E3EC37F" w14:textId="77777777" w:rsidR="00916989" w:rsidRPr="00EE0D67" w:rsidRDefault="00916989" w:rsidP="00B46E5D">
            <w:pPr>
              <w:rPr>
                <w:sz w:val="16"/>
                <w:szCs w:val="16"/>
              </w:rPr>
            </w:pPr>
            <w:r w:rsidRPr="00EE0D67">
              <w:rPr>
                <w:sz w:val="16"/>
                <w:szCs w:val="16"/>
              </w:rPr>
              <w:t>Vast storage capacity of the systems</w:t>
            </w:r>
          </w:p>
        </w:tc>
        <w:tc>
          <w:tcPr>
            <w:tcW w:w="3544" w:type="dxa"/>
          </w:tcPr>
          <w:p w14:paraId="48DEC94F"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r w:rsidR="00916989" w:rsidRPr="00EE0D67" w14:paraId="45069D6C" w14:textId="77777777" w:rsidTr="00B46E5D">
        <w:tc>
          <w:tcPr>
            <w:tcW w:w="2836" w:type="dxa"/>
          </w:tcPr>
          <w:p w14:paraId="47C36733" w14:textId="77777777" w:rsidR="00916989" w:rsidRPr="00EE0D67" w:rsidRDefault="00916989" w:rsidP="00B46E5D">
            <w:pPr>
              <w:rPr>
                <w:sz w:val="16"/>
                <w:szCs w:val="16"/>
              </w:rPr>
            </w:pPr>
            <w:r w:rsidRPr="00EE0D67">
              <w:rPr>
                <w:sz w:val="16"/>
                <w:szCs w:val="16"/>
              </w:rPr>
              <w:t>Information technology</w:t>
            </w:r>
          </w:p>
        </w:tc>
        <w:tc>
          <w:tcPr>
            <w:tcW w:w="4536" w:type="dxa"/>
          </w:tcPr>
          <w:p w14:paraId="2E5ADE94" w14:textId="77777777" w:rsidR="00916989" w:rsidRPr="00EE0D67" w:rsidRDefault="00916989" w:rsidP="00B46E5D">
            <w:pPr>
              <w:rPr>
                <w:sz w:val="16"/>
                <w:szCs w:val="16"/>
              </w:rPr>
            </w:pPr>
            <w:r w:rsidRPr="00EE0D67">
              <w:rPr>
                <w:sz w:val="16"/>
                <w:szCs w:val="16"/>
              </w:rPr>
              <w:t>Low duplication costs</w:t>
            </w:r>
          </w:p>
        </w:tc>
        <w:tc>
          <w:tcPr>
            <w:tcW w:w="3544" w:type="dxa"/>
          </w:tcPr>
          <w:p w14:paraId="6F199F71"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r w:rsidR="00916989" w:rsidRPr="00EE0D67" w14:paraId="7DC66C75" w14:textId="77777777" w:rsidTr="00B46E5D">
        <w:tc>
          <w:tcPr>
            <w:tcW w:w="2836" w:type="dxa"/>
          </w:tcPr>
          <w:p w14:paraId="29D21D50" w14:textId="77777777" w:rsidR="00916989" w:rsidRPr="00EE0D67" w:rsidRDefault="00916989" w:rsidP="00B46E5D">
            <w:pPr>
              <w:rPr>
                <w:sz w:val="16"/>
                <w:szCs w:val="16"/>
              </w:rPr>
            </w:pPr>
            <w:r w:rsidRPr="00EE0D67">
              <w:rPr>
                <w:sz w:val="16"/>
                <w:szCs w:val="16"/>
              </w:rPr>
              <w:t>Information technology</w:t>
            </w:r>
          </w:p>
        </w:tc>
        <w:tc>
          <w:tcPr>
            <w:tcW w:w="4536" w:type="dxa"/>
          </w:tcPr>
          <w:p w14:paraId="7CBB612C" w14:textId="77777777" w:rsidR="00916989" w:rsidRPr="00EE0D67" w:rsidRDefault="00916989" w:rsidP="00B46E5D">
            <w:pPr>
              <w:rPr>
                <w:sz w:val="16"/>
                <w:szCs w:val="16"/>
              </w:rPr>
            </w:pPr>
            <w:r w:rsidRPr="00EE0D67">
              <w:rPr>
                <w:sz w:val="16"/>
                <w:szCs w:val="16"/>
              </w:rPr>
              <w:t>Speed of access</w:t>
            </w:r>
          </w:p>
        </w:tc>
        <w:tc>
          <w:tcPr>
            <w:tcW w:w="3544" w:type="dxa"/>
          </w:tcPr>
          <w:p w14:paraId="3B8BD064"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bl>
    <w:p w14:paraId="403BC66E" w14:textId="53DCE6C0" w:rsidR="00916989" w:rsidRPr="00EE0D67" w:rsidRDefault="009D08E2" w:rsidP="00916989">
      <w:pPr>
        <w:rPr>
          <w:sz w:val="16"/>
          <w:szCs w:val="16"/>
        </w:rPr>
      </w:pPr>
      <w:r w:rsidRPr="00591C2D">
        <w:rPr>
          <w:sz w:val="18"/>
          <w:szCs w:val="18"/>
        </w:rPr>
        <w:t xml:space="preserve">Note. Adapted from “The Concept of Information Overload: A Review of Literature from Organization Science, Accounting, Marketing, MIS, and Related Disciplines” by M. J. Eppler &amp; J. </w:t>
      </w:r>
      <w:proofErr w:type="spellStart"/>
      <w:r w:rsidRPr="00591C2D">
        <w:rPr>
          <w:sz w:val="18"/>
          <w:szCs w:val="18"/>
        </w:rPr>
        <w:t>Mengis</w:t>
      </w:r>
      <w:proofErr w:type="spellEnd"/>
      <w:r w:rsidRPr="00591C2D">
        <w:rPr>
          <w:sz w:val="18"/>
          <w:szCs w:val="18"/>
        </w:rPr>
        <w:t xml:space="preserve"> (2004), The Information Society, 20(5), 325–344. </w:t>
      </w:r>
      <w:hyperlink r:id="rId53" w:history="1">
        <w:r w:rsidRPr="00FE5D45">
          <w:rPr>
            <w:rStyle w:val="Hyperlink"/>
            <w:sz w:val="18"/>
            <w:szCs w:val="18"/>
          </w:rPr>
          <w:t>https://doi.org/10.1080/01972240490507974</w:t>
        </w:r>
      </w:hyperlink>
    </w:p>
    <w:p w14:paraId="0877B942" w14:textId="740ADD75" w:rsidR="00591C2D" w:rsidRDefault="00591C2D" w:rsidP="00C86720"/>
    <w:p w14:paraId="5FDED274" w14:textId="621FB945" w:rsidR="00591C2D" w:rsidRPr="00C86720" w:rsidRDefault="00591C2D" w:rsidP="00C86720"/>
    <w:sectPr w:rsidR="00591C2D" w:rsidRPr="00C86720" w:rsidSect="00BC6181">
      <w:headerReference w:type="default" r:id="rId5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27B22F" w14:textId="77777777" w:rsidR="00D618F7" w:rsidRDefault="00D618F7" w:rsidP="00F851A4">
      <w:pPr>
        <w:spacing w:after="0" w:line="240" w:lineRule="auto"/>
      </w:pPr>
      <w:r>
        <w:separator/>
      </w:r>
    </w:p>
  </w:endnote>
  <w:endnote w:type="continuationSeparator" w:id="0">
    <w:p w14:paraId="6E882E21" w14:textId="77777777" w:rsidR="00D618F7" w:rsidRDefault="00D618F7"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7512275"/>
      <w:docPartObj>
        <w:docPartGallery w:val="Page Numbers (Bottom of Page)"/>
        <w:docPartUnique/>
      </w:docPartObj>
    </w:sdtPr>
    <w:sdtEndPr>
      <w:rPr>
        <w:noProof/>
      </w:rPr>
    </w:sdtEndPr>
    <w:sdtContent>
      <w:p w14:paraId="13D8F45F" w14:textId="44ED94AC" w:rsidR="00AD0DB5" w:rsidRDefault="00AD0D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CF1159" w14:textId="77777777" w:rsidR="00AD0DB5" w:rsidRDefault="00AD0D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3EAA4E" w14:textId="77777777" w:rsidR="00D618F7" w:rsidRDefault="00D618F7" w:rsidP="00F851A4">
      <w:pPr>
        <w:spacing w:after="0" w:line="240" w:lineRule="auto"/>
      </w:pPr>
      <w:r>
        <w:separator/>
      </w:r>
    </w:p>
  </w:footnote>
  <w:footnote w:type="continuationSeparator" w:id="0">
    <w:p w14:paraId="20EEE9E2" w14:textId="77777777" w:rsidR="00D618F7" w:rsidRDefault="00D618F7" w:rsidP="00F851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7127D3" w14:textId="2EFD611E" w:rsidR="00C44869" w:rsidRDefault="00C44869">
    <w:pPr>
      <w:pStyle w:val="Header"/>
      <w:jc w:val="right"/>
    </w:pPr>
  </w:p>
  <w:p w14:paraId="25F031C0" w14:textId="77777777" w:rsidR="00C44869" w:rsidRDefault="00C448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56C18" w14:textId="08969EB9" w:rsidR="00AD0DB5" w:rsidRDefault="00AD0DB5">
    <w:pPr>
      <w:pStyle w:val="Header"/>
      <w:jc w:val="right"/>
    </w:pPr>
  </w:p>
  <w:p w14:paraId="1300B7ED" w14:textId="77777777" w:rsidR="00AD0DB5" w:rsidRDefault="00AD0D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2E65813"/>
    <w:multiLevelType w:val="hybridMultilevel"/>
    <w:tmpl w:val="1E8E76F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A9467DC"/>
    <w:multiLevelType w:val="hybridMultilevel"/>
    <w:tmpl w:val="3AEA6BDA"/>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238F5ED1"/>
    <w:multiLevelType w:val="hybridMultilevel"/>
    <w:tmpl w:val="894E0B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75CB38A5"/>
    <w:multiLevelType w:val="hybridMultilevel"/>
    <w:tmpl w:val="A66E358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7E9914D5"/>
    <w:multiLevelType w:val="hybridMultilevel"/>
    <w:tmpl w:val="A3E40456"/>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5"/>
  </w:num>
  <w:num w:numId="2">
    <w:abstractNumId w:val="2"/>
  </w:num>
  <w:num w:numId="3">
    <w:abstractNumId w:val="0"/>
  </w:num>
  <w:num w:numId="4">
    <w:abstractNumId w:val="6"/>
  </w:num>
  <w:num w:numId="5">
    <w:abstractNumId w:val="1"/>
  </w:num>
  <w:num w:numId="6">
    <w:abstractNumId w:val="4"/>
  </w:num>
  <w:num w:numId="7">
    <w:abstractNumId w:val="7"/>
  </w:num>
  <w:num w:numId="8">
    <w:abstractNumId w:val="3"/>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106A2"/>
    <w:rsid w:val="00027BB8"/>
    <w:rsid w:val="00034ABA"/>
    <w:rsid w:val="00035381"/>
    <w:rsid w:val="00050ACC"/>
    <w:rsid w:val="00055B32"/>
    <w:rsid w:val="000A13D2"/>
    <w:rsid w:val="000B0FF7"/>
    <w:rsid w:val="000B1F01"/>
    <w:rsid w:val="000B30E9"/>
    <w:rsid w:val="000C6D6B"/>
    <w:rsid w:val="000D544F"/>
    <w:rsid w:val="000E13E1"/>
    <w:rsid w:val="000E19F3"/>
    <w:rsid w:val="000E61A8"/>
    <w:rsid w:val="000F34C7"/>
    <w:rsid w:val="000F4CF2"/>
    <w:rsid w:val="000F520B"/>
    <w:rsid w:val="00101205"/>
    <w:rsid w:val="00104CF6"/>
    <w:rsid w:val="00115ECA"/>
    <w:rsid w:val="0012576B"/>
    <w:rsid w:val="00137DF1"/>
    <w:rsid w:val="00141A5B"/>
    <w:rsid w:val="00141E7B"/>
    <w:rsid w:val="00142A71"/>
    <w:rsid w:val="00145054"/>
    <w:rsid w:val="00152055"/>
    <w:rsid w:val="001609E5"/>
    <w:rsid w:val="00193FF8"/>
    <w:rsid w:val="001A7440"/>
    <w:rsid w:val="001B6120"/>
    <w:rsid w:val="001D1B09"/>
    <w:rsid w:val="001D26A5"/>
    <w:rsid w:val="001D62AA"/>
    <w:rsid w:val="001E0D24"/>
    <w:rsid w:val="001F4989"/>
    <w:rsid w:val="001F4A01"/>
    <w:rsid w:val="001F7418"/>
    <w:rsid w:val="002145C0"/>
    <w:rsid w:val="00217B65"/>
    <w:rsid w:val="002561C2"/>
    <w:rsid w:val="00256398"/>
    <w:rsid w:val="00257B87"/>
    <w:rsid w:val="002669DC"/>
    <w:rsid w:val="00280EF3"/>
    <w:rsid w:val="002957E5"/>
    <w:rsid w:val="002A20E4"/>
    <w:rsid w:val="002B3B26"/>
    <w:rsid w:val="002C586C"/>
    <w:rsid w:val="002D5817"/>
    <w:rsid w:val="002E307F"/>
    <w:rsid w:val="002E7094"/>
    <w:rsid w:val="002F08C1"/>
    <w:rsid w:val="00300E37"/>
    <w:rsid w:val="00347E93"/>
    <w:rsid w:val="003734C7"/>
    <w:rsid w:val="003747AF"/>
    <w:rsid w:val="0037509F"/>
    <w:rsid w:val="00380819"/>
    <w:rsid w:val="0038357E"/>
    <w:rsid w:val="00386546"/>
    <w:rsid w:val="00391D1E"/>
    <w:rsid w:val="003944BD"/>
    <w:rsid w:val="003962DB"/>
    <w:rsid w:val="003E3FEB"/>
    <w:rsid w:val="003F4DC0"/>
    <w:rsid w:val="00404184"/>
    <w:rsid w:val="0040482B"/>
    <w:rsid w:val="004213F9"/>
    <w:rsid w:val="004230C9"/>
    <w:rsid w:val="00423BF9"/>
    <w:rsid w:val="00427441"/>
    <w:rsid w:val="00442F44"/>
    <w:rsid w:val="00444E6F"/>
    <w:rsid w:val="0044658C"/>
    <w:rsid w:val="00452ED5"/>
    <w:rsid w:val="004538C7"/>
    <w:rsid w:val="00457D8B"/>
    <w:rsid w:val="00471E2F"/>
    <w:rsid w:val="004736B0"/>
    <w:rsid w:val="004A0AFD"/>
    <w:rsid w:val="004C54CB"/>
    <w:rsid w:val="004D54A5"/>
    <w:rsid w:val="004E2168"/>
    <w:rsid w:val="004E59BF"/>
    <w:rsid w:val="004F2E92"/>
    <w:rsid w:val="005164BD"/>
    <w:rsid w:val="00524A13"/>
    <w:rsid w:val="00527810"/>
    <w:rsid w:val="005321EF"/>
    <w:rsid w:val="00547D49"/>
    <w:rsid w:val="00555B40"/>
    <w:rsid w:val="00555C21"/>
    <w:rsid w:val="0056720D"/>
    <w:rsid w:val="00590EA7"/>
    <w:rsid w:val="00591C2D"/>
    <w:rsid w:val="00592443"/>
    <w:rsid w:val="005A3BB0"/>
    <w:rsid w:val="005A4587"/>
    <w:rsid w:val="005F079D"/>
    <w:rsid w:val="00602FB7"/>
    <w:rsid w:val="00610409"/>
    <w:rsid w:val="00611BA1"/>
    <w:rsid w:val="0062070F"/>
    <w:rsid w:val="00624BDD"/>
    <w:rsid w:val="00625349"/>
    <w:rsid w:val="00635C2D"/>
    <w:rsid w:val="00636B5E"/>
    <w:rsid w:val="00643C22"/>
    <w:rsid w:val="006441E3"/>
    <w:rsid w:val="00650BFA"/>
    <w:rsid w:val="006570CA"/>
    <w:rsid w:val="006648E4"/>
    <w:rsid w:val="006652B4"/>
    <w:rsid w:val="006715E3"/>
    <w:rsid w:val="006763F7"/>
    <w:rsid w:val="006800E9"/>
    <w:rsid w:val="00686162"/>
    <w:rsid w:val="006A267A"/>
    <w:rsid w:val="006B2941"/>
    <w:rsid w:val="006B3561"/>
    <w:rsid w:val="006B4429"/>
    <w:rsid w:val="006C438D"/>
    <w:rsid w:val="006D0C44"/>
    <w:rsid w:val="006E4C9D"/>
    <w:rsid w:val="006F2E9A"/>
    <w:rsid w:val="006F33BC"/>
    <w:rsid w:val="006F7515"/>
    <w:rsid w:val="00703502"/>
    <w:rsid w:val="00704127"/>
    <w:rsid w:val="0070464F"/>
    <w:rsid w:val="00706C8A"/>
    <w:rsid w:val="00717B3C"/>
    <w:rsid w:val="007453DC"/>
    <w:rsid w:val="00760DBD"/>
    <w:rsid w:val="00761BB0"/>
    <w:rsid w:val="00763ECA"/>
    <w:rsid w:val="007642A6"/>
    <w:rsid w:val="00782BFB"/>
    <w:rsid w:val="00783E10"/>
    <w:rsid w:val="00794825"/>
    <w:rsid w:val="007D4E8A"/>
    <w:rsid w:val="007D72BE"/>
    <w:rsid w:val="007E213A"/>
    <w:rsid w:val="007E2C7A"/>
    <w:rsid w:val="007E5259"/>
    <w:rsid w:val="007E5931"/>
    <w:rsid w:val="00803D13"/>
    <w:rsid w:val="008046E2"/>
    <w:rsid w:val="00805569"/>
    <w:rsid w:val="00822F14"/>
    <w:rsid w:val="008325EE"/>
    <w:rsid w:val="00837FF3"/>
    <w:rsid w:val="0084136E"/>
    <w:rsid w:val="008517D8"/>
    <w:rsid w:val="00852899"/>
    <w:rsid w:val="00852B36"/>
    <w:rsid w:val="00856941"/>
    <w:rsid w:val="00862E58"/>
    <w:rsid w:val="008659B7"/>
    <w:rsid w:val="008708AA"/>
    <w:rsid w:val="00877019"/>
    <w:rsid w:val="008775C5"/>
    <w:rsid w:val="00895400"/>
    <w:rsid w:val="00896D35"/>
    <w:rsid w:val="008A2248"/>
    <w:rsid w:val="008A416B"/>
    <w:rsid w:val="008B320B"/>
    <w:rsid w:val="008B771D"/>
    <w:rsid w:val="008D5DD4"/>
    <w:rsid w:val="008D5FC6"/>
    <w:rsid w:val="008E2A27"/>
    <w:rsid w:val="008E51BA"/>
    <w:rsid w:val="008F0CC3"/>
    <w:rsid w:val="008F240C"/>
    <w:rsid w:val="00916989"/>
    <w:rsid w:val="00916A43"/>
    <w:rsid w:val="0091729E"/>
    <w:rsid w:val="009243B8"/>
    <w:rsid w:val="009566A5"/>
    <w:rsid w:val="0096228F"/>
    <w:rsid w:val="009658E2"/>
    <w:rsid w:val="0097375F"/>
    <w:rsid w:val="00990A78"/>
    <w:rsid w:val="00993201"/>
    <w:rsid w:val="00995192"/>
    <w:rsid w:val="009A0F09"/>
    <w:rsid w:val="009A3DF1"/>
    <w:rsid w:val="009D08E2"/>
    <w:rsid w:val="009E6072"/>
    <w:rsid w:val="009F1544"/>
    <w:rsid w:val="009F5F22"/>
    <w:rsid w:val="009F7E24"/>
    <w:rsid w:val="00A10A0C"/>
    <w:rsid w:val="00A14128"/>
    <w:rsid w:val="00A15068"/>
    <w:rsid w:val="00A32DB7"/>
    <w:rsid w:val="00A33A8B"/>
    <w:rsid w:val="00A35392"/>
    <w:rsid w:val="00A51A14"/>
    <w:rsid w:val="00A609A0"/>
    <w:rsid w:val="00A71766"/>
    <w:rsid w:val="00A76D8B"/>
    <w:rsid w:val="00A8215D"/>
    <w:rsid w:val="00A87174"/>
    <w:rsid w:val="00AA025B"/>
    <w:rsid w:val="00AA4801"/>
    <w:rsid w:val="00AB6ABE"/>
    <w:rsid w:val="00AD0DB5"/>
    <w:rsid w:val="00AD4A3F"/>
    <w:rsid w:val="00AF5D2C"/>
    <w:rsid w:val="00B07F2E"/>
    <w:rsid w:val="00B12795"/>
    <w:rsid w:val="00B161E1"/>
    <w:rsid w:val="00B202EF"/>
    <w:rsid w:val="00B22F36"/>
    <w:rsid w:val="00B46E5D"/>
    <w:rsid w:val="00B47DD0"/>
    <w:rsid w:val="00B569B8"/>
    <w:rsid w:val="00B60004"/>
    <w:rsid w:val="00B63041"/>
    <w:rsid w:val="00B639DC"/>
    <w:rsid w:val="00B72EE6"/>
    <w:rsid w:val="00B94E81"/>
    <w:rsid w:val="00BA2272"/>
    <w:rsid w:val="00BA771A"/>
    <w:rsid w:val="00BB3D3F"/>
    <w:rsid w:val="00BB7A62"/>
    <w:rsid w:val="00BC6181"/>
    <w:rsid w:val="00BC6B0B"/>
    <w:rsid w:val="00BF6893"/>
    <w:rsid w:val="00C025A5"/>
    <w:rsid w:val="00C114E6"/>
    <w:rsid w:val="00C117FF"/>
    <w:rsid w:val="00C11C05"/>
    <w:rsid w:val="00C203CE"/>
    <w:rsid w:val="00C21CE5"/>
    <w:rsid w:val="00C2485E"/>
    <w:rsid w:val="00C32C23"/>
    <w:rsid w:val="00C359DB"/>
    <w:rsid w:val="00C44869"/>
    <w:rsid w:val="00C5689A"/>
    <w:rsid w:val="00C810EB"/>
    <w:rsid w:val="00C86720"/>
    <w:rsid w:val="00C90D5D"/>
    <w:rsid w:val="00CB2611"/>
    <w:rsid w:val="00CC2939"/>
    <w:rsid w:val="00CC4A58"/>
    <w:rsid w:val="00CC75E0"/>
    <w:rsid w:val="00CD3CC6"/>
    <w:rsid w:val="00CD7F5C"/>
    <w:rsid w:val="00CF3890"/>
    <w:rsid w:val="00D0108A"/>
    <w:rsid w:val="00D068F9"/>
    <w:rsid w:val="00D35C1B"/>
    <w:rsid w:val="00D60102"/>
    <w:rsid w:val="00D610FC"/>
    <w:rsid w:val="00D618F7"/>
    <w:rsid w:val="00D625BA"/>
    <w:rsid w:val="00D67E58"/>
    <w:rsid w:val="00D70446"/>
    <w:rsid w:val="00DA17CA"/>
    <w:rsid w:val="00DB6FB9"/>
    <w:rsid w:val="00DC0921"/>
    <w:rsid w:val="00DC09E6"/>
    <w:rsid w:val="00DC360E"/>
    <w:rsid w:val="00DE61EE"/>
    <w:rsid w:val="00DF2846"/>
    <w:rsid w:val="00DF3F9E"/>
    <w:rsid w:val="00DF70ED"/>
    <w:rsid w:val="00E208A2"/>
    <w:rsid w:val="00E25CF8"/>
    <w:rsid w:val="00E32B5E"/>
    <w:rsid w:val="00E37FB1"/>
    <w:rsid w:val="00E42AF0"/>
    <w:rsid w:val="00E53C53"/>
    <w:rsid w:val="00EA797B"/>
    <w:rsid w:val="00EB78D9"/>
    <w:rsid w:val="00EC4FF0"/>
    <w:rsid w:val="00EE0D9B"/>
    <w:rsid w:val="00EE12AB"/>
    <w:rsid w:val="00EE5DCB"/>
    <w:rsid w:val="00EF002E"/>
    <w:rsid w:val="00EF05D9"/>
    <w:rsid w:val="00EF2210"/>
    <w:rsid w:val="00F02BBC"/>
    <w:rsid w:val="00F23E6C"/>
    <w:rsid w:val="00F251CE"/>
    <w:rsid w:val="00F358C9"/>
    <w:rsid w:val="00F41ECA"/>
    <w:rsid w:val="00F422CF"/>
    <w:rsid w:val="00F43D29"/>
    <w:rsid w:val="00F567F4"/>
    <w:rsid w:val="00F728D6"/>
    <w:rsid w:val="00F851A4"/>
    <w:rsid w:val="00FB6B36"/>
    <w:rsid w:val="00FC18F8"/>
    <w:rsid w:val="00FC54F5"/>
    <w:rsid w:val="00FD5A92"/>
    <w:rsid w:val="00FE5D1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26F01378-5DED-411C-B865-0D340C068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5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 w:type="character" w:customStyle="1" w:styleId="katex-mathml">
    <w:name w:val="katex-mathml"/>
    <w:basedOn w:val="DefaultParagraphFont"/>
    <w:rsid w:val="00F251CE"/>
  </w:style>
  <w:style w:type="character" w:customStyle="1" w:styleId="mord">
    <w:name w:val="mord"/>
    <w:basedOn w:val="DefaultParagraphFont"/>
    <w:rsid w:val="00F251CE"/>
  </w:style>
  <w:style w:type="character" w:customStyle="1" w:styleId="mopen">
    <w:name w:val="mopen"/>
    <w:basedOn w:val="DefaultParagraphFont"/>
    <w:rsid w:val="00F251CE"/>
  </w:style>
  <w:style w:type="character" w:customStyle="1" w:styleId="mclose">
    <w:name w:val="mclose"/>
    <w:basedOn w:val="DefaultParagraphFont"/>
    <w:rsid w:val="00F251CE"/>
  </w:style>
  <w:style w:type="character" w:customStyle="1" w:styleId="mrel">
    <w:name w:val="mrel"/>
    <w:basedOn w:val="DefaultParagraphFont"/>
    <w:rsid w:val="00F251CE"/>
  </w:style>
  <w:style w:type="character" w:customStyle="1" w:styleId="vlist-s">
    <w:name w:val="vlist-s"/>
    <w:basedOn w:val="DefaultParagraphFont"/>
    <w:rsid w:val="00F251CE"/>
  </w:style>
  <w:style w:type="character" w:styleId="PlaceholderText">
    <w:name w:val="Placeholder Text"/>
    <w:basedOn w:val="DefaultParagraphFont"/>
    <w:uiPriority w:val="99"/>
    <w:semiHidden/>
    <w:rsid w:val="006B4429"/>
    <w:rPr>
      <w:color w:val="808080"/>
    </w:rPr>
  </w:style>
  <w:style w:type="character" w:styleId="FollowedHyperlink">
    <w:name w:val="FollowedHyperlink"/>
    <w:basedOn w:val="DefaultParagraphFont"/>
    <w:uiPriority w:val="99"/>
    <w:semiHidden/>
    <w:unhideWhenUsed/>
    <w:rsid w:val="00442F4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9053">
      <w:bodyDiv w:val="1"/>
      <w:marLeft w:val="0"/>
      <w:marRight w:val="0"/>
      <w:marTop w:val="0"/>
      <w:marBottom w:val="0"/>
      <w:divBdr>
        <w:top w:val="none" w:sz="0" w:space="0" w:color="auto"/>
        <w:left w:val="none" w:sz="0" w:space="0" w:color="auto"/>
        <w:bottom w:val="none" w:sz="0" w:space="0" w:color="auto"/>
        <w:right w:val="none" w:sz="0" w:space="0" w:color="auto"/>
      </w:divBdr>
    </w:div>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9595129">
      <w:bodyDiv w:val="1"/>
      <w:marLeft w:val="0"/>
      <w:marRight w:val="0"/>
      <w:marTop w:val="0"/>
      <w:marBottom w:val="0"/>
      <w:divBdr>
        <w:top w:val="none" w:sz="0" w:space="0" w:color="auto"/>
        <w:left w:val="none" w:sz="0" w:space="0" w:color="auto"/>
        <w:bottom w:val="none" w:sz="0" w:space="0" w:color="auto"/>
        <w:right w:val="none" w:sz="0" w:space="0" w:color="auto"/>
      </w:divBdr>
    </w:div>
    <w:div w:id="139734120">
      <w:bodyDiv w:val="1"/>
      <w:marLeft w:val="0"/>
      <w:marRight w:val="0"/>
      <w:marTop w:val="0"/>
      <w:marBottom w:val="0"/>
      <w:divBdr>
        <w:top w:val="none" w:sz="0" w:space="0" w:color="auto"/>
        <w:left w:val="none" w:sz="0" w:space="0" w:color="auto"/>
        <w:bottom w:val="none" w:sz="0" w:space="0" w:color="auto"/>
        <w:right w:val="none" w:sz="0" w:space="0" w:color="auto"/>
      </w:divBdr>
    </w:div>
    <w:div w:id="204030057">
      <w:bodyDiv w:val="1"/>
      <w:marLeft w:val="0"/>
      <w:marRight w:val="0"/>
      <w:marTop w:val="0"/>
      <w:marBottom w:val="0"/>
      <w:divBdr>
        <w:top w:val="none" w:sz="0" w:space="0" w:color="auto"/>
        <w:left w:val="none" w:sz="0" w:space="0" w:color="auto"/>
        <w:bottom w:val="none" w:sz="0" w:space="0" w:color="auto"/>
        <w:right w:val="none" w:sz="0" w:space="0" w:color="auto"/>
      </w:divBdr>
      <w:divsChild>
        <w:div w:id="925303029">
          <w:marLeft w:val="0"/>
          <w:marRight w:val="0"/>
          <w:marTop w:val="0"/>
          <w:marBottom w:val="240"/>
          <w:divBdr>
            <w:top w:val="none" w:sz="0" w:space="0" w:color="auto"/>
            <w:left w:val="none" w:sz="0" w:space="0" w:color="auto"/>
            <w:bottom w:val="none" w:sz="0" w:space="0" w:color="auto"/>
            <w:right w:val="none" w:sz="0" w:space="0" w:color="auto"/>
          </w:divBdr>
        </w:div>
        <w:div w:id="1275752837">
          <w:marLeft w:val="0"/>
          <w:marRight w:val="0"/>
          <w:marTop w:val="0"/>
          <w:marBottom w:val="240"/>
          <w:divBdr>
            <w:top w:val="none" w:sz="0" w:space="0" w:color="auto"/>
            <w:left w:val="none" w:sz="0" w:space="0" w:color="auto"/>
            <w:bottom w:val="none" w:sz="0" w:space="0" w:color="auto"/>
            <w:right w:val="none" w:sz="0" w:space="0" w:color="auto"/>
          </w:divBdr>
        </w:div>
        <w:div w:id="937373550">
          <w:marLeft w:val="0"/>
          <w:marRight w:val="0"/>
          <w:marTop w:val="0"/>
          <w:marBottom w:val="240"/>
          <w:divBdr>
            <w:top w:val="none" w:sz="0" w:space="0" w:color="auto"/>
            <w:left w:val="none" w:sz="0" w:space="0" w:color="auto"/>
            <w:bottom w:val="none" w:sz="0" w:space="0" w:color="auto"/>
            <w:right w:val="none" w:sz="0" w:space="0" w:color="auto"/>
          </w:divBdr>
        </w:div>
        <w:div w:id="811171498">
          <w:marLeft w:val="0"/>
          <w:marRight w:val="0"/>
          <w:marTop w:val="0"/>
          <w:marBottom w:val="240"/>
          <w:divBdr>
            <w:top w:val="none" w:sz="0" w:space="0" w:color="auto"/>
            <w:left w:val="none" w:sz="0" w:space="0" w:color="auto"/>
            <w:bottom w:val="none" w:sz="0" w:space="0" w:color="auto"/>
            <w:right w:val="none" w:sz="0" w:space="0" w:color="auto"/>
          </w:divBdr>
        </w:div>
        <w:div w:id="1752584872">
          <w:marLeft w:val="0"/>
          <w:marRight w:val="0"/>
          <w:marTop w:val="0"/>
          <w:marBottom w:val="240"/>
          <w:divBdr>
            <w:top w:val="none" w:sz="0" w:space="0" w:color="auto"/>
            <w:left w:val="none" w:sz="0" w:space="0" w:color="auto"/>
            <w:bottom w:val="none" w:sz="0" w:space="0" w:color="auto"/>
            <w:right w:val="none" w:sz="0" w:space="0" w:color="auto"/>
          </w:divBdr>
        </w:div>
        <w:div w:id="124202825">
          <w:marLeft w:val="0"/>
          <w:marRight w:val="0"/>
          <w:marTop w:val="0"/>
          <w:marBottom w:val="240"/>
          <w:divBdr>
            <w:top w:val="none" w:sz="0" w:space="0" w:color="auto"/>
            <w:left w:val="none" w:sz="0" w:space="0" w:color="auto"/>
            <w:bottom w:val="none" w:sz="0" w:space="0" w:color="auto"/>
            <w:right w:val="none" w:sz="0" w:space="0" w:color="auto"/>
          </w:divBdr>
        </w:div>
        <w:div w:id="157353126">
          <w:marLeft w:val="0"/>
          <w:marRight w:val="0"/>
          <w:marTop w:val="0"/>
          <w:marBottom w:val="240"/>
          <w:divBdr>
            <w:top w:val="none" w:sz="0" w:space="0" w:color="auto"/>
            <w:left w:val="none" w:sz="0" w:space="0" w:color="auto"/>
            <w:bottom w:val="none" w:sz="0" w:space="0" w:color="auto"/>
            <w:right w:val="none" w:sz="0" w:space="0" w:color="auto"/>
          </w:divBdr>
        </w:div>
        <w:div w:id="1727603821">
          <w:marLeft w:val="0"/>
          <w:marRight w:val="0"/>
          <w:marTop w:val="0"/>
          <w:marBottom w:val="240"/>
          <w:divBdr>
            <w:top w:val="none" w:sz="0" w:space="0" w:color="auto"/>
            <w:left w:val="none" w:sz="0" w:space="0" w:color="auto"/>
            <w:bottom w:val="none" w:sz="0" w:space="0" w:color="auto"/>
            <w:right w:val="none" w:sz="0" w:space="0" w:color="auto"/>
          </w:divBdr>
        </w:div>
        <w:div w:id="1770421728">
          <w:marLeft w:val="0"/>
          <w:marRight w:val="0"/>
          <w:marTop w:val="0"/>
          <w:marBottom w:val="240"/>
          <w:divBdr>
            <w:top w:val="none" w:sz="0" w:space="0" w:color="auto"/>
            <w:left w:val="none" w:sz="0" w:space="0" w:color="auto"/>
            <w:bottom w:val="none" w:sz="0" w:space="0" w:color="auto"/>
            <w:right w:val="none" w:sz="0" w:space="0" w:color="auto"/>
          </w:divBdr>
        </w:div>
        <w:div w:id="647898873">
          <w:marLeft w:val="0"/>
          <w:marRight w:val="0"/>
          <w:marTop w:val="0"/>
          <w:marBottom w:val="240"/>
          <w:divBdr>
            <w:top w:val="none" w:sz="0" w:space="0" w:color="auto"/>
            <w:left w:val="none" w:sz="0" w:space="0" w:color="auto"/>
            <w:bottom w:val="none" w:sz="0" w:space="0" w:color="auto"/>
            <w:right w:val="none" w:sz="0" w:space="0" w:color="auto"/>
          </w:divBdr>
        </w:div>
        <w:div w:id="893811154">
          <w:marLeft w:val="0"/>
          <w:marRight w:val="0"/>
          <w:marTop w:val="0"/>
          <w:marBottom w:val="240"/>
          <w:divBdr>
            <w:top w:val="none" w:sz="0" w:space="0" w:color="auto"/>
            <w:left w:val="none" w:sz="0" w:space="0" w:color="auto"/>
            <w:bottom w:val="none" w:sz="0" w:space="0" w:color="auto"/>
            <w:right w:val="none" w:sz="0" w:space="0" w:color="auto"/>
          </w:divBdr>
        </w:div>
        <w:div w:id="630132339">
          <w:marLeft w:val="0"/>
          <w:marRight w:val="0"/>
          <w:marTop w:val="0"/>
          <w:marBottom w:val="240"/>
          <w:divBdr>
            <w:top w:val="none" w:sz="0" w:space="0" w:color="auto"/>
            <w:left w:val="none" w:sz="0" w:space="0" w:color="auto"/>
            <w:bottom w:val="none" w:sz="0" w:space="0" w:color="auto"/>
            <w:right w:val="none" w:sz="0" w:space="0" w:color="auto"/>
          </w:divBdr>
        </w:div>
        <w:div w:id="1583101868">
          <w:marLeft w:val="0"/>
          <w:marRight w:val="0"/>
          <w:marTop w:val="0"/>
          <w:marBottom w:val="240"/>
          <w:divBdr>
            <w:top w:val="none" w:sz="0" w:space="0" w:color="auto"/>
            <w:left w:val="none" w:sz="0" w:space="0" w:color="auto"/>
            <w:bottom w:val="none" w:sz="0" w:space="0" w:color="auto"/>
            <w:right w:val="none" w:sz="0" w:space="0" w:color="auto"/>
          </w:divBdr>
        </w:div>
        <w:div w:id="1417937684">
          <w:marLeft w:val="0"/>
          <w:marRight w:val="0"/>
          <w:marTop w:val="0"/>
          <w:marBottom w:val="240"/>
          <w:divBdr>
            <w:top w:val="none" w:sz="0" w:space="0" w:color="auto"/>
            <w:left w:val="none" w:sz="0" w:space="0" w:color="auto"/>
            <w:bottom w:val="none" w:sz="0" w:space="0" w:color="auto"/>
            <w:right w:val="none" w:sz="0" w:space="0" w:color="auto"/>
          </w:divBdr>
        </w:div>
        <w:div w:id="629937867">
          <w:marLeft w:val="0"/>
          <w:marRight w:val="0"/>
          <w:marTop w:val="0"/>
          <w:marBottom w:val="240"/>
          <w:divBdr>
            <w:top w:val="none" w:sz="0" w:space="0" w:color="auto"/>
            <w:left w:val="none" w:sz="0" w:space="0" w:color="auto"/>
            <w:bottom w:val="none" w:sz="0" w:space="0" w:color="auto"/>
            <w:right w:val="none" w:sz="0" w:space="0" w:color="auto"/>
          </w:divBdr>
        </w:div>
        <w:div w:id="46494575">
          <w:marLeft w:val="0"/>
          <w:marRight w:val="0"/>
          <w:marTop w:val="0"/>
          <w:marBottom w:val="240"/>
          <w:divBdr>
            <w:top w:val="none" w:sz="0" w:space="0" w:color="auto"/>
            <w:left w:val="none" w:sz="0" w:space="0" w:color="auto"/>
            <w:bottom w:val="none" w:sz="0" w:space="0" w:color="auto"/>
            <w:right w:val="none" w:sz="0" w:space="0" w:color="auto"/>
          </w:divBdr>
        </w:div>
        <w:div w:id="258681299">
          <w:marLeft w:val="0"/>
          <w:marRight w:val="0"/>
          <w:marTop w:val="0"/>
          <w:marBottom w:val="240"/>
          <w:divBdr>
            <w:top w:val="none" w:sz="0" w:space="0" w:color="auto"/>
            <w:left w:val="none" w:sz="0" w:space="0" w:color="auto"/>
            <w:bottom w:val="none" w:sz="0" w:space="0" w:color="auto"/>
            <w:right w:val="none" w:sz="0" w:space="0" w:color="auto"/>
          </w:divBdr>
        </w:div>
        <w:div w:id="652492829">
          <w:marLeft w:val="0"/>
          <w:marRight w:val="0"/>
          <w:marTop w:val="0"/>
          <w:marBottom w:val="240"/>
          <w:divBdr>
            <w:top w:val="none" w:sz="0" w:space="0" w:color="auto"/>
            <w:left w:val="none" w:sz="0" w:space="0" w:color="auto"/>
            <w:bottom w:val="none" w:sz="0" w:space="0" w:color="auto"/>
            <w:right w:val="none" w:sz="0" w:space="0" w:color="auto"/>
          </w:divBdr>
        </w:div>
        <w:div w:id="583301284">
          <w:marLeft w:val="0"/>
          <w:marRight w:val="0"/>
          <w:marTop w:val="0"/>
          <w:marBottom w:val="240"/>
          <w:divBdr>
            <w:top w:val="none" w:sz="0" w:space="0" w:color="auto"/>
            <w:left w:val="none" w:sz="0" w:space="0" w:color="auto"/>
            <w:bottom w:val="none" w:sz="0" w:space="0" w:color="auto"/>
            <w:right w:val="none" w:sz="0" w:space="0" w:color="auto"/>
          </w:divBdr>
        </w:div>
        <w:div w:id="1498039639">
          <w:marLeft w:val="0"/>
          <w:marRight w:val="0"/>
          <w:marTop w:val="0"/>
          <w:marBottom w:val="240"/>
          <w:divBdr>
            <w:top w:val="none" w:sz="0" w:space="0" w:color="auto"/>
            <w:left w:val="none" w:sz="0" w:space="0" w:color="auto"/>
            <w:bottom w:val="none" w:sz="0" w:space="0" w:color="auto"/>
            <w:right w:val="none" w:sz="0" w:space="0" w:color="auto"/>
          </w:divBdr>
        </w:div>
        <w:div w:id="804323356">
          <w:marLeft w:val="0"/>
          <w:marRight w:val="0"/>
          <w:marTop w:val="0"/>
          <w:marBottom w:val="240"/>
          <w:divBdr>
            <w:top w:val="none" w:sz="0" w:space="0" w:color="auto"/>
            <w:left w:val="none" w:sz="0" w:space="0" w:color="auto"/>
            <w:bottom w:val="none" w:sz="0" w:space="0" w:color="auto"/>
            <w:right w:val="none" w:sz="0" w:space="0" w:color="auto"/>
          </w:divBdr>
        </w:div>
        <w:div w:id="656307412">
          <w:marLeft w:val="0"/>
          <w:marRight w:val="0"/>
          <w:marTop w:val="0"/>
          <w:marBottom w:val="240"/>
          <w:divBdr>
            <w:top w:val="none" w:sz="0" w:space="0" w:color="auto"/>
            <w:left w:val="none" w:sz="0" w:space="0" w:color="auto"/>
            <w:bottom w:val="none" w:sz="0" w:space="0" w:color="auto"/>
            <w:right w:val="none" w:sz="0" w:space="0" w:color="auto"/>
          </w:divBdr>
        </w:div>
        <w:div w:id="15472367">
          <w:marLeft w:val="0"/>
          <w:marRight w:val="0"/>
          <w:marTop w:val="0"/>
          <w:marBottom w:val="240"/>
          <w:divBdr>
            <w:top w:val="none" w:sz="0" w:space="0" w:color="auto"/>
            <w:left w:val="none" w:sz="0" w:space="0" w:color="auto"/>
            <w:bottom w:val="none" w:sz="0" w:space="0" w:color="auto"/>
            <w:right w:val="none" w:sz="0" w:space="0" w:color="auto"/>
          </w:divBdr>
        </w:div>
        <w:div w:id="1652833965">
          <w:marLeft w:val="0"/>
          <w:marRight w:val="0"/>
          <w:marTop w:val="0"/>
          <w:marBottom w:val="240"/>
          <w:divBdr>
            <w:top w:val="none" w:sz="0" w:space="0" w:color="auto"/>
            <w:left w:val="none" w:sz="0" w:space="0" w:color="auto"/>
            <w:bottom w:val="none" w:sz="0" w:space="0" w:color="auto"/>
            <w:right w:val="none" w:sz="0" w:space="0" w:color="auto"/>
          </w:divBdr>
        </w:div>
        <w:div w:id="299657417">
          <w:marLeft w:val="0"/>
          <w:marRight w:val="0"/>
          <w:marTop w:val="0"/>
          <w:marBottom w:val="240"/>
          <w:divBdr>
            <w:top w:val="none" w:sz="0" w:space="0" w:color="auto"/>
            <w:left w:val="none" w:sz="0" w:space="0" w:color="auto"/>
            <w:bottom w:val="none" w:sz="0" w:space="0" w:color="auto"/>
            <w:right w:val="none" w:sz="0" w:space="0" w:color="auto"/>
          </w:divBdr>
        </w:div>
        <w:div w:id="351611825">
          <w:marLeft w:val="0"/>
          <w:marRight w:val="0"/>
          <w:marTop w:val="0"/>
          <w:marBottom w:val="240"/>
          <w:divBdr>
            <w:top w:val="none" w:sz="0" w:space="0" w:color="auto"/>
            <w:left w:val="none" w:sz="0" w:space="0" w:color="auto"/>
            <w:bottom w:val="none" w:sz="0" w:space="0" w:color="auto"/>
            <w:right w:val="none" w:sz="0" w:space="0" w:color="auto"/>
          </w:divBdr>
        </w:div>
        <w:div w:id="1129203332">
          <w:marLeft w:val="0"/>
          <w:marRight w:val="0"/>
          <w:marTop w:val="0"/>
          <w:marBottom w:val="240"/>
          <w:divBdr>
            <w:top w:val="none" w:sz="0" w:space="0" w:color="auto"/>
            <w:left w:val="none" w:sz="0" w:space="0" w:color="auto"/>
            <w:bottom w:val="none" w:sz="0" w:space="0" w:color="auto"/>
            <w:right w:val="none" w:sz="0" w:space="0" w:color="auto"/>
          </w:divBdr>
        </w:div>
        <w:div w:id="1687099041">
          <w:marLeft w:val="0"/>
          <w:marRight w:val="0"/>
          <w:marTop w:val="0"/>
          <w:marBottom w:val="240"/>
          <w:divBdr>
            <w:top w:val="none" w:sz="0" w:space="0" w:color="auto"/>
            <w:left w:val="none" w:sz="0" w:space="0" w:color="auto"/>
            <w:bottom w:val="none" w:sz="0" w:space="0" w:color="auto"/>
            <w:right w:val="none" w:sz="0" w:space="0" w:color="auto"/>
          </w:divBdr>
        </w:div>
        <w:div w:id="844706185">
          <w:marLeft w:val="0"/>
          <w:marRight w:val="0"/>
          <w:marTop w:val="0"/>
          <w:marBottom w:val="240"/>
          <w:divBdr>
            <w:top w:val="none" w:sz="0" w:space="0" w:color="auto"/>
            <w:left w:val="none" w:sz="0" w:space="0" w:color="auto"/>
            <w:bottom w:val="none" w:sz="0" w:space="0" w:color="auto"/>
            <w:right w:val="none" w:sz="0" w:space="0" w:color="auto"/>
          </w:divBdr>
        </w:div>
        <w:div w:id="1907257686">
          <w:marLeft w:val="0"/>
          <w:marRight w:val="0"/>
          <w:marTop w:val="0"/>
          <w:marBottom w:val="240"/>
          <w:divBdr>
            <w:top w:val="none" w:sz="0" w:space="0" w:color="auto"/>
            <w:left w:val="none" w:sz="0" w:space="0" w:color="auto"/>
            <w:bottom w:val="none" w:sz="0" w:space="0" w:color="auto"/>
            <w:right w:val="none" w:sz="0" w:space="0" w:color="auto"/>
          </w:divBdr>
        </w:div>
        <w:div w:id="338242234">
          <w:marLeft w:val="0"/>
          <w:marRight w:val="0"/>
          <w:marTop w:val="0"/>
          <w:marBottom w:val="240"/>
          <w:divBdr>
            <w:top w:val="none" w:sz="0" w:space="0" w:color="auto"/>
            <w:left w:val="none" w:sz="0" w:space="0" w:color="auto"/>
            <w:bottom w:val="none" w:sz="0" w:space="0" w:color="auto"/>
            <w:right w:val="none" w:sz="0" w:space="0" w:color="auto"/>
          </w:divBdr>
        </w:div>
        <w:div w:id="1087121011">
          <w:marLeft w:val="0"/>
          <w:marRight w:val="0"/>
          <w:marTop w:val="0"/>
          <w:marBottom w:val="240"/>
          <w:divBdr>
            <w:top w:val="none" w:sz="0" w:space="0" w:color="auto"/>
            <w:left w:val="none" w:sz="0" w:space="0" w:color="auto"/>
            <w:bottom w:val="none" w:sz="0" w:space="0" w:color="auto"/>
            <w:right w:val="none" w:sz="0" w:space="0" w:color="auto"/>
          </w:divBdr>
        </w:div>
        <w:div w:id="181169985">
          <w:marLeft w:val="0"/>
          <w:marRight w:val="0"/>
          <w:marTop w:val="0"/>
          <w:marBottom w:val="240"/>
          <w:divBdr>
            <w:top w:val="none" w:sz="0" w:space="0" w:color="auto"/>
            <w:left w:val="none" w:sz="0" w:space="0" w:color="auto"/>
            <w:bottom w:val="none" w:sz="0" w:space="0" w:color="auto"/>
            <w:right w:val="none" w:sz="0" w:space="0" w:color="auto"/>
          </w:divBdr>
        </w:div>
        <w:div w:id="942802233">
          <w:marLeft w:val="0"/>
          <w:marRight w:val="0"/>
          <w:marTop w:val="0"/>
          <w:marBottom w:val="240"/>
          <w:divBdr>
            <w:top w:val="none" w:sz="0" w:space="0" w:color="auto"/>
            <w:left w:val="none" w:sz="0" w:space="0" w:color="auto"/>
            <w:bottom w:val="none" w:sz="0" w:space="0" w:color="auto"/>
            <w:right w:val="none" w:sz="0" w:space="0" w:color="auto"/>
          </w:divBdr>
        </w:div>
        <w:div w:id="1731541756">
          <w:marLeft w:val="0"/>
          <w:marRight w:val="0"/>
          <w:marTop w:val="0"/>
          <w:marBottom w:val="240"/>
          <w:divBdr>
            <w:top w:val="none" w:sz="0" w:space="0" w:color="auto"/>
            <w:left w:val="none" w:sz="0" w:space="0" w:color="auto"/>
            <w:bottom w:val="none" w:sz="0" w:space="0" w:color="auto"/>
            <w:right w:val="none" w:sz="0" w:space="0" w:color="auto"/>
          </w:divBdr>
        </w:div>
        <w:div w:id="2133740906">
          <w:marLeft w:val="0"/>
          <w:marRight w:val="0"/>
          <w:marTop w:val="0"/>
          <w:marBottom w:val="240"/>
          <w:divBdr>
            <w:top w:val="none" w:sz="0" w:space="0" w:color="auto"/>
            <w:left w:val="none" w:sz="0" w:space="0" w:color="auto"/>
            <w:bottom w:val="none" w:sz="0" w:space="0" w:color="auto"/>
            <w:right w:val="none" w:sz="0" w:space="0" w:color="auto"/>
          </w:divBdr>
        </w:div>
        <w:div w:id="1942950199">
          <w:marLeft w:val="0"/>
          <w:marRight w:val="0"/>
          <w:marTop w:val="0"/>
          <w:marBottom w:val="240"/>
          <w:divBdr>
            <w:top w:val="none" w:sz="0" w:space="0" w:color="auto"/>
            <w:left w:val="none" w:sz="0" w:space="0" w:color="auto"/>
            <w:bottom w:val="none" w:sz="0" w:space="0" w:color="auto"/>
            <w:right w:val="none" w:sz="0" w:space="0" w:color="auto"/>
          </w:divBdr>
        </w:div>
        <w:div w:id="2136362559">
          <w:marLeft w:val="0"/>
          <w:marRight w:val="0"/>
          <w:marTop w:val="0"/>
          <w:marBottom w:val="240"/>
          <w:divBdr>
            <w:top w:val="none" w:sz="0" w:space="0" w:color="auto"/>
            <w:left w:val="none" w:sz="0" w:space="0" w:color="auto"/>
            <w:bottom w:val="none" w:sz="0" w:space="0" w:color="auto"/>
            <w:right w:val="none" w:sz="0" w:space="0" w:color="auto"/>
          </w:divBdr>
        </w:div>
        <w:div w:id="1930308022">
          <w:marLeft w:val="0"/>
          <w:marRight w:val="0"/>
          <w:marTop w:val="0"/>
          <w:marBottom w:val="240"/>
          <w:divBdr>
            <w:top w:val="none" w:sz="0" w:space="0" w:color="auto"/>
            <w:left w:val="none" w:sz="0" w:space="0" w:color="auto"/>
            <w:bottom w:val="none" w:sz="0" w:space="0" w:color="auto"/>
            <w:right w:val="none" w:sz="0" w:space="0" w:color="auto"/>
          </w:divBdr>
        </w:div>
        <w:div w:id="1309744508">
          <w:marLeft w:val="0"/>
          <w:marRight w:val="0"/>
          <w:marTop w:val="0"/>
          <w:marBottom w:val="240"/>
          <w:divBdr>
            <w:top w:val="none" w:sz="0" w:space="0" w:color="auto"/>
            <w:left w:val="none" w:sz="0" w:space="0" w:color="auto"/>
            <w:bottom w:val="none" w:sz="0" w:space="0" w:color="auto"/>
            <w:right w:val="none" w:sz="0" w:space="0" w:color="auto"/>
          </w:divBdr>
        </w:div>
        <w:div w:id="764230444">
          <w:marLeft w:val="0"/>
          <w:marRight w:val="0"/>
          <w:marTop w:val="0"/>
          <w:marBottom w:val="240"/>
          <w:divBdr>
            <w:top w:val="none" w:sz="0" w:space="0" w:color="auto"/>
            <w:left w:val="none" w:sz="0" w:space="0" w:color="auto"/>
            <w:bottom w:val="none" w:sz="0" w:space="0" w:color="auto"/>
            <w:right w:val="none" w:sz="0" w:space="0" w:color="auto"/>
          </w:divBdr>
        </w:div>
        <w:div w:id="699665924">
          <w:marLeft w:val="0"/>
          <w:marRight w:val="0"/>
          <w:marTop w:val="0"/>
          <w:marBottom w:val="240"/>
          <w:divBdr>
            <w:top w:val="none" w:sz="0" w:space="0" w:color="auto"/>
            <w:left w:val="none" w:sz="0" w:space="0" w:color="auto"/>
            <w:bottom w:val="none" w:sz="0" w:space="0" w:color="auto"/>
            <w:right w:val="none" w:sz="0" w:space="0" w:color="auto"/>
          </w:divBdr>
        </w:div>
        <w:div w:id="965743035">
          <w:marLeft w:val="0"/>
          <w:marRight w:val="0"/>
          <w:marTop w:val="0"/>
          <w:marBottom w:val="240"/>
          <w:divBdr>
            <w:top w:val="none" w:sz="0" w:space="0" w:color="auto"/>
            <w:left w:val="none" w:sz="0" w:space="0" w:color="auto"/>
            <w:bottom w:val="none" w:sz="0" w:space="0" w:color="auto"/>
            <w:right w:val="none" w:sz="0" w:space="0" w:color="auto"/>
          </w:divBdr>
        </w:div>
        <w:div w:id="1284773958">
          <w:marLeft w:val="0"/>
          <w:marRight w:val="0"/>
          <w:marTop w:val="0"/>
          <w:marBottom w:val="240"/>
          <w:divBdr>
            <w:top w:val="none" w:sz="0" w:space="0" w:color="auto"/>
            <w:left w:val="none" w:sz="0" w:space="0" w:color="auto"/>
            <w:bottom w:val="none" w:sz="0" w:space="0" w:color="auto"/>
            <w:right w:val="none" w:sz="0" w:space="0" w:color="auto"/>
          </w:divBdr>
        </w:div>
        <w:div w:id="1450660363">
          <w:marLeft w:val="0"/>
          <w:marRight w:val="0"/>
          <w:marTop w:val="0"/>
          <w:marBottom w:val="240"/>
          <w:divBdr>
            <w:top w:val="none" w:sz="0" w:space="0" w:color="auto"/>
            <w:left w:val="none" w:sz="0" w:space="0" w:color="auto"/>
            <w:bottom w:val="none" w:sz="0" w:space="0" w:color="auto"/>
            <w:right w:val="none" w:sz="0" w:space="0" w:color="auto"/>
          </w:divBdr>
        </w:div>
      </w:divsChild>
    </w:div>
    <w:div w:id="229732747">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422846431">
      <w:bodyDiv w:val="1"/>
      <w:marLeft w:val="0"/>
      <w:marRight w:val="0"/>
      <w:marTop w:val="0"/>
      <w:marBottom w:val="0"/>
      <w:divBdr>
        <w:top w:val="none" w:sz="0" w:space="0" w:color="auto"/>
        <w:left w:val="none" w:sz="0" w:space="0" w:color="auto"/>
        <w:bottom w:val="none" w:sz="0" w:space="0" w:color="auto"/>
        <w:right w:val="none" w:sz="0" w:space="0" w:color="auto"/>
      </w:divBdr>
    </w:div>
    <w:div w:id="428548504">
      <w:bodyDiv w:val="1"/>
      <w:marLeft w:val="0"/>
      <w:marRight w:val="0"/>
      <w:marTop w:val="0"/>
      <w:marBottom w:val="0"/>
      <w:divBdr>
        <w:top w:val="none" w:sz="0" w:space="0" w:color="auto"/>
        <w:left w:val="none" w:sz="0" w:space="0" w:color="auto"/>
        <w:bottom w:val="none" w:sz="0" w:space="0" w:color="auto"/>
        <w:right w:val="none" w:sz="0" w:space="0" w:color="auto"/>
      </w:divBdr>
    </w:div>
    <w:div w:id="438987182">
      <w:bodyDiv w:val="1"/>
      <w:marLeft w:val="0"/>
      <w:marRight w:val="0"/>
      <w:marTop w:val="0"/>
      <w:marBottom w:val="0"/>
      <w:divBdr>
        <w:top w:val="none" w:sz="0" w:space="0" w:color="auto"/>
        <w:left w:val="none" w:sz="0" w:space="0" w:color="auto"/>
        <w:bottom w:val="none" w:sz="0" w:space="0" w:color="auto"/>
        <w:right w:val="none" w:sz="0" w:space="0" w:color="auto"/>
      </w:divBdr>
    </w:div>
    <w:div w:id="722412609">
      <w:bodyDiv w:val="1"/>
      <w:marLeft w:val="0"/>
      <w:marRight w:val="0"/>
      <w:marTop w:val="0"/>
      <w:marBottom w:val="0"/>
      <w:divBdr>
        <w:top w:val="none" w:sz="0" w:space="0" w:color="auto"/>
        <w:left w:val="none" w:sz="0" w:space="0" w:color="auto"/>
        <w:bottom w:val="none" w:sz="0" w:space="0" w:color="auto"/>
        <w:right w:val="none" w:sz="0" w:space="0" w:color="auto"/>
      </w:divBdr>
      <w:divsChild>
        <w:div w:id="91126557">
          <w:marLeft w:val="0"/>
          <w:marRight w:val="0"/>
          <w:marTop w:val="0"/>
          <w:marBottom w:val="0"/>
          <w:divBdr>
            <w:top w:val="none" w:sz="0" w:space="0" w:color="auto"/>
            <w:left w:val="none" w:sz="0" w:space="0" w:color="auto"/>
            <w:bottom w:val="none" w:sz="0" w:space="0" w:color="auto"/>
            <w:right w:val="none" w:sz="0" w:space="0" w:color="auto"/>
          </w:divBdr>
          <w:divsChild>
            <w:div w:id="13418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08022996">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171145117">
      <w:bodyDiv w:val="1"/>
      <w:marLeft w:val="0"/>
      <w:marRight w:val="0"/>
      <w:marTop w:val="0"/>
      <w:marBottom w:val="0"/>
      <w:divBdr>
        <w:top w:val="none" w:sz="0" w:space="0" w:color="auto"/>
        <w:left w:val="none" w:sz="0" w:space="0" w:color="auto"/>
        <w:bottom w:val="none" w:sz="0" w:space="0" w:color="auto"/>
        <w:right w:val="none" w:sz="0" w:space="0" w:color="auto"/>
      </w:divBdr>
      <w:divsChild>
        <w:div w:id="1872379791">
          <w:marLeft w:val="0"/>
          <w:marRight w:val="0"/>
          <w:marTop w:val="0"/>
          <w:marBottom w:val="720"/>
          <w:divBdr>
            <w:top w:val="none" w:sz="0" w:space="0" w:color="auto"/>
            <w:left w:val="none" w:sz="0" w:space="0" w:color="auto"/>
            <w:bottom w:val="none" w:sz="0" w:space="0" w:color="auto"/>
            <w:right w:val="none" w:sz="0" w:space="0" w:color="auto"/>
          </w:divBdr>
        </w:div>
        <w:div w:id="1361516050">
          <w:marLeft w:val="0"/>
          <w:marRight w:val="0"/>
          <w:marTop w:val="960"/>
          <w:marBottom w:val="0"/>
          <w:divBdr>
            <w:top w:val="none" w:sz="0" w:space="0" w:color="auto"/>
            <w:left w:val="none" w:sz="0" w:space="0" w:color="auto"/>
            <w:bottom w:val="none" w:sz="0" w:space="0" w:color="auto"/>
            <w:right w:val="none" w:sz="0" w:space="0" w:color="auto"/>
          </w:divBdr>
          <w:divsChild>
            <w:div w:id="1716389574">
              <w:marLeft w:val="0"/>
              <w:marRight w:val="0"/>
              <w:marTop w:val="0"/>
              <w:marBottom w:val="120"/>
              <w:divBdr>
                <w:top w:val="none" w:sz="0" w:space="0" w:color="auto"/>
                <w:left w:val="none" w:sz="0" w:space="0" w:color="auto"/>
                <w:bottom w:val="none" w:sz="0" w:space="0" w:color="auto"/>
                <w:right w:val="none" w:sz="0" w:space="0" w:color="auto"/>
              </w:divBdr>
            </w:div>
            <w:div w:id="1687170809">
              <w:marLeft w:val="0"/>
              <w:marRight w:val="0"/>
              <w:marTop w:val="0"/>
              <w:marBottom w:val="72"/>
              <w:divBdr>
                <w:top w:val="none" w:sz="0" w:space="0" w:color="auto"/>
                <w:left w:val="none" w:sz="0" w:space="0" w:color="auto"/>
                <w:bottom w:val="none" w:sz="0" w:space="0" w:color="auto"/>
                <w:right w:val="none" w:sz="0" w:space="0" w:color="auto"/>
              </w:divBdr>
            </w:div>
            <w:div w:id="728921839">
              <w:marLeft w:val="0"/>
              <w:marRight w:val="0"/>
              <w:marTop w:val="0"/>
              <w:marBottom w:val="72"/>
              <w:divBdr>
                <w:top w:val="none" w:sz="0" w:space="0" w:color="auto"/>
                <w:left w:val="none" w:sz="0" w:space="0" w:color="auto"/>
                <w:bottom w:val="none" w:sz="0" w:space="0" w:color="auto"/>
                <w:right w:val="none" w:sz="0" w:space="0" w:color="auto"/>
              </w:divBdr>
            </w:div>
            <w:div w:id="1821769811">
              <w:marLeft w:val="0"/>
              <w:marRight w:val="0"/>
              <w:marTop w:val="0"/>
              <w:marBottom w:val="72"/>
              <w:divBdr>
                <w:top w:val="none" w:sz="0" w:space="0" w:color="auto"/>
                <w:left w:val="none" w:sz="0" w:space="0" w:color="auto"/>
                <w:bottom w:val="none" w:sz="0" w:space="0" w:color="auto"/>
                <w:right w:val="none" w:sz="0" w:space="0" w:color="auto"/>
              </w:divBdr>
            </w:div>
            <w:div w:id="1733113034">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206286072">
      <w:bodyDiv w:val="1"/>
      <w:marLeft w:val="0"/>
      <w:marRight w:val="0"/>
      <w:marTop w:val="0"/>
      <w:marBottom w:val="0"/>
      <w:divBdr>
        <w:top w:val="none" w:sz="0" w:space="0" w:color="auto"/>
        <w:left w:val="none" w:sz="0" w:space="0" w:color="auto"/>
        <w:bottom w:val="none" w:sz="0" w:space="0" w:color="auto"/>
        <w:right w:val="none" w:sz="0" w:space="0" w:color="auto"/>
      </w:divBdr>
    </w:div>
    <w:div w:id="1263876750">
      <w:bodyDiv w:val="1"/>
      <w:marLeft w:val="0"/>
      <w:marRight w:val="0"/>
      <w:marTop w:val="0"/>
      <w:marBottom w:val="0"/>
      <w:divBdr>
        <w:top w:val="none" w:sz="0" w:space="0" w:color="auto"/>
        <w:left w:val="none" w:sz="0" w:space="0" w:color="auto"/>
        <w:bottom w:val="none" w:sz="0" w:space="0" w:color="auto"/>
        <w:right w:val="none" w:sz="0" w:space="0" w:color="auto"/>
      </w:divBdr>
    </w:div>
    <w:div w:id="129637634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383554828">
      <w:bodyDiv w:val="1"/>
      <w:marLeft w:val="0"/>
      <w:marRight w:val="0"/>
      <w:marTop w:val="0"/>
      <w:marBottom w:val="0"/>
      <w:divBdr>
        <w:top w:val="none" w:sz="0" w:space="0" w:color="auto"/>
        <w:left w:val="none" w:sz="0" w:space="0" w:color="auto"/>
        <w:bottom w:val="none" w:sz="0" w:space="0" w:color="auto"/>
        <w:right w:val="none" w:sz="0" w:space="0" w:color="auto"/>
      </w:divBdr>
      <w:divsChild>
        <w:div w:id="518587410">
          <w:marLeft w:val="0"/>
          <w:marRight w:val="0"/>
          <w:marTop w:val="0"/>
          <w:marBottom w:val="720"/>
          <w:divBdr>
            <w:top w:val="none" w:sz="0" w:space="0" w:color="auto"/>
            <w:left w:val="none" w:sz="0" w:space="0" w:color="auto"/>
            <w:bottom w:val="none" w:sz="0" w:space="0" w:color="auto"/>
            <w:right w:val="none" w:sz="0" w:space="0" w:color="auto"/>
          </w:divBdr>
        </w:div>
        <w:div w:id="717436447">
          <w:marLeft w:val="0"/>
          <w:marRight w:val="0"/>
          <w:marTop w:val="960"/>
          <w:marBottom w:val="0"/>
          <w:divBdr>
            <w:top w:val="none" w:sz="0" w:space="0" w:color="auto"/>
            <w:left w:val="none" w:sz="0" w:space="0" w:color="auto"/>
            <w:bottom w:val="none" w:sz="0" w:space="0" w:color="auto"/>
            <w:right w:val="none" w:sz="0" w:space="0" w:color="auto"/>
          </w:divBdr>
          <w:divsChild>
            <w:div w:id="977295053">
              <w:marLeft w:val="0"/>
              <w:marRight w:val="0"/>
              <w:marTop w:val="0"/>
              <w:marBottom w:val="120"/>
              <w:divBdr>
                <w:top w:val="none" w:sz="0" w:space="0" w:color="auto"/>
                <w:left w:val="none" w:sz="0" w:space="0" w:color="auto"/>
                <w:bottom w:val="none" w:sz="0" w:space="0" w:color="auto"/>
                <w:right w:val="none" w:sz="0" w:space="0" w:color="auto"/>
              </w:divBdr>
            </w:div>
            <w:div w:id="487550526">
              <w:marLeft w:val="0"/>
              <w:marRight w:val="0"/>
              <w:marTop w:val="0"/>
              <w:marBottom w:val="72"/>
              <w:divBdr>
                <w:top w:val="none" w:sz="0" w:space="0" w:color="auto"/>
                <w:left w:val="none" w:sz="0" w:space="0" w:color="auto"/>
                <w:bottom w:val="none" w:sz="0" w:space="0" w:color="auto"/>
                <w:right w:val="none" w:sz="0" w:space="0" w:color="auto"/>
              </w:divBdr>
            </w:div>
            <w:div w:id="1787507416">
              <w:marLeft w:val="0"/>
              <w:marRight w:val="0"/>
              <w:marTop w:val="0"/>
              <w:marBottom w:val="72"/>
              <w:divBdr>
                <w:top w:val="none" w:sz="0" w:space="0" w:color="auto"/>
                <w:left w:val="none" w:sz="0" w:space="0" w:color="auto"/>
                <w:bottom w:val="none" w:sz="0" w:space="0" w:color="auto"/>
                <w:right w:val="none" w:sz="0" w:space="0" w:color="auto"/>
              </w:divBdr>
            </w:div>
            <w:div w:id="297343791">
              <w:marLeft w:val="0"/>
              <w:marRight w:val="0"/>
              <w:marTop w:val="0"/>
              <w:marBottom w:val="72"/>
              <w:divBdr>
                <w:top w:val="none" w:sz="0" w:space="0" w:color="auto"/>
                <w:left w:val="none" w:sz="0" w:space="0" w:color="auto"/>
                <w:bottom w:val="none" w:sz="0" w:space="0" w:color="auto"/>
                <w:right w:val="none" w:sz="0" w:space="0" w:color="auto"/>
              </w:divBdr>
            </w:div>
            <w:div w:id="1775860759">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435592596">
      <w:bodyDiv w:val="1"/>
      <w:marLeft w:val="0"/>
      <w:marRight w:val="0"/>
      <w:marTop w:val="0"/>
      <w:marBottom w:val="0"/>
      <w:divBdr>
        <w:top w:val="none" w:sz="0" w:space="0" w:color="auto"/>
        <w:left w:val="none" w:sz="0" w:space="0" w:color="auto"/>
        <w:bottom w:val="none" w:sz="0" w:space="0" w:color="auto"/>
        <w:right w:val="none" w:sz="0" w:space="0" w:color="auto"/>
      </w:divBdr>
      <w:divsChild>
        <w:div w:id="1618024851">
          <w:marLeft w:val="0"/>
          <w:marRight w:val="0"/>
          <w:marTop w:val="0"/>
          <w:marBottom w:val="240"/>
          <w:divBdr>
            <w:top w:val="none" w:sz="0" w:space="0" w:color="auto"/>
            <w:left w:val="none" w:sz="0" w:space="0" w:color="auto"/>
            <w:bottom w:val="none" w:sz="0" w:space="0" w:color="auto"/>
            <w:right w:val="none" w:sz="0" w:space="0" w:color="auto"/>
          </w:divBdr>
        </w:div>
        <w:div w:id="572157871">
          <w:marLeft w:val="0"/>
          <w:marRight w:val="0"/>
          <w:marTop w:val="0"/>
          <w:marBottom w:val="240"/>
          <w:divBdr>
            <w:top w:val="none" w:sz="0" w:space="0" w:color="auto"/>
            <w:left w:val="none" w:sz="0" w:space="0" w:color="auto"/>
            <w:bottom w:val="none" w:sz="0" w:space="0" w:color="auto"/>
            <w:right w:val="none" w:sz="0" w:space="0" w:color="auto"/>
          </w:divBdr>
        </w:div>
        <w:div w:id="1034841396">
          <w:marLeft w:val="0"/>
          <w:marRight w:val="0"/>
          <w:marTop w:val="0"/>
          <w:marBottom w:val="240"/>
          <w:divBdr>
            <w:top w:val="none" w:sz="0" w:space="0" w:color="auto"/>
            <w:left w:val="none" w:sz="0" w:space="0" w:color="auto"/>
            <w:bottom w:val="none" w:sz="0" w:space="0" w:color="auto"/>
            <w:right w:val="none" w:sz="0" w:space="0" w:color="auto"/>
          </w:divBdr>
        </w:div>
        <w:div w:id="2318148">
          <w:marLeft w:val="0"/>
          <w:marRight w:val="0"/>
          <w:marTop w:val="0"/>
          <w:marBottom w:val="240"/>
          <w:divBdr>
            <w:top w:val="none" w:sz="0" w:space="0" w:color="auto"/>
            <w:left w:val="none" w:sz="0" w:space="0" w:color="auto"/>
            <w:bottom w:val="none" w:sz="0" w:space="0" w:color="auto"/>
            <w:right w:val="none" w:sz="0" w:space="0" w:color="auto"/>
          </w:divBdr>
        </w:div>
        <w:div w:id="1537767156">
          <w:marLeft w:val="0"/>
          <w:marRight w:val="0"/>
          <w:marTop w:val="0"/>
          <w:marBottom w:val="240"/>
          <w:divBdr>
            <w:top w:val="none" w:sz="0" w:space="0" w:color="auto"/>
            <w:left w:val="none" w:sz="0" w:space="0" w:color="auto"/>
            <w:bottom w:val="none" w:sz="0" w:space="0" w:color="auto"/>
            <w:right w:val="none" w:sz="0" w:space="0" w:color="auto"/>
          </w:divBdr>
        </w:div>
        <w:div w:id="740248665">
          <w:marLeft w:val="0"/>
          <w:marRight w:val="0"/>
          <w:marTop w:val="0"/>
          <w:marBottom w:val="240"/>
          <w:divBdr>
            <w:top w:val="none" w:sz="0" w:space="0" w:color="auto"/>
            <w:left w:val="none" w:sz="0" w:space="0" w:color="auto"/>
            <w:bottom w:val="none" w:sz="0" w:space="0" w:color="auto"/>
            <w:right w:val="none" w:sz="0" w:space="0" w:color="auto"/>
          </w:divBdr>
        </w:div>
        <w:div w:id="445731732">
          <w:marLeft w:val="0"/>
          <w:marRight w:val="0"/>
          <w:marTop w:val="0"/>
          <w:marBottom w:val="240"/>
          <w:divBdr>
            <w:top w:val="none" w:sz="0" w:space="0" w:color="auto"/>
            <w:left w:val="none" w:sz="0" w:space="0" w:color="auto"/>
            <w:bottom w:val="none" w:sz="0" w:space="0" w:color="auto"/>
            <w:right w:val="none" w:sz="0" w:space="0" w:color="auto"/>
          </w:divBdr>
        </w:div>
        <w:div w:id="1856918524">
          <w:marLeft w:val="0"/>
          <w:marRight w:val="0"/>
          <w:marTop w:val="0"/>
          <w:marBottom w:val="240"/>
          <w:divBdr>
            <w:top w:val="none" w:sz="0" w:space="0" w:color="auto"/>
            <w:left w:val="none" w:sz="0" w:space="0" w:color="auto"/>
            <w:bottom w:val="none" w:sz="0" w:space="0" w:color="auto"/>
            <w:right w:val="none" w:sz="0" w:space="0" w:color="auto"/>
          </w:divBdr>
        </w:div>
        <w:div w:id="483476108">
          <w:marLeft w:val="0"/>
          <w:marRight w:val="0"/>
          <w:marTop w:val="0"/>
          <w:marBottom w:val="240"/>
          <w:divBdr>
            <w:top w:val="none" w:sz="0" w:space="0" w:color="auto"/>
            <w:left w:val="none" w:sz="0" w:space="0" w:color="auto"/>
            <w:bottom w:val="none" w:sz="0" w:space="0" w:color="auto"/>
            <w:right w:val="none" w:sz="0" w:space="0" w:color="auto"/>
          </w:divBdr>
        </w:div>
        <w:div w:id="219561882">
          <w:marLeft w:val="0"/>
          <w:marRight w:val="0"/>
          <w:marTop w:val="0"/>
          <w:marBottom w:val="240"/>
          <w:divBdr>
            <w:top w:val="none" w:sz="0" w:space="0" w:color="auto"/>
            <w:left w:val="none" w:sz="0" w:space="0" w:color="auto"/>
            <w:bottom w:val="none" w:sz="0" w:space="0" w:color="auto"/>
            <w:right w:val="none" w:sz="0" w:space="0" w:color="auto"/>
          </w:divBdr>
        </w:div>
        <w:div w:id="519199632">
          <w:marLeft w:val="0"/>
          <w:marRight w:val="0"/>
          <w:marTop w:val="0"/>
          <w:marBottom w:val="240"/>
          <w:divBdr>
            <w:top w:val="none" w:sz="0" w:space="0" w:color="auto"/>
            <w:left w:val="none" w:sz="0" w:space="0" w:color="auto"/>
            <w:bottom w:val="none" w:sz="0" w:space="0" w:color="auto"/>
            <w:right w:val="none" w:sz="0" w:space="0" w:color="auto"/>
          </w:divBdr>
        </w:div>
        <w:div w:id="995911238">
          <w:marLeft w:val="0"/>
          <w:marRight w:val="0"/>
          <w:marTop w:val="0"/>
          <w:marBottom w:val="240"/>
          <w:divBdr>
            <w:top w:val="none" w:sz="0" w:space="0" w:color="auto"/>
            <w:left w:val="none" w:sz="0" w:space="0" w:color="auto"/>
            <w:bottom w:val="none" w:sz="0" w:space="0" w:color="auto"/>
            <w:right w:val="none" w:sz="0" w:space="0" w:color="auto"/>
          </w:divBdr>
        </w:div>
        <w:div w:id="521632457">
          <w:marLeft w:val="0"/>
          <w:marRight w:val="0"/>
          <w:marTop w:val="0"/>
          <w:marBottom w:val="240"/>
          <w:divBdr>
            <w:top w:val="none" w:sz="0" w:space="0" w:color="auto"/>
            <w:left w:val="none" w:sz="0" w:space="0" w:color="auto"/>
            <w:bottom w:val="none" w:sz="0" w:space="0" w:color="auto"/>
            <w:right w:val="none" w:sz="0" w:space="0" w:color="auto"/>
          </w:divBdr>
        </w:div>
        <w:div w:id="710423910">
          <w:marLeft w:val="0"/>
          <w:marRight w:val="0"/>
          <w:marTop w:val="0"/>
          <w:marBottom w:val="240"/>
          <w:divBdr>
            <w:top w:val="none" w:sz="0" w:space="0" w:color="auto"/>
            <w:left w:val="none" w:sz="0" w:space="0" w:color="auto"/>
            <w:bottom w:val="none" w:sz="0" w:space="0" w:color="auto"/>
            <w:right w:val="none" w:sz="0" w:space="0" w:color="auto"/>
          </w:divBdr>
        </w:div>
        <w:div w:id="354038656">
          <w:marLeft w:val="0"/>
          <w:marRight w:val="0"/>
          <w:marTop w:val="0"/>
          <w:marBottom w:val="240"/>
          <w:divBdr>
            <w:top w:val="none" w:sz="0" w:space="0" w:color="auto"/>
            <w:left w:val="none" w:sz="0" w:space="0" w:color="auto"/>
            <w:bottom w:val="none" w:sz="0" w:space="0" w:color="auto"/>
            <w:right w:val="none" w:sz="0" w:space="0" w:color="auto"/>
          </w:divBdr>
        </w:div>
        <w:div w:id="1081560079">
          <w:marLeft w:val="0"/>
          <w:marRight w:val="0"/>
          <w:marTop w:val="0"/>
          <w:marBottom w:val="240"/>
          <w:divBdr>
            <w:top w:val="none" w:sz="0" w:space="0" w:color="auto"/>
            <w:left w:val="none" w:sz="0" w:space="0" w:color="auto"/>
            <w:bottom w:val="none" w:sz="0" w:space="0" w:color="auto"/>
            <w:right w:val="none" w:sz="0" w:space="0" w:color="auto"/>
          </w:divBdr>
        </w:div>
        <w:div w:id="2076119716">
          <w:marLeft w:val="0"/>
          <w:marRight w:val="0"/>
          <w:marTop w:val="0"/>
          <w:marBottom w:val="240"/>
          <w:divBdr>
            <w:top w:val="none" w:sz="0" w:space="0" w:color="auto"/>
            <w:left w:val="none" w:sz="0" w:space="0" w:color="auto"/>
            <w:bottom w:val="none" w:sz="0" w:space="0" w:color="auto"/>
            <w:right w:val="none" w:sz="0" w:space="0" w:color="auto"/>
          </w:divBdr>
        </w:div>
        <w:div w:id="707099232">
          <w:marLeft w:val="0"/>
          <w:marRight w:val="0"/>
          <w:marTop w:val="0"/>
          <w:marBottom w:val="240"/>
          <w:divBdr>
            <w:top w:val="none" w:sz="0" w:space="0" w:color="auto"/>
            <w:left w:val="none" w:sz="0" w:space="0" w:color="auto"/>
            <w:bottom w:val="none" w:sz="0" w:space="0" w:color="auto"/>
            <w:right w:val="none" w:sz="0" w:space="0" w:color="auto"/>
          </w:divBdr>
        </w:div>
        <w:div w:id="1533230589">
          <w:marLeft w:val="0"/>
          <w:marRight w:val="0"/>
          <w:marTop w:val="0"/>
          <w:marBottom w:val="240"/>
          <w:divBdr>
            <w:top w:val="none" w:sz="0" w:space="0" w:color="auto"/>
            <w:left w:val="none" w:sz="0" w:space="0" w:color="auto"/>
            <w:bottom w:val="none" w:sz="0" w:space="0" w:color="auto"/>
            <w:right w:val="none" w:sz="0" w:space="0" w:color="auto"/>
          </w:divBdr>
        </w:div>
        <w:div w:id="774129401">
          <w:marLeft w:val="0"/>
          <w:marRight w:val="0"/>
          <w:marTop w:val="0"/>
          <w:marBottom w:val="240"/>
          <w:divBdr>
            <w:top w:val="none" w:sz="0" w:space="0" w:color="auto"/>
            <w:left w:val="none" w:sz="0" w:space="0" w:color="auto"/>
            <w:bottom w:val="none" w:sz="0" w:space="0" w:color="auto"/>
            <w:right w:val="none" w:sz="0" w:space="0" w:color="auto"/>
          </w:divBdr>
        </w:div>
        <w:div w:id="1395005095">
          <w:marLeft w:val="0"/>
          <w:marRight w:val="0"/>
          <w:marTop w:val="0"/>
          <w:marBottom w:val="240"/>
          <w:divBdr>
            <w:top w:val="none" w:sz="0" w:space="0" w:color="auto"/>
            <w:left w:val="none" w:sz="0" w:space="0" w:color="auto"/>
            <w:bottom w:val="none" w:sz="0" w:space="0" w:color="auto"/>
            <w:right w:val="none" w:sz="0" w:space="0" w:color="auto"/>
          </w:divBdr>
        </w:div>
        <w:div w:id="591815697">
          <w:marLeft w:val="0"/>
          <w:marRight w:val="0"/>
          <w:marTop w:val="0"/>
          <w:marBottom w:val="240"/>
          <w:divBdr>
            <w:top w:val="none" w:sz="0" w:space="0" w:color="auto"/>
            <w:left w:val="none" w:sz="0" w:space="0" w:color="auto"/>
            <w:bottom w:val="none" w:sz="0" w:space="0" w:color="auto"/>
            <w:right w:val="none" w:sz="0" w:space="0" w:color="auto"/>
          </w:divBdr>
        </w:div>
        <w:div w:id="2006786398">
          <w:marLeft w:val="0"/>
          <w:marRight w:val="0"/>
          <w:marTop w:val="0"/>
          <w:marBottom w:val="240"/>
          <w:divBdr>
            <w:top w:val="none" w:sz="0" w:space="0" w:color="auto"/>
            <w:left w:val="none" w:sz="0" w:space="0" w:color="auto"/>
            <w:bottom w:val="none" w:sz="0" w:space="0" w:color="auto"/>
            <w:right w:val="none" w:sz="0" w:space="0" w:color="auto"/>
          </w:divBdr>
        </w:div>
        <w:div w:id="589462568">
          <w:marLeft w:val="0"/>
          <w:marRight w:val="0"/>
          <w:marTop w:val="0"/>
          <w:marBottom w:val="240"/>
          <w:divBdr>
            <w:top w:val="none" w:sz="0" w:space="0" w:color="auto"/>
            <w:left w:val="none" w:sz="0" w:space="0" w:color="auto"/>
            <w:bottom w:val="none" w:sz="0" w:space="0" w:color="auto"/>
            <w:right w:val="none" w:sz="0" w:space="0" w:color="auto"/>
          </w:divBdr>
        </w:div>
        <w:div w:id="1150949982">
          <w:marLeft w:val="0"/>
          <w:marRight w:val="0"/>
          <w:marTop w:val="0"/>
          <w:marBottom w:val="240"/>
          <w:divBdr>
            <w:top w:val="none" w:sz="0" w:space="0" w:color="auto"/>
            <w:left w:val="none" w:sz="0" w:space="0" w:color="auto"/>
            <w:bottom w:val="none" w:sz="0" w:space="0" w:color="auto"/>
            <w:right w:val="none" w:sz="0" w:space="0" w:color="auto"/>
          </w:divBdr>
        </w:div>
        <w:div w:id="586117542">
          <w:marLeft w:val="0"/>
          <w:marRight w:val="0"/>
          <w:marTop w:val="0"/>
          <w:marBottom w:val="240"/>
          <w:divBdr>
            <w:top w:val="none" w:sz="0" w:space="0" w:color="auto"/>
            <w:left w:val="none" w:sz="0" w:space="0" w:color="auto"/>
            <w:bottom w:val="none" w:sz="0" w:space="0" w:color="auto"/>
            <w:right w:val="none" w:sz="0" w:space="0" w:color="auto"/>
          </w:divBdr>
        </w:div>
        <w:div w:id="227804823">
          <w:marLeft w:val="0"/>
          <w:marRight w:val="0"/>
          <w:marTop w:val="0"/>
          <w:marBottom w:val="240"/>
          <w:divBdr>
            <w:top w:val="none" w:sz="0" w:space="0" w:color="auto"/>
            <w:left w:val="none" w:sz="0" w:space="0" w:color="auto"/>
            <w:bottom w:val="none" w:sz="0" w:space="0" w:color="auto"/>
            <w:right w:val="none" w:sz="0" w:space="0" w:color="auto"/>
          </w:divBdr>
        </w:div>
        <w:div w:id="1530529174">
          <w:marLeft w:val="0"/>
          <w:marRight w:val="0"/>
          <w:marTop w:val="0"/>
          <w:marBottom w:val="240"/>
          <w:divBdr>
            <w:top w:val="none" w:sz="0" w:space="0" w:color="auto"/>
            <w:left w:val="none" w:sz="0" w:space="0" w:color="auto"/>
            <w:bottom w:val="none" w:sz="0" w:space="0" w:color="auto"/>
            <w:right w:val="none" w:sz="0" w:space="0" w:color="auto"/>
          </w:divBdr>
        </w:div>
        <w:div w:id="1474365875">
          <w:marLeft w:val="0"/>
          <w:marRight w:val="0"/>
          <w:marTop w:val="0"/>
          <w:marBottom w:val="240"/>
          <w:divBdr>
            <w:top w:val="none" w:sz="0" w:space="0" w:color="auto"/>
            <w:left w:val="none" w:sz="0" w:space="0" w:color="auto"/>
            <w:bottom w:val="none" w:sz="0" w:space="0" w:color="auto"/>
            <w:right w:val="none" w:sz="0" w:space="0" w:color="auto"/>
          </w:divBdr>
        </w:div>
        <w:div w:id="289746525">
          <w:marLeft w:val="0"/>
          <w:marRight w:val="0"/>
          <w:marTop w:val="0"/>
          <w:marBottom w:val="240"/>
          <w:divBdr>
            <w:top w:val="none" w:sz="0" w:space="0" w:color="auto"/>
            <w:left w:val="none" w:sz="0" w:space="0" w:color="auto"/>
            <w:bottom w:val="none" w:sz="0" w:space="0" w:color="auto"/>
            <w:right w:val="none" w:sz="0" w:space="0" w:color="auto"/>
          </w:divBdr>
        </w:div>
        <w:div w:id="792601233">
          <w:marLeft w:val="0"/>
          <w:marRight w:val="0"/>
          <w:marTop w:val="0"/>
          <w:marBottom w:val="240"/>
          <w:divBdr>
            <w:top w:val="none" w:sz="0" w:space="0" w:color="auto"/>
            <w:left w:val="none" w:sz="0" w:space="0" w:color="auto"/>
            <w:bottom w:val="none" w:sz="0" w:space="0" w:color="auto"/>
            <w:right w:val="none" w:sz="0" w:space="0" w:color="auto"/>
          </w:divBdr>
        </w:div>
        <w:div w:id="467018849">
          <w:marLeft w:val="0"/>
          <w:marRight w:val="0"/>
          <w:marTop w:val="0"/>
          <w:marBottom w:val="240"/>
          <w:divBdr>
            <w:top w:val="none" w:sz="0" w:space="0" w:color="auto"/>
            <w:left w:val="none" w:sz="0" w:space="0" w:color="auto"/>
            <w:bottom w:val="none" w:sz="0" w:space="0" w:color="auto"/>
            <w:right w:val="none" w:sz="0" w:space="0" w:color="auto"/>
          </w:divBdr>
        </w:div>
        <w:div w:id="1060207286">
          <w:marLeft w:val="0"/>
          <w:marRight w:val="0"/>
          <w:marTop w:val="0"/>
          <w:marBottom w:val="240"/>
          <w:divBdr>
            <w:top w:val="none" w:sz="0" w:space="0" w:color="auto"/>
            <w:left w:val="none" w:sz="0" w:space="0" w:color="auto"/>
            <w:bottom w:val="none" w:sz="0" w:space="0" w:color="auto"/>
            <w:right w:val="none" w:sz="0" w:space="0" w:color="auto"/>
          </w:divBdr>
        </w:div>
        <w:div w:id="1177497981">
          <w:marLeft w:val="0"/>
          <w:marRight w:val="0"/>
          <w:marTop w:val="0"/>
          <w:marBottom w:val="240"/>
          <w:divBdr>
            <w:top w:val="none" w:sz="0" w:space="0" w:color="auto"/>
            <w:left w:val="none" w:sz="0" w:space="0" w:color="auto"/>
            <w:bottom w:val="none" w:sz="0" w:space="0" w:color="auto"/>
            <w:right w:val="none" w:sz="0" w:space="0" w:color="auto"/>
          </w:divBdr>
        </w:div>
        <w:div w:id="770050993">
          <w:marLeft w:val="0"/>
          <w:marRight w:val="0"/>
          <w:marTop w:val="0"/>
          <w:marBottom w:val="240"/>
          <w:divBdr>
            <w:top w:val="none" w:sz="0" w:space="0" w:color="auto"/>
            <w:left w:val="none" w:sz="0" w:space="0" w:color="auto"/>
            <w:bottom w:val="none" w:sz="0" w:space="0" w:color="auto"/>
            <w:right w:val="none" w:sz="0" w:space="0" w:color="auto"/>
          </w:divBdr>
        </w:div>
        <w:div w:id="500782334">
          <w:marLeft w:val="0"/>
          <w:marRight w:val="0"/>
          <w:marTop w:val="0"/>
          <w:marBottom w:val="240"/>
          <w:divBdr>
            <w:top w:val="none" w:sz="0" w:space="0" w:color="auto"/>
            <w:left w:val="none" w:sz="0" w:space="0" w:color="auto"/>
            <w:bottom w:val="none" w:sz="0" w:space="0" w:color="auto"/>
            <w:right w:val="none" w:sz="0" w:space="0" w:color="auto"/>
          </w:divBdr>
        </w:div>
        <w:div w:id="1029716915">
          <w:marLeft w:val="0"/>
          <w:marRight w:val="0"/>
          <w:marTop w:val="0"/>
          <w:marBottom w:val="240"/>
          <w:divBdr>
            <w:top w:val="none" w:sz="0" w:space="0" w:color="auto"/>
            <w:left w:val="none" w:sz="0" w:space="0" w:color="auto"/>
            <w:bottom w:val="none" w:sz="0" w:space="0" w:color="auto"/>
            <w:right w:val="none" w:sz="0" w:space="0" w:color="auto"/>
          </w:divBdr>
        </w:div>
        <w:div w:id="1817721382">
          <w:marLeft w:val="0"/>
          <w:marRight w:val="0"/>
          <w:marTop w:val="0"/>
          <w:marBottom w:val="240"/>
          <w:divBdr>
            <w:top w:val="none" w:sz="0" w:space="0" w:color="auto"/>
            <w:left w:val="none" w:sz="0" w:space="0" w:color="auto"/>
            <w:bottom w:val="none" w:sz="0" w:space="0" w:color="auto"/>
            <w:right w:val="none" w:sz="0" w:space="0" w:color="auto"/>
          </w:divBdr>
        </w:div>
        <w:div w:id="1589997425">
          <w:marLeft w:val="0"/>
          <w:marRight w:val="0"/>
          <w:marTop w:val="0"/>
          <w:marBottom w:val="240"/>
          <w:divBdr>
            <w:top w:val="none" w:sz="0" w:space="0" w:color="auto"/>
            <w:left w:val="none" w:sz="0" w:space="0" w:color="auto"/>
            <w:bottom w:val="none" w:sz="0" w:space="0" w:color="auto"/>
            <w:right w:val="none" w:sz="0" w:space="0" w:color="auto"/>
          </w:divBdr>
        </w:div>
        <w:div w:id="1721586654">
          <w:marLeft w:val="0"/>
          <w:marRight w:val="0"/>
          <w:marTop w:val="0"/>
          <w:marBottom w:val="240"/>
          <w:divBdr>
            <w:top w:val="none" w:sz="0" w:space="0" w:color="auto"/>
            <w:left w:val="none" w:sz="0" w:space="0" w:color="auto"/>
            <w:bottom w:val="none" w:sz="0" w:space="0" w:color="auto"/>
            <w:right w:val="none" w:sz="0" w:space="0" w:color="auto"/>
          </w:divBdr>
        </w:div>
        <w:div w:id="405031377">
          <w:marLeft w:val="0"/>
          <w:marRight w:val="0"/>
          <w:marTop w:val="0"/>
          <w:marBottom w:val="240"/>
          <w:divBdr>
            <w:top w:val="none" w:sz="0" w:space="0" w:color="auto"/>
            <w:left w:val="none" w:sz="0" w:space="0" w:color="auto"/>
            <w:bottom w:val="none" w:sz="0" w:space="0" w:color="auto"/>
            <w:right w:val="none" w:sz="0" w:space="0" w:color="auto"/>
          </w:divBdr>
        </w:div>
        <w:div w:id="1669557125">
          <w:marLeft w:val="0"/>
          <w:marRight w:val="0"/>
          <w:marTop w:val="0"/>
          <w:marBottom w:val="240"/>
          <w:divBdr>
            <w:top w:val="none" w:sz="0" w:space="0" w:color="auto"/>
            <w:left w:val="none" w:sz="0" w:space="0" w:color="auto"/>
            <w:bottom w:val="none" w:sz="0" w:space="0" w:color="auto"/>
            <w:right w:val="none" w:sz="0" w:space="0" w:color="auto"/>
          </w:divBdr>
        </w:div>
        <w:div w:id="2127041259">
          <w:marLeft w:val="0"/>
          <w:marRight w:val="0"/>
          <w:marTop w:val="0"/>
          <w:marBottom w:val="240"/>
          <w:divBdr>
            <w:top w:val="none" w:sz="0" w:space="0" w:color="auto"/>
            <w:left w:val="none" w:sz="0" w:space="0" w:color="auto"/>
            <w:bottom w:val="none" w:sz="0" w:space="0" w:color="auto"/>
            <w:right w:val="none" w:sz="0" w:space="0" w:color="auto"/>
          </w:divBdr>
        </w:div>
        <w:div w:id="1005327314">
          <w:marLeft w:val="0"/>
          <w:marRight w:val="0"/>
          <w:marTop w:val="0"/>
          <w:marBottom w:val="240"/>
          <w:divBdr>
            <w:top w:val="none" w:sz="0" w:space="0" w:color="auto"/>
            <w:left w:val="none" w:sz="0" w:space="0" w:color="auto"/>
            <w:bottom w:val="none" w:sz="0" w:space="0" w:color="auto"/>
            <w:right w:val="none" w:sz="0" w:space="0" w:color="auto"/>
          </w:divBdr>
        </w:div>
        <w:div w:id="1674532061">
          <w:marLeft w:val="0"/>
          <w:marRight w:val="0"/>
          <w:marTop w:val="0"/>
          <w:marBottom w:val="240"/>
          <w:divBdr>
            <w:top w:val="none" w:sz="0" w:space="0" w:color="auto"/>
            <w:left w:val="none" w:sz="0" w:space="0" w:color="auto"/>
            <w:bottom w:val="none" w:sz="0" w:space="0" w:color="auto"/>
            <w:right w:val="none" w:sz="0" w:space="0" w:color="auto"/>
          </w:divBdr>
        </w:div>
      </w:divsChild>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549800881">
      <w:bodyDiv w:val="1"/>
      <w:marLeft w:val="0"/>
      <w:marRight w:val="0"/>
      <w:marTop w:val="0"/>
      <w:marBottom w:val="0"/>
      <w:divBdr>
        <w:top w:val="none" w:sz="0" w:space="0" w:color="auto"/>
        <w:left w:val="none" w:sz="0" w:space="0" w:color="auto"/>
        <w:bottom w:val="none" w:sz="0" w:space="0" w:color="auto"/>
        <w:right w:val="none" w:sz="0" w:space="0" w:color="auto"/>
      </w:divBdr>
      <w:divsChild>
        <w:div w:id="880750076">
          <w:marLeft w:val="0"/>
          <w:marRight w:val="0"/>
          <w:marTop w:val="0"/>
          <w:marBottom w:val="240"/>
          <w:divBdr>
            <w:top w:val="none" w:sz="0" w:space="0" w:color="auto"/>
            <w:left w:val="none" w:sz="0" w:space="0" w:color="auto"/>
            <w:bottom w:val="none" w:sz="0" w:space="0" w:color="auto"/>
            <w:right w:val="none" w:sz="0" w:space="0" w:color="auto"/>
          </w:divBdr>
        </w:div>
        <w:div w:id="557253249">
          <w:marLeft w:val="0"/>
          <w:marRight w:val="0"/>
          <w:marTop w:val="0"/>
          <w:marBottom w:val="240"/>
          <w:divBdr>
            <w:top w:val="none" w:sz="0" w:space="0" w:color="auto"/>
            <w:left w:val="none" w:sz="0" w:space="0" w:color="auto"/>
            <w:bottom w:val="none" w:sz="0" w:space="0" w:color="auto"/>
            <w:right w:val="none" w:sz="0" w:space="0" w:color="auto"/>
          </w:divBdr>
        </w:div>
        <w:div w:id="584261923">
          <w:marLeft w:val="0"/>
          <w:marRight w:val="0"/>
          <w:marTop w:val="0"/>
          <w:marBottom w:val="240"/>
          <w:divBdr>
            <w:top w:val="none" w:sz="0" w:space="0" w:color="auto"/>
            <w:left w:val="none" w:sz="0" w:space="0" w:color="auto"/>
            <w:bottom w:val="none" w:sz="0" w:space="0" w:color="auto"/>
            <w:right w:val="none" w:sz="0" w:space="0" w:color="auto"/>
          </w:divBdr>
        </w:div>
        <w:div w:id="1256133824">
          <w:marLeft w:val="0"/>
          <w:marRight w:val="0"/>
          <w:marTop w:val="0"/>
          <w:marBottom w:val="240"/>
          <w:divBdr>
            <w:top w:val="none" w:sz="0" w:space="0" w:color="auto"/>
            <w:left w:val="none" w:sz="0" w:space="0" w:color="auto"/>
            <w:bottom w:val="none" w:sz="0" w:space="0" w:color="auto"/>
            <w:right w:val="none" w:sz="0" w:space="0" w:color="auto"/>
          </w:divBdr>
        </w:div>
        <w:div w:id="381290091">
          <w:marLeft w:val="0"/>
          <w:marRight w:val="0"/>
          <w:marTop w:val="0"/>
          <w:marBottom w:val="240"/>
          <w:divBdr>
            <w:top w:val="none" w:sz="0" w:space="0" w:color="auto"/>
            <w:left w:val="none" w:sz="0" w:space="0" w:color="auto"/>
            <w:bottom w:val="none" w:sz="0" w:space="0" w:color="auto"/>
            <w:right w:val="none" w:sz="0" w:space="0" w:color="auto"/>
          </w:divBdr>
        </w:div>
        <w:div w:id="1296059442">
          <w:marLeft w:val="0"/>
          <w:marRight w:val="0"/>
          <w:marTop w:val="0"/>
          <w:marBottom w:val="240"/>
          <w:divBdr>
            <w:top w:val="none" w:sz="0" w:space="0" w:color="auto"/>
            <w:left w:val="none" w:sz="0" w:space="0" w:color="auto"/>
            <w:bottom w:val="none" w:sz="0" w:space="0" w:color="auto"/>
            <w:right w:val="none" w:sz="0" w:space="0" w:color="auto"/>
          </w:divBdr>
        </w:div>
        <w:div w:id="1084693232">
          <w:marLeft w:val="0"/>
          <w:marRight w:val="0"/>
          <w:marTop w:val="0"/>
          <w:marBottom w:val="240"/>
          <w:divBdr>
            <w:top w:val="none" w:sz="0" w:space="0" w:color="auto"/>
            <w:left w:val="none" w:sz="0" w:space="0" w:color="auto"/>
            <w:bottom w:val="none" w:sz="0" w:space="0" w:color="auto"/>
            <w:right w:val="none" w:sz="0" w:space="0" w:color="auto"/>
          </w:divBdr>
        </w:div>
        <w:div w:id="38475014">
          <w:marLeft w:val="0"/>
          <w:marRight w:val="0"/>
          <w:marTop w:val="0"/>
          <w:marBottom w:val="240"/>
          <w:divBdr>
            <w:top w:val="none" w:sz="0" w:space="0" w:color="auto"/>
            <w:left w:val="none" w:sz="0" w:space="0" w:color="auto"/>
            <w:bottom w:val="none" w:sz="0" w:space="0" w:color="auto"/>
            <w:right w:val="none" w:sz="0" w:space="0" w:color="auto"/>
          </w:divBdr>
        </w:div>
        <w:div w:id="195194794">
          <w:marLeft w:val="0"/>
          <w:marRight w:val="0"/>
          <w:marTop w:val="0"/>
          <w:marBottom w:val="240"/>
          <w:divBdr>
            <w:top w:val="none" w:sz="0" w:space="0" w:color="auto"/>
            <w:left w:val="none" w:sz="0" w:space="0" w:color="auto"/>
            <w:bottom w:val="none" w:sz="0" w:space="0" w:color="auto"/>
            <w:right w:val="none" w:sz="0" w:space="0" w:color="auto"/>
          </w:divBdr>
        </w:div>
        <w:div w:id="1771504214">
          <w:marLeft w:val="0"/>
          <w:marRight w:val="0"/>
          <w:marTop w:val="0"/>
          <w:marBottom w:val="240"/>
          <w:divBdr>
            <w:top w:val="none" w:sz="0" w:space="0" w:color="auto"/>
            <w:left w:val="none" w:sz="0" w:space="0" w:color="auto"/>
            <w:bottom w:val="none" w:sz="0" w:space="0" w:color="auto"/>
            <w:right w:val="none" w:sz="0" w:space="0" w:color="auto"/>
          </w:divBdr>
        </w:div>
        <w:div w:id="336466443">
          <w:marLeft w:val="0"/>
          <w:marRight w:val="0"/>
          <w:marTop w:val="0"/>
          <w:marBottom w:val="240"/>
          <w:divBdr>
            <w:top w:val="none" w:sz="0" w:space="0" w:color="auto"/>
            <w:left w:val="none" w:sz="0" w:space="0" w:color="auto"/>
            <w:bottom w:val="none" w:sz="0" w:space="0" w:color="auto"/>
            <w:right w:val="none" w:sz="0" w:space="0" w:color="auto"/>
          </w:divBdr>
        </w:div>
        <w:div w:id="1021512135">
          <w:marLeft w:val="0"/>
          <w:marRight w:val="0"/>
          <w:marTop w:val="0"/>
          <w:marBottom w:val="240"/>
          <w:divBdr>
            <w:top w:val="none" w:sz="0" w:space="0" w:color="auto"/>
            <w:left w:val="none" w:sz="0" w:space="0" w:color="auto"/>
            <w:bottom w:val="none" w:sz="0" w:space="0" w:color="auto"/>
            <w:right w:val="none" w:sz="0" w:space="0" w:color="auto"/>
          </w:divBdr>
        </w:div>
        <w:div w:id="512837848">
          <w:marLeft w:val="0"/>
          <w:marRight w:val="0"/>
          <w:marTop w:val="0"/>
          <w:marBottom w:val="240"/>
          <w:divBdr>
            <w:top w:val="none" w:sz="0" w:space="0" w:color="auto"/>
            <w:left w:val="none" w:sz="0" w:space="0" w:color="auto"/>
            <w:bottom w:val="none" w:sz="0" w:space="0" w:color="auto"/>
            <w:right w:val="none" w:sz="0" w:space="0" w:color="auto"/>
          </w:divBdr>
        </w:div>
        <w:div w:id="554004371">
          <w:marLeft w:val="0"/>
          <w:marRight w:val="0"/>
          <w:marTop w:val="0"/>
          <w:marBottom w:val="240"/>
          <w:divBdr>
            <w:top w:val="none" w:sz="0" w:space="0" w:color="auto"/>
            <w:left w:val="none" w:sz="0" w:space="0" w:color="auto"/>
            <w:bottom w:val="none" w:sz="0" w:space="0" w:color="auto"/>
            <w:right w:val="none" w:sz="0" w:space="0" w:color="auto"/>
          </w:divBdr>
        </w:div>
        <w:div w:id="127862638">
          <w:marLeft w:val="0"/>
          <w:marRight w:val="0"/>
          <w:marTop w:val="0"/>
          <w:marBottom w:val="240"/>
          <w:divBdr>
            <w:top w:val="none" w:sz="0" w:space="0" w:color="auto"/>
            <w:left w:val="none" w:sz="0" w:space="0" w:color="auto"/>
            <w:bottom w:val="none" w:sz="0" w:space="0" w:color="auto"/>
            <w:right w:val="none" w:sz="0" w:space="0" w:color="auto"/>
          </w:divBdr>
        </w:div>
        <w:div w:id="21249169">
          <w:marLeft w:val="0"/>
          <w:marRight w:val="0"/>
          <w:marTop w:val="0"/>
          <w:marBottom w:val="240"/>
          <w:divBdr>
            <w:top w:val="none" w:sz="0" w:space="0" w:color="auto"/>
            <w:left w:val="none" w:sz="0" w:space="0" w:color="auto"/>
            <w:bottom w:val="none" w:sz="0" w:space="0" w:color="auto"/>
            <w:right w:val="none" w:sz="0" w:space="0" w:color="auto"/>
          </w:divBdr>
        </w:div>
        <w:div w:id="318197822">
          <w:marLeft w:val="0"/>
          <w:marRight w:val="0"/>
          <w:marTop w:val="0"/>
          <w:marBottom w:val="240"/>
          <w:divBdr>
            <w:top w:val="none" w:sz="0" w:space="0" w:color="auto"/>
            <w:left w:val="none" w:sz="0" w:space="0" w:color="auto"/>
            <w:bottom w:val="none" w:sz="0" w:space="0" w:color="auto"/>
            <w:right w:val="none" w:sz="0" w:space="0" w:color="auto"/>
          </w:divBdr>
        </w:div>
        <w:div w:id="2000571647">
          <w:marLeft w:val="0"/>
          <w:marRight w:val="0"/>
          <w:marTop w:val="0"/>
          <w:marBottom w:val="240"/>
          <w:divBdr>
            <w:top w:val="none" w:sz="0" w:space="0" w:color="auto"/>
            <w:left w:val="none" w:sz="0" w:space="0" w:color="auto"/>
            <w:bottom w:val="none" w:sz="0" w:space="0" w:color="auto"/>
            <w:right w:val="none" w:sz="0" w:space="0" w:color="auto"/>
          </w:divBdr>
        </w:div>
        <w:div w:id="2074618498">
          <w:marLeft w:val="0"/>
          <w:marRight w:val="0"/>
          <w:marTop w:val="0"/>
          <w:marBottom w:val="240"/>
          <w:divBdr>
            <w:top w:val="none" w:sz="0" w:space="0" w:color="auto"/>
            <w:left w:val="none" w:sz="0" w:space="0" w:color="auto"/>
            <w:bottom w:val="none" w:sz="0" w:space="0" w:color="auto"/>
            <w:right w:val="none" w:sz="0" w:space="0" w:color="auto"/>
          </w:divBdr>
        </w:div>
        <w:div w:id="1249340033">
          <w:marLeft w:val="0"/>
          <w:marRight w:val="0"/>
          <w:marTop w:val="0"/>
          <w:marBottom w:val="240"/>
          <w:divBdr>
            <w:top w:val="none" w:sz="0" w:space="0" w:color="auto"/>
            <w:left w:val="none" w:sz="0" w:space="0" w:color="auto"/>
            <w:bottom w:val="none" w:sz="0" w:space="0" w:color="auto"/>
            <w:right w:val="none" w:sz="0" w:space="0" w:color="auto"/>
          </w:divBdr>
        </w:div>
        <w:div w:id="177157096">
          <w:marLeft w:val="0"/>
          <w:marRight w:val="0"/>
          <w:marTop w:val="0"/>
          <w:marBottom w:val="240"/>
          <w:divBdr>
            <w:top w:val="none" w:sz="0" w:space="0" w:color="auto"/>
            <w:left w:val="none" w:sz="0" w:space="0" w:color="auto"/>
            <w:bottom w:val="none" w:sz="0" w:space="0" w:color="auto"/>
            <w:right w:val="none" w:sz="0" w:space="0" w:color="auto"/>
          </w:divBdr>
        </w:div>
        <w:div w:id="1496532686">
          <w:marLeft w:val="0"/>
          <w:marRight w:val="0"/>
          <w:marTop w:val="0"/>
          <w:marBottom w:val="240"/>
          <w:divBdr>
            <w:top w:val="none" w:sz="0" w:space="0" w:color="auto"/>
            <w:left w:val="none" w:sz="0" w:space="0" w:color="auto"/>
            <w:bottom w:val="none" w:sz="0" w:space="0" w:color="auto"/>
            <w:right w:val="none" w:sz="0" w:space="0" w:color="auto"/>
          </w:divBdr>
        </w:div>
        <w:div w:id="1517234364">
          <w:marLeft w:val="0"/>
          <w:marRight w:val="0"/>
          <w:marTop w:val="0"/>
          <w:marBottom w:val="240"/>
          <w:divBdr>
            <w:top w:val="none" w:sz="0" w:space="0" w:color="auto"/>
            <w:left w:val="none" w:sz="0" w:space="0" w:color="auto"/>
            <w:bottom w:val="none" w:sz="0" w:space="0" w:color="auto"/>
            <w:right w:val="none" w:sz="0" w:space="0" w:color="auto"/>
          </w:divBdr>
        </w:div>
        <w:div w:id="1080324132">
          <w:marLeft w:val="0"/>
          <w:marRight w:val="0"/>
          <w:marTop w:val="0"/>
          <w:marBottom w:val="240"/>
          <w:divBdr>
            <w:top w:val="none" w:sz="0" w:space="0" w:color="auto"/>
            <w:left w:val="none" w:sz="0" w:space="0" w:color="auto"/>
            <w:bottom w:val="none" w:sz="0" w:space="0" w:color="auto"/>
            <w:right w:val="none" w:sz="0" w:space="0" w:color="auto"/>
          </w:divBdr>
        </w:div>
        <w:div w:id="1022971287">
          <w:marLeft w:val="0"/>
          <w:marRight w:val="0"/>
          <w:marTop w:val="0"/>
          <w:marBottom w:val="240"/>
          <w:divBdr>
            <w:top w:val="none" w:sz="0" w:space="0" w:color="auto"/>
            <w:left w:val="none" w:sz="0" w:space="0" w:color="auto"/>
            <w:bottom w:val="none" w:sz="0" w:space="0" w:color="auto"/>
            <w:right w:val="none" w:sz="0" w:space="0" w:color="auto"/>
          </w:divBdr>
        </w:div>
        <w:div w:id="1078751355">
          <w:marLeft w:val="0"/>
          <w:marRight w:val="0"/>
          <w:marTop w:val="0"/>
          <w:marBottom w:val="240"/>
          <w:divBdr>
            <w:top w:val="none" w:sz="0" w:space="0" w:color="auto"/>
            <w:left w:val="none" w:sz="0" w:space="0" w:color="auto"/>
            <w:bottom w:val="none" w:sz="0" w:space="0" w:color="auto"/>
            <w:right w:val="none" w:sz="0" w:space="0" w:color="auto"/>
          </w:divBdr>
        </w:div>
        <w:div w:id="1125657415">
          <w:marLeft w:val="0"/>
          <w:marRight w:val="0"/>
          <w:marTop w:val="0"/>
          <w:marBottom w:val="240"/>
          <w:divBdr>
            <w:top w:val="none" w:sz="0" w:space="0" w:color="auto"/>
            <w:left w:val="none" w:sz="0" w:space="0" w:color="auto"/>
            <w:bottom w:val="none" w:sz="0" w:space="0" w:color="auto"/>
            <w:right w:val="none" w:sz="0" w:space="0" w:color="auto"/>
          </w:divBdr>
        </w:div>
        <w:div w:id="1761750640">
          <w:marLeft w:val="0"/>
          <w:marRight w:val="0"/>
          <w:marTop w:val="0"/>
          <w:marBottom w:val="240"/>
          <w:divBdr>
            <w:top w:val="none" w:sz="0" w:space="0" w:color="auto"/>
            <w:left w:val="none" w:sz="0" w:space="0" w:color="auto"/>
            <w:bottom w:val="none" w:sz="0" w:space="0" w:color="auto"/>
            <w:right w:val="none" w:sz="0" w:space="0" w:color="auto"/>
          </w:divBdr>
        </w:div>
        <w:div w:id="643462361">
          <w:marLeft w:val="0"/>
          <w:marRight w:val="0"/>
          <w:marTop w:val="0"/>
          <w:marBottom w:val="240"/>
          <w:divBdr>
            <w:top w:val="none" w:sz="0" w:space="0" w:color="auto"/>
            <w:left w:val="none" w:sz="0" w:space="0" w:color="auto"/>
            <w:bottom w:val="none" w:sz="0" w:space="0" w:color="auto"/>
            <w:right w:val="none" w:sz="0" w:space="0" w:color="auto"/>
          </w:divBdr>
        </w:div>
        <w:div w:id="1505391456">
          <w:marLeft w:val="0"/>
          <w:marRight w:val="0"/>
          <w:marTop w:val="0"/>
          <w:marBottom w:val="240"/>
          <w:divBdr>
            <w:top w:val="none" w:sz="0" w:space="0" w:color="auto"/>
            <w:left w:val="none" w:sz="0" w:space="0" w:color="auto"/>
            <w:bottom w:val="none" w:sz="0" w:space="0" w:color="auto"/>
            <w:right w:val="none" w:sz="0" w:space="0" w:color="auto"/>
          </w:divBdr>
        </w:div>
        <w:div w:id="1712343995">
          <w:marLeft w:val="0"/>
          <w:marRight w:val="0"/>
          <w:marTop w:val="0"/>
          <w:marBottom w:val="240"/>
          <w:divBdr>
            <w:top w:val="none" w:sz="0" w:space="0" w:color="auto"/>
            <w:left w:val="none" w:sz="0" w:space="0" w:color="auto"/>
            <w:bottom w:val="none" w:sz="0" w:space="0" w:color="auto"/>
            <w:right w:val="none" w:sz="0" w:space="0" w:color="auto"/>
          </w:divBdr>
        </w:div>
        <w:div w:id="1855921708">
          <w:marLeft w:val="0"/>
          <w:marRight w:val="0"/>
          <w:marTop w:val="0"/>
          <w:marBottom w:val="240"/>
          <w:divBdr>
            <w:top w:val="none" w:sz="0" w:space="0" w:color="auto"/>
            <w:left w:val="none" w:sz="0" w:space="0" w:color="auto"/>
            <w:bottom w:val="none" w:sz="0" w:space="0" w:color="auto"/>
            <w:right w:val="none" w:sz="0" w:space="0" w:color="auto"/>
          </w:divBdr>
        </w:div>
        <w:div w:id="3486034">
          <w:marLeft w:val="0"/>
          <w:marRight w:val="0"/>
          <w:marTop w:val="0"/>
          <w:marBottom w:val="240"/>
          <w:divBdr>
            <w:top w:val="none" w:sz="0" w:space="0" w:color="auto"/>
            <w:left w:val="none" w:sz="0" w:space="0" w:color="auto"/>
            <w:bottom w:val="none" w:sz="0" w:space="0" w:color="auto"/>
            <w:right w:val="none" w:sz="0" w:space="0" w:color="auto"/>
          </w:divBdr>
        </w:div>
        <w:div w:id="594050832">
          <w:marLeft w:val="0"/>
          <w:marRight w:val="0"/>
          <w:marTop w:val="0"/>
          <w:marBottom w:val="240"/>
          <w:divBdr>
            <w:top w:val="none" w:sz="0" w:space="0" w:color="auto"/>
            <w:left w:val="none" w:sz="0" w:space="0" w:color="auto"/>
            <w:bottom w:val="none" w:sz="0" w:space="0" w:color="auto"/>
            <w:right w:val="none" w:sz="0" w:space="0" w:color="auto"/>
          </w:divBdr>
        </w:div>
        <w:div w:id="715348763">
          <w:marLeft w:val="0"/>
          <w:marRight w:val="0"/>
          <w:marTop w:val="0"/>
          <w:marBottom w:val="240"/>
          <w:divBdr>
            <w:top w:val="none" w:sz="0" w:space="0" w:color="auto"/>
            <w:left w:val="none" w:sz="0" w:space="0" w:color="auto"/>
            <w:bottom w:val="none" w:sz="0" w:space="0" w:color="auto"/>
            <w:right w:val="none" w:sz="0" w:space="0" w:color="auto"/>
          </w:divBdr>
        </w:div>
        <w:div w:id="729615125">
          <w:marLeft w:val="0"/>
          <w:marRight w:val="0"/>
          <w:marTop w:val="0"/>
          <w:marBottom w:val="240"/>
          <w:divBdr>
            <w:top w:val="none" w:sz="0" w:space="0" w:color="auto"/>
            <w:left w:val="none" w:sz="0" w:space="0" w:color="auto"/>
            <w:bottom w:val="none" w:sz="0" w:space="0" w:color="auto"/>
            <w:right w:val="none" w:sz="0" w:space="0" w:color="auto"/>
          </w:divBdr>
        </w:div>
        <w:div w:id="1089352317">
          <w:marLeft w:val="0"/>
          <w:marRight w:val="0"/>
          <w:marTop w:val="0"/>
          <w:marBottom w:val="240"/>
          <w:divBdr>
            <w:top w:val="none" w:sz="0" w:space="0" w:color="auto"/>
            <w:left w:val="none" w:sz="0" w:space="0" w:color="auto"/>
            <w:bottom w:val="none" w:sz="0" w:space="0" w:color="auto"/>
            <w:right w:val="none" w:sz="0" w:space="0" w:color="auto"/>
          </w:divBdr>
        </w:div>
        <w:div w:id="2088111328">
          <w:marLeft w:val="0"/>
          <w:marRight w:val="0"/>
          <w:marTop w:val="0"/>
          <w:marBottom w:val="240"/>
          <w:divBdr>
            <w:top w:val="none" w:sz="0" w:space="0" w:color="auto"/>
            <w:left w:val="none" w:sz="0" w:space="0" w:color="auto"/>
            <w:bottom w:val="none" w:sz="0" w:space="0" w:color="auto"/>
            <w:right w:val="none" w:sz="0" w:space="0" w:color="auto"/>
          </w:divBdr>
        </w:div>
        <w:div w:id="99222697">
          <w:marLeft w:val="0"/>
          <w:marRight w:val="0"/>
          <w:marTop w:val="0"/>
          <w:marBottom w:val="240"/>
          <w:divBdr>
            <w:top w:val="none" w:sz="0" w:space="0" w:color="auto"/>
            <w:left w:val="none" w:sz="0" w:space="0" w:color="auto"/>
            <w:bottom w:val="none" w:sz="0" w:space="0" w:color="auto"/>
            <w:right w:val="none" w:sz="0" w:space="0" w:color="auto"/>
          </w:divBdr>
        </w:div>
        <w:div w:id="1063333567">
          <w:marLeft w:val="0"/>
          <w:marRight w:val="0"/>
          <w:marTop w:val="0"/>
          <w:marBottom w:val="240"/>
          <w:divBdr>
            <w:top w:val="none" w:sz="0" w:space="0" w:color="auto"/>
            <w:left w:val="none" w:sz="0" w:space="0" w:color="auto"/>
            <w:bottom w:val="none" w:sz="0" w:space="0" w:color="auto"/>
            <w:right w:val="none" w:sz="0" w:space="0" w:color="auto"/>
          </w:divBdr>
        </w:div>
        <w:div w:id="1788306227">
          <w:marLeft w:val="0"/>
          <w:marRight w:val="0"/>
          <w:marTop w:val="0"/>
          <w:marBottom w:val="240"/>
          <w:divBdr>
            <w:top w:val="none" w:sz="0" w:space="0" w:color="auto"/>
            <w:left w:val="none" w:sz="0" w:space="0" w:color="auto"/>
            <w:bottom w:val="none" w:sz="0" w:space="0" w:color="auto"/>
            <w:right w:val="none" w:sz="0" w:space="0" w:color="auto"/>
          </w:divBdr>
        </w:div>
        <w:div w:id="1076516214">
          <w:marLeft w:val="0"/>
          <w:marRight w:val="0"/>
          <w:marTop w:val="0"/>
          <w:marBottom w:val="240"/>
          <w:divBdr>
            <w:top w:val="none" w:sz="0" w:space="0" w:color="auto"/>
            <w:left w:val="none" w:sz="0" w:space="0" w:color="auto"/>
            <w:bottom w:val="none" w:sz="0" w:space="0" w:color="auto"/>
            <w:right w:val="none" w:sz="0" w:space="0" w:color="auto"/>
          </w:divBdr>
        </w:div>
        <w:div w:id="815876091">
          <w:marLeft w:val="0"/>
          <w:marRight w:val="0"/>
          <w:marTop w:val="0"/>
          <w:marBottom w:val="240"/>
          <w:divBdr>
            <w:top w:val="none" w:sz="0" w:space="0" w:color="auto"/>
            <w:left w:val="none" w:sz="0" w:space="0" w:color="auto"/>
            <w:bottom w:val="none" w:sz="0" w:space="0" w:color="auto"/>
            <w:right w:val="none" w:sz="0" w:space="0" w:color="auto"/>
          </w:divBdr>
        </w:div>
        <w:div w:id="8024661">
          <w:marLeft w:val="0"/>
          <w:marRight w:val="0"/>
          <w:marTop w:val="0"/>
          <w:marBottom w:val="240"/>
          <w:divBdr>
            <w:top w:val="none" w:sz="0" w:space="0" w:color="auto"/>
            <w:left w:val="none" w:sz="0" w:space="0" w:color="auto"/>
            <w:bottom w:val="none" w:sz="0" w:space="0" w:color="auto"/>
            <w:right w:val="none" w:sz="0" w:space="0" w:color="auto"/>
          </w:divBdr>
        </w:div>
        <w:div w:id="1262105029">
          <w:marLeft w:val="0"/>
          <w:marRight w:val="0"/>
          <w:marTop w:val="0"/>
          <w:marBottom w:val="240"/>
          <w:divBdr>
            <w:top w:val="none" w:sz="0" w:space="0" w:color="auto"/>
            <w:left w:val="none" w:sz="0" w:space="0" w:color="auto"/>
            <w:bottom w:val="none" w:sz="0" w:space="0" w:color="auto"/>
            <w:right w:val="none" w:sz="0" w:space="0" w:color="auto"/>
          </w:divBdr>
        </w:div>
      </w:divsChild>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774470193">
      <w:bodyDiv w:val="1"/>
      <w:marLeft w:val="0"/>
      <w:marRight w:val="0"/>
      <w:marTop w:val="0"/>
      <w:marBottom w:val="0"/>
      <w:divBdr>
        <w:top w:val="none" w:sz="0" w:space="0" w:color="auto"/>
        <w:left w:val="none" w:sz="0" w:space="0" w:color="auto"/>
        <w:bottom w:val="none" w:sz="0" w:space="0" w:color="auto"/>
        <w:right w:val="none" w:sz="0" w:space="0" w:color="auto"/>
      </w:divBdr>
      <w:divsChild>
        <w:div w:id="252521169">
          <w:marLeft w:val="0"/>
          <w:marRight w:val="0"/>
          <w:marTop w:val="0"/>
          <w:marBottom w:val="240"/>
          <w:divBdr>
            <w:top w:val="none" w:sz="0" w:space="0" w:color="auto"/>
            <w:left w:val="none" w:sz="0" w:space="0" w:color="auto"/>
            <w:bottom w:val="none" w:sz="0" w:space="0" w:color="auto"/>
            <w:right w:val="none" w:sz="0" w:space="0" w:color="auto"/>
          </w:divBdr>
        </w:div>
        <w:div w:id="859126529">
          <w:marLeft w:val="0"/>
          <w:marRight w:val="0"/>
          <w:marTop w:val="0"/>
          <w:marBottom w:val="240"/>
          <w:divBdr>
            <w:top w:val="none" w:sz="0" w:space="0" w:color="auto"/>
            <w:left w:val="none" w:sz="0" w:space="0" w:color="auto"/>
            <w:bottom w:val="none" w:sz="0" w:space="0" w:color="auto"/>
            <w:right w:val="none" w:sz="0" w:space="0" w:color="auto"/>
          </w:divBdr>
        </w:div>
        <w:div w:id="618418399">
          <w:marLeft w:val="0"/>
          <w:marRight w:val="0"/>
          <w:marTop w:val="0"/>
          <w:marBottom w:val="240"/>
          <w:divBdr>
            <w:top w:val="none" w:sz="0" w:space="0" w:color="auto"/>
            <w:left w:val="none" w:sz="0" w:space="0" w:color="auto"/>
            <w:bottom w:val="none" w:sz="0" w:space="0" w:color="auto"/>
            <w:right w:val="none" w:sz="0" w:space="0" w:color="auto"/>
          </w:divBdr>
        </w:div>
        <w:div w:id="432552143">
          <w:marLeft w:val="0"/>
          <w:marRight w:val="0"/>
          <w:marTop w:val="0"/>
          <w:marBottom w:val="240"/>
          <w:divBdr>
            <w:top w:val="none" w:sz="0" w:space="0" w:color="auto"/>
            <w:left w:val="none" w:sz="0" w:space="0" w:color="auto"/>
            <w:bottom w:val="none" w:sz="0" w:space="0" w:color="auto"/>
            <w:right w:val="none" w:sz="0" w:space="0" w:color="auto"/>
          </w:divBdr>
        </w:div>
        <w:div w:id="105463917">
          <w:marLeft w:val="0"/>
          <w:marRight w:val="0"/>
          <w:marTop w:val="0"/>
          <w:marBottom w:val="240"/>
          <w:divBdr>
            <w:top w:val="none" w:sz="0" w:space="0" w:color="auto"/>
            <w:left w:val="none" w:sz="0" w:space="0" w:color="auto"/>
            <w:bottom w:val="none" w:sz="0" w:space="0" w:color="auto"/>
            <w:right w:val="none" w:sz="0" w:space="0" w:color="auto"/>
          </w:divBdr>
        </w:div>
        <w:div w:id="930891089">
          <w:marLeft w:val="0"/>
          <w:marRight w:val="0"/>
          <w:marTop w:val="0"/>
          <w:marBottom w:val="240"/>
          <w:divBdr>
            <w:top w:val="none" w:sz="0" w:space="0" w:color="auto"/>
            <w:left w:val="none" w:sz="0" w:space="0" w:color="auto"/>
            <w:bottom w:val="none" w:sz="0" w:space="0" w:color="auto"/>
            <w:right w:val="none" w:sz="0" w:space="0" w:color="auto"/>
          </w:divBdr>
        </w:div>
        <w:div w:id="1376152707">
          <w:marLeft w:val="0"/>
          <w:marRight w:val="0"/>
          <w:marTop w:val="0"/>
          <w:marBottom w:val="240"/>
          <w:divBdr>
            <w:top w:val="none" w:sz="0" w:space="0" w:color="auto"/>
            <w:left w:val="none" w:sz="0" w:space="0" w:color="auto"/>
            <w:bottom w:val="none" w:sz="0" w:space="0" w:color="auto"/>
            <w:right w:val="none" w:sz="0" w:space="0" w:color="auto"/>
          </w:divBdr>
        </w:div>
        <w:div w:id="289366088">
          <w:marLeft w:val="0"/>
          <w:marRight w:val="0"/>
          <w:marTop w:val="0"/>
          <w:marBottom w:val="240"/>
          <w:divBdr>
            <w:top w:val="none" w:sz="0" w:space="0" w:color="auto"/>
            <w:left w:val="none" w:sz="0" w:space="0" w:color="auto"/>
            <w:bottom w:val="none" w:sz="0" w:space="0" w:color="auto"/>
            <w:right w:val="none" w:sz="0" w:space="0" w:color="auto"/>
          </w:divBdr>
        </w:div>
        <w:div w:id="1433818954">
          <w:marLeft w:val="0"/>
          <w:marRight w:val="0"/>
          <w:marTop w:val="0"/>
          <w:marBottom w:val="240"/>
          <w:divBdr>
            <w:top w:val="none" w:sz="0" w:space="0" w:color="auto"/>
            <w:left w:val="none" w:sz="0" w:space="0" w:color="auto"/>
            <w:bottom w:val="none" w:sz="0" w:space="0" w:color="auto"/>
            <w:right w:val="none" w:sz="0" w:space="0" w:color="auto"/>
          </w:divBdr>
        </w:div>
        <w:div w:id="1210268472">
          <w:marLeft w:val="0"/>
          <w:marRight w:val="0"/>
          <w:marTop w:val="0"/>
          <w:marBottom w:val="240"/>
          <w:divBdr>
            <w:top w:val="none" w:sz="0" w:space="0" w:color="auto"/>
            <w:left w:val="none" w:sz="0" w:space="0" w:color="auto"/>
            <w:bottom w:val="none" w:sz="0" w:space="0" w:color="auto"/>
            <w:right w:val="none" w:sz="0" w:space="0" w:color="auto"/>
          </w:divBdr>
        </w:div>
        <w:div w:id="2125692543">
          <w:marLeft w:val="0"/>
          <w:marRight w:val="0"/>
          <w:marTop w:val="0"/>
          <w:marBottom w:val="240"/>
          <w:divBdr>
            <w:top w:val="none" w:sz="0" w:space="0" w:color="auto"/>
            <w:left w:val="none" w:sz="0" w:space="0" w:color="auto"/>
            <w:bottom w:val="none" w:sz="0" w:space="0" w:color="auto"/>
            <w:right w:val="none" w:sz="0" w:space="0" w:color="auto"/>
          </w:divBdr>
        </w:div>
        <w:div w:id="2141338429">
          <w:marLeft w:val="0"/>
          <w:marRight w:val="0"/>
          <w:marTop w:val="0"/>
          <w:marBottom w:val="240"/>
          <w:divBdr>
            <w:top w:val="none" w:sz="0" w:space="0" w:color="auto"/>
            <w:left w:val="none" w:sz="0" w:space="0" w:color="auto"/>
            <w:bottom w:val="none" w:sz="0" w:space="0" w:color="auto"/>
            <w:right w:val="none" w:sz="0" w:space="0" w:color="auto"/>
          </w:divBdr>
        </w:div>
        <w:div w:id="678390992">
          <w:marLeft w:val="0"/>
          <w:marRight w:val="0"/>
          <w:marTop w:val="0"/>
          <w:marBottom w:val="240"/>
          <w:divBdr>
            <w:top w:val="none" w:sz="0" w:space="0" w:color="auto"/>
            <w:left w:val="none" w:sz="0" w:space="0" w:color="auto"/>
            <w:bottom w:val="none" w:sz="0" w:space="0" w:color="auto"/>
            <w:right w:val="none" w:sz="0" w:space="0" w:color="auto"/>
          </w:divBdr>
        </w:div>
        <w:div w:id="581598731">
          <w:marLeft w:val="0"/>
          <w:marRight w:val="0"/>
          <w:marTop w:val="0"/>
          <w:marBottom w:val="240"/>
          <w:divBdr>
            <w:top w:val="none" w:sz="0" w:space="0" w:color="auto"/>
            <w:left w:val="none" w:sz="0" w:space="0" w:color="auto"/>
            <w:bottom w:val="none" w:sz="0" w:space="0" w:color="auto"/>
            <w:right w:val="none" w:sz="0" w:space="0" w:color="auto"/>
          </w:divBdr>
        </w:div>
        <w:div w:id="205873446">
          <w:marLeft w:val="0"/>
          <w:marRight w:val="0"/>
          <w:marTop w:val="0"/>
          <w:marBottom w:val="240"/>
          <w:divBdr>
            <w:top w:val="none" w:sz="0" w:space="0" w:color="auto"/>
            <w:left w:val="none" w:sz="0" w:space="0" w:color="auto"/>
            <w:bottom w:val="none" w:sz="0" w:space="0" w:color="auto"/>
            <w:right w:val="none" w:sz="0" w:space="0" w:color="auto"/>
          </w:divBdr>
        </w:div>
        <w:div w:id="311099438">
          <w:marLeft w:val="0"/>
          <w:marRight w:val="0"/>
          <w:marTop w:val="0"/>
          <w:marBottom w:val="240"/>
          <w:divBdr>
            <w:top w:val="none" w:sz="0" w:space="0" w:color="auto"/>
            <w:left w:val="none" w:sz="0" w:space="0" w:color="auto"/>
            <w:bottom w:val="none" w:sz="0" w:space="0" w:color="auto"/>
            <w:right w:val="none" w:sz="0" w:space="0" w:color="auto"/>
          </w:divBdr>
        </w:div>
        <w:div w:id="1709574177">
          <w:marLeft w:val="0"/>
          <w:marRight w:val="0"/>
          <w:marTop w:val="0"/>
          <w:marBottom w:val="240"/>
          <w:divBdr>
            <w:top w:val="none" w:sz="0" w:space="0" w:color="auto"/>
            <w:left w:val="none" w:sz="0" w:space="0" w:color="auto"/>
            <w:bottom w:val="none" w:sz="0" w:space="0" w:color="auto"/>
            <w:right w:val="none" w:sz="0" w:space="0" w:color="auto"/>
          </w:divBdr>
        </w:div>
        <w:div w:id="1783302647">
          <w:marLeft w:val="0"/>
          <w:marRight w:val="0"/>
          <w:marTop w:val="0"/>
          <w:marBottom w:val="240"/>
          <w:divBdr>
            <w:top w:val="none" w:sz="0" w:space="0" w:color="auto"/>
            <w:left w:val="none" w:sz="0" w:space="0" w:color="auto"/>
            <w:bottom w:val="none" w:sz="0" w:space="0" w:color="auto"/>
            <w:right w:val="none" w:sz="0" w:space="0" w:color="auto"/>
          </w:divBdr>
        </w:div>
        <w:div w:id="1549411676">
          <w:marLeft w:val="0"/>
          <w:marRight w:val="0"/>
          <w:marTop w:val="0"/>
          <w:marBottom w:val="240"/>
          <w:divBdr>
            <w:top w:val="none" w:sz="0" w:space="0" w:color="auto"/>
            <w:left w:val="none" w:sz="0" w:space="0" w:color="auto"/>
            <w:bottom w:val="none" w:sz="0" w:space="0" w:color="auto"/>
            <w:right w:val="none" w:sz="0" w:space="0" w:color="auto"/>
          </w:divBdr>
        </w:div>
        <w:div w:id="1317295422">
          <w:marLeft w:val="0"/>
          <w:marRight w:val="0"/>
          <w:marTop w:val="0"/>
          <w:marBottom w:val="240"/>
          <w:divBdr>
            <w:top w:val="none" w:sz="0" w:space="0" w:color="auto"/>
            <w:left w:val="none" w:sz="0" w:space="0" w:color="auto"/>
            <w:bottom w:val="none" w:sz="0" w:space="0" w:color="auto"/>
            <w:right w:val="none" w:sz="0" w:space="0" w:color="auto"/>
          </w:divBdr>
        </w:div>
        <w:div w:id="1161507235">
          <w:marLeft w:val="0"/>
          <w:marRight w:val="0"/>
          <w:marTop w:val="0"/>
          <w:marBottom w:val="240"/>
          <w:divBdr>
            <w:top w:val="none" w:sz="0" w:space="0" w:color="auto"/>
            <w:left w:val="none" w:sz="0" w:space="0" w:color="auto"/>
            <w:bottom w:val="none" w:sz="0" w:space="0" w:color="auto"/>
            <w:right w:val="none" w:sz="0" w:space="0" w:color="auto"/>
          </w:divBdr>
        </w:div>
        <w:div w:id="1207718620">
          <w:marLeft w:val="0"/>
          <w:marRight w:val="0"/>
          <w:marTop w:val="0"/>
          <w:marBottom w:val="240"/>
          <w:divBdr>
            <w:top w:val="none" w:sz="0" w:space="0" w:color="auto"/>
            <w:left w:val="none" w:sz="0" w:space="0" w:color="auto"/>
            <w:bottom w:val="none" w:sz="0" w:space="0" w:color="auto"/>
            <w:right w:val="none" w:sz="0" w:space="0" w:color="auto"/>
          </w:divBdr>
        </w:div>
        <w:div w:id="1730617358">
          <w:marLeft w:val="0"/>
          <w:marRight w:val="0"/>
          <w:marTop w:val="0"/>
          <w:marBottom w:val="240"/>
          <w:divBdr>
            <w:top w:val="none" w:sz="0" w:space="0" w:color="auto"/>
            <w:left w:val="none" w:sz="0" w:space="0" w:color="auto"/>
            <w:bottom w:val="none" w:sz="0" w:space="0" w:color="auto"/>
            <w:right w:val="none" w:sz="0" w:space="0" w:color="auto"/>
          </w:divBdr>
        </w:div>
        <w:div w:id="1142581901">
          <w:marLeft w:val="0"/>
          <w:marRight w:val="0"/>
          <w:marTop w:val="0"/>
          <w:marBottom w:val="240"/>
          <w:divBdr>
            <w:top w:val="none" w:sz="0" w:space="0" w:color="auto"/>
            <w:left w:val="none" w:sz="0" w:space="0" w:color="auto"/>
            <w:bottom w:val="none" w:sz="0" w:space="0" w:color="auto"/>
            <w:right w:val="none" w:sz="0" w:space="0" w:color="auto"/>
          </w:divBdr>
        </w:div>
        <w:div w:id="1055470202">
          <w:marLeft w:val="0"/>
          <w:marRight w:val="0"/>
          <w:marTop w:val="0"/>
          <w:marBottom w:val="240"/>
          <w:divBdr>
            <w:top w:val="none" w:sz="0" w:space="0" w:color="auto"/>
            <w:left w:val="none" w:sz="0" w:space="0" w:color="auto"/>
            <w:bottom w:val="none" w:sz="0" w:space="0" w:color="auto"/>
            <w:right w:val="none" w:sz="0" w:space="0" w:color="auto"/>
          </w:divBdr>
        </w:div>
        <w:div w:id="163711312">
          <w:marLeft w:val="0"/>
          <w:marRight w:val="0"/>
          <w:marTop w:val="0"/>
          <w:marBottom w:val="240"/>
          <w:divBdr>
            <w:top w:val="none" w:sz="0" w:space="0" w:color="auto"/>
            <w:left w:val="none" w:sz="0" w:space="0" w:color="auto"/>
            <w:bottom w:val="none" w:sz="0" w:space="0" w:color="auto"/>
            <w:right w:val="none" w:sz="0" w:space="0" w:color="auto"/>
          </w:divBdr>
        </w:div>
        <w:div w:id="1084885754">
          <w:marLeft w:val="0"/>
          <w:marRight w:val="0"/>
          <w:marTop w:val="0"/>
          <w:marBottom w:val="240"/>
          <w:divBdr>
            <w:top w:val="none" w:sz="0" w:space="0" w:color="auto"/>
            <w:left w:val="none" w:sz="0" w:space="0" w:color="auto"/>
            <w:bottom w:val="none" w:sz="0" w:space="0" w:color="auto"/>
            <w:right w:val="none" w:sz="0" w:space="0" w:color="auto"/>
          </w:divBdr>
        </w:div>
        <w:div w:id="532159672">
          <w:marLeft w:val="0"/>
          <w:marRight w:val="0"/>
          <w:marTop w:val="0"/>
          <w:marBottom w:val="240"/>
          <w:divBdr>
            <w:top w:val="none" w:sz="0" w:space="0" w:color="auto"/>
            <w:left w:val="none" w:sz="0" w:space="0" w:color="auto"/>
            <w:bottom w:val="none" w:sz="0" w:space="0" w:color="auto"/>
            <w:right w:val="none" w:sz="0" w:space="0" w:color="auto"/>
          </w:divBdr>
        </w:div>
        <w:div w:id="1299648230">
          <w:marLeft w:val="0"/>
          <w:marRight w:val="0"/>
          <w:marTop w:val="0"/>
          <w:marBottom w:val="240"/>
          <w:divBdr>
            <w:top w:val="none" w:sz="0" w:space="0" w:color="auto"/>
            <w:left w:val="none" w:sz="0" w:space="0" w:color="auto"/>
            <w:bottom w:val="none" w:sz="0" w:space="0" w:color="auto"/>
            <w:right w:val="none" w:sz="0" w:space="0" w:color="auto"/>
          </w:divBdr>
        </w:div>
        <w:div w:id="303199734">
          <w:marLeft w:val="0"/>
          <w:marRight w:val="0"/>
          <w:marTop w:val="0"/>
          <w:marBottom w:val="240"/>
          <w:divBdr>
            <w:top w:val="none" w:sz="0" w:space="0" w:color="auto"/>
            <w:left w:val="none" w:sz="0" w:space="0" w:color="auto"/>
            <w:bottom w:val="none" w:sz="0" w:space="0" w:color="auto"/>
            <w:right w:val="none" w:sz="0" w:space="0" w:color="auto"/>
          </w:divBdr>
        </w:div>
        <w:div w:id="300421630">
          <w:marLeft w:val="0"/>
          <w:marRight w:val="0"/>
          <w:marTop w:val="0"/>
          <w:marBottom w:val="240"/>
          <w:divBdr>
            <w:top w:val="none" w:sz="0" w:space="0" w:color="auto"/>
            <w:left w:val="none" w:sz="0" w:space="0" w:color="auto"/>
            <w:bottom w:val="none" w:sz="0" w:space="0" w:color="auto"/>
            <w:right w:val="none" w:sz="0" w:space="0" w:color="auto"/>
          </w:divBdr>
        </w:div>
        <w:div w:id="1461604300">
          <w:marLeft w:val="0"/>
          <w:marRight w:val="0"/>
          <w:marTop w:val="0"/>
          <w:marBottom w:val="240"/>
          <w:divBdr>
            <w:top w:val="none" w:sz="0" w:space="0" w:color="auto"/>
            <w:left w:val="none" w:sz="0" w:space="0" w:color="auto"/>
            <w:bottom w:val="none" w:sz="0" w:space="0" w:color="auto"/>
            <w:right w:val="none" w:sz="0" w:space="0" w:color="auto"/>
          </w:divBdr>
        </w:div>
        <w:div w:id="1846549538">
          <w:marLeft w:val="0"/>
          <w:marRight w:val="0"/>
          <w:marTop w:val="0"/>
          <w:marBottom w:val="240"/>
          <w:divBdr>
            <w:top w:val="none" w:sz="0" w:space="0" w:color="auto"/>
            <w:left w:val="none" w:sz="0" w:space="0" w:color="auto"/>
            <w:bottom w:val="none" w:sz="0" w:space="0" w:color="auto"/>
            <w:right w:val="none" w:sz="0" w:space="0" w:color="auto"/>
          </w:divBdr>
        </w:div>
        <w:div w:id="1274750920">
          <w:marLeft w:val="0"/>
          <w:marRight w:val="0"/>
          <w:marTop w:val="0"/>
          <w:marBottom w:val="240"/>
          <w:divBdr>
            <w:top w:val="none" w:sz="0" w:space="0" w:color="auto"/>
            <w:left w:val="none" w:sz="0" w:space="0" w:color="auto"/>
            <w:bottom w:val="none" w:sz="0" w:space="0" w:color="auto"/>
            <w:right w:val="none" w:sz="0" w:space="0" w:color="auto"/>
          </w:divBdr>
        </w:div>
        <w:div w:id="1101804945">
          <w:marLeft w:val="0"/>
          <w:marRight w:val="0"/>
          <w:marTop w:val="0"/>
          <w:marBottom w:val="240"/>
          <w:divBdr>
            <w:top w:val="none" w:sz="0" w:space="0" w:color="auto"/>
            <w:left w:val="none" w:sz="0" w:space="0" w:color="auto"/>
            <w:bottom w:val="none" w:sz="0" w:space="0" w:color="auto"/>
            <w:right w:val="none" w:sz="0" w:space="0" w:color="auto"/>
          </w:divBdr>
        </w:div>
        <w:div w:id="288973470">
          <w:marLeft w:val="0"/>
          <w:marRight w:val="0"/>
          <w:marTop w:val="0"/>
          <w:marBottom w:val="240"/>
          <w:divBdr>
            <w:top w:val="none" w:sz="0" w:space="0" w:color="auto"/>
            <w:left w:val="none" w:sz="0" w:space="0" w:color="auto"/>
            <w:bottom w:val="none" w:sz="0" w:space="0" w:color="auto"/>
            <w:right w:val="none" w:sz="0" w:space="0" w:color="auto"/>
          </w:divBdr>
        </w:div>
        <w:div w:id="1861895813">
          <w:marLeft w:val="0"/>
          <w:marRight w:val="0"/>
          <w:marTop w:val="0"/>
          <w:marBottom w:val="240"/>
          <w:divBdr>
            <w:top w:val="none" w:sz="0" w:space="0" w:color="auto"/>
            <w:left w:val="none" w:sz="0" w:space="0" w:color="auto"/>
            <w:bottom w:val="none" w:sz="0" w:space="0" w:color="auto"/>
            <w:right w:val="none" w:sz="0" w:space="0" w:color="auto"/>
          </w:divBdr>
        </w:div>
        <w:div w:id="1859272061">
          <w:marLeft w:val="0"/>
          <w:marRight w:val="0"/>
          <w:marTop w:val="0"/>
          <w:marBottom w:val="240"/>
          <w:divBdr>
            <w:top w:val="none" w:sz="0" w:space="0" w:color="auto"/>
            <w:left w:val="none" w:sz="0" w:space="0" w:color="auto"/>
            <w:bottom w:val="none" w:sz="0" w:space="0" w:color="auto"/>
            <w:right w:val="none" w:sz="0" w:space="0" w:color="auto"/>
          </w:divBdr>
        </w:div>
        <w:div w:id="1973903798">
          <w:marLeft w:val="0"/>
          <w:marRight w:val="0"/>
          <w:marTop w:val="0"/>
          <w:marBottom w:val="240"/>
          <w:divBdr>
            <w:top w:val="none" w:sz="0" w:space="0" w:color="auto"/>
            <w:left w:val="none" w:sz="0" w:space="0" w:color="auto"/>
            <w:bottom w:val="none" w:sz="0" w:space="0" w:color="auto"/>
            <w:right w:val="none" w:sz="0" w:space="0" w:color="auto"/>
          </w:divBdr>
        </w:div>
        <w:div w:id="668947364">
          <w:marLeft w:val="0"/>
          <w:marRight w:val="0"/>
          <w:marTop w:val="0"/>
          <w:marBottom w:val="240"/>
          <w:divBdr>
            <w:top w:val="none" w:sz="0" w:space="0" w:color="auto"/>
            <w:left w:val="none" w:sz="0" w:space="0" w:color="auto"/>
            <w:bottom w:val="none" w:sz="0" w:space="0" w:color="auto"/>
            <w:right w:val="none" w:sz="0" w:space="0" w:color="auto"/>
          </w:divBdr>
        </w:div>
        <w:div w:id="1233737879">
          <w:marLeft w:val="0"/>
          <w:marRight w:val="0"/>
          <w:marTop w:val="0"/>
          <w:marBottom w:val="240"/>
          <w:divBdr>
            <w:top w:val="none" w:sz="0" w:space="0" w:color="auto"/>
            <w:left w:val="none" w:sz="0" w:space="0" w:color="auto"/>
            <w:bottom w:val="none" w:sz="0" w:space="0" w:color="auto"/>
            <w:right w:val="none" w:sz="0" w:space="0" w:color="auto"/>
          </w:divBdr>
        </w:div>
        <w:div w:id="774405483">
          <w:marLeft w:val="0"/>
          <w:marRight w:val="0"/>
          <w:marTop w:val="0"/>
          <w:marBottom w:val="240"/>
          <w:divBdr>
            <w:top w:val="none" w:sz="0" w:space="0" w:color="auto"/>
            <w:left w:val="none" w:sz="0" w:space="0" w:color="auto"/>
            <w:bottom w:val="none" w:sz="0" w:space="0" w:color="auto"/>
            <w:right w:val="none" w:sz="0" w:space="0" w:color="auto"/>
          </w:divBdr>
        </w:div>
        <w:div w:id="677388229">
          <w:marLeft w:val="0"/>
          <w:marRight w:val="0"/>
          <w:marTop w:val="0"/>
          <w:marBottom w:val="240"/>
          <w:divBdr>
            <w:top w:val="none" w:sz="0" w:space="0" w:color="auto"/>
            <w:left w:val="none" w:sz="0" w:space="0" w:color="auto"/>
            <w:bottom w:val="none" w:sz="0" w:space="0" w:color="auto"/>
            <w:right w:val="none" w:sz="0" w:space="0" w:color="auto"/>
          </w:divBdr>
        </w:div>
        <w:div w:id="1288586260">
          <w:marLeft w:val="0"/>
          <w:marRight w:val="0"/>
          <w:marTop w:val="0"/>
          <w:marBottom w:val="240"/>
          <w:divBdr>
            <w:top w:val="none" w:sz="0" w:space="0" w:color="auto"/>
            <w:left w:val="none" w:sz="0" w:space="0" w:color="auto"/>
            <w:bottom w:val="none" w:sz="0" w:space="0" w:color="auto"/>
            <w:right w:val="none" w:sz="0" w:space="0" w:color="auto"/>
          </w:divBdr>
        </w:div>
        <w:div w:id="1135216273">
          <w:marLeft w:val="0"/>
          <w:marRight w:val="0"/>
          <w:marTop w:val="0"/>
          <w:marBottom w:val="240"/>
          <w:divBdr>
            <w:top w:val="none" w:sz="0" w:space="0" w:color="auto"/>
            <w:left w:val="none" w:sz="0" w:space="0" w:color="auto"/>
            <w:bottom w:val="none" w:sz="0" w:space="0" w:color="auto"/>
            <w:right w:val="none" w:sz="0" w:space="0" w:color="auto"/>
          </w:divBdr>
        </w:div>
      </w:divsChild>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1982270590">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kiliinteractive.com/news-collection/akili-announces-endeavortm-attention-treatment-is-now-available-for-children-with-attention-deficit-hyperactivity-disorder-adhd-al3pw" TargetMode="External"/><Relationship Id="rId18" Type="http://schemas.openxmlformats.org/officeDocument/2006/relationships/hyperlink" Target="https://doi.org/10.18653/v1/2023.ijcnlp-main.45" TargetMode="External"/><Relationship Id="rId26" Type="http://schemas.openxmlformats.org/officeDocument/2006/relationships/hyperlink" Target="https://doi.org/10.1080/01972240490507974" TargetMode="External"/><Relationship Id="rId39" Type="http://schemas.openxmlformats.org/officeDocument/2006/relationships/hyperlink" Target="https://www.weforum.org/agenda/2016/01/the-fourth-industrial-revolution-what-it-means-and-how-to-respond/" TargetMode="External"/><Relationship Id="rId21" Type="http://schemas.openxmlformats.org/officeDocument/2006/relationships/hyperlink" Target="https://doi.org/10.1145/3641289" TargetMode="External"/><Relationship Id="rId34" Type="http://schemas.openxmlformats.org/officeDocument/2006/relationships/hyperlink" Target="https://doi.org/10.2196/27343" TargetMode="External"/><Relationship Id="rId42" Type="http://schemas.openxmlformats.org/officeDocument/2006/relationships/hyperlink" Target="https://doi.org/10.1017/9781108290876.011" TargetMode="External"/><Relationship Id="rId47" Type="http://schemas.openxmlformats.org/officeDocument/2006/relationships/hyperlink" Target="https://sdgs.un.org/2030agenda" TargetMode="External"/><Relationship Id="rId50" Type="http://schemas.openxmlformats.org/officeDocument/2006/relationships/hyperlink" Target="https://www.who.int/publications/i/item/9789240049338"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biopsycho.2020.107868" TargetMode="External"/><Relationship Id="rId29" Type="http://schemas.openxmlformats.org/officeDocument/2006/relationships/hyperlink" Target="https://doi.org/10.1186/s40504-017-0050-1" TargetMode="External"/><Relationship Id="rId11" Type="http://schemas.openxmlformats.org/officeDocument/2006/relationships/image" Target="media/image2.png"/><Relationship Id="rId24" Type="http://schemas.openxmlformats.org/officeDocument/2006/relationships/hyperlink" Target="https://dtxalliance.org/" TargetMode="External"/><Relationship Id="rId32" Type="http://schemas.openxmlformats.org/officeDocument/2006/relationships/hyperlink" Target="https://pmc.ncbi.nlm.nih.gov/articles/PMC3507158/" TargetMode="External"/><Relationship Id="rId37" Type="http://schemas.openxmlformats.org/officeDocument/2006/relationships/hyperlink" Target="https://doi.org/10.1037/0003-066X.51.2.77" TargetMode="External"/><Relationship Id="rId40" Type="http://schemas.openxmlformats.org/officeDocument/2006/relationships/hyperlink" Target="https://doi.org/10.3389/fcogn.2023.1203077" TargetMode="External"/><Relationship Id="rId45" Type="http://schemas.openxmlformats.org/officeDocument/2006/relationships/hyperlink" Target="https://www.fda.gov/medical-devices/digital-health-center-excellence" TargetMode="External"/><Relationship Id="rId53" Type="http://schemas.openxmlformats.org/officeDocument/2006/relationships/hyperlink" Target="https://doi.org/10.1080/01972240490507974" TargetMode="Externa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hyperlink" Target="https://doi.org/10.3390/jcm13020403" TargetMode="External"/><Relationship Id="rId31" Type="http://schemas.openxmlformats.org/officeDocument/2006/relationships/hyperlink" Target="https://doi.org/10.1080/09638237.2024.2395537" TargetMode="External"/><Relationship Id="rId44" Type="http://schemas.openxmlformats.org/officeDocument/2006/relationships/hyperlink" Target="https://doi.org/10.1002/wps.20883" TargetMode="External"/><Relationship Id="rId52" Type="http://schemas.openxmlformats.org/officeDocument/2006/relationships/hyperlink" Target="https://doi.org/10.1080/01972240490507974"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oi.org/10.1038/s43856-025-01013-3" TargetMode="External"/><Relationship Id="rId22" Type="http://schemas.openxmlformats.org/officeDocument/2006/relationships/hyperlink" Target="https://doi.org/10.1177/20539517221149097" TargetMode="External"/><Relationship Id="rId27" Type="http://schemas.openxmlformats.org/officeDocument/2006/relationships/hyperlink" Target="https://doi.org/10.1038/s41746-022-00574-5" TargetMode="External"/><Relationship Id="rId30" Type="http://schemas.openxmlformats.org/officeDocument/2006/relationships/hyperlink" Target="https://doi.org/10.2196/44502" TargetMode="External"/><Relationship Id="rId35" Type="http://schemas.openxmlformats.org/officeDocument/2006/relationships/hyperlink" Target="https://pubmed.ncbi.nlm.nih.gov/9683321/" TargetMode="External"/><Relationship Id="rId43" Type="http://schemas.openxmlformats.org/officeDocument/2006/relationships/hyperlink" Target="https://technologyforlearners.com/" TargetMode="External"/><Relationship Id="rId48" Type="http://schemas.openxmlformats.org/officeDocument/2006/relationships/hyperlink" Target="https://doi.org/10.1086/691462"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doi.org/10.1038/551159a"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doi.org/10.1146/annurev-psych-120710-100422" TargetMode="External"/><Relationship Id="rId25" Type="http://schemas.openxmlformats.org/officeDocument/2006/relationships/hyperlink" Target="https://doi.org/10.1159/000363702" TargetMode="External"/><Relationship Id="rId33" Type="http://schemas.openxmlformats.org/officeDocument/2006/relationships/hyperlink" Target="https://doi.org/10.1017/S0140525X11000446" TargetMode="External"/><Relationship Id="rId38" Type="http://schemas.openxmlformats.org/officeDocument/2006/relationships/hyperlink" Target="https://doi.org/10.1038/npp.2016.7" TargetMode="External"/><Relationship Id="rId46" Type="http://schemas.openxmlformats.org/officeDocument/2006/relationships/hyperlink" Target="https://unesdoc.unesco.org/ark:/48223/pf0000381329" TargetMode="External"/><Relationship Id="rId20" Type="http://schemas.openxmlformats.org/officeDocument/2006/relationships/hyperlink" Target="https://doi.org/10.1080/09658211.2025.2551230" TargetMode="External"/><Relationship Id="rId41" Type="http://schemas.openxmlformats.org/officeDocument/2006/relationships/hyperlink" Target="https://doi.org/10.1136/bmjment-2023-300670" TargetMode="External"/><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3389/fpsyg.2023.1122200" TargetMode="External"/><Relationship Id="rId23" Type="http://schemas.openxmlformats.org/officeDocument/2006/relationships/hyperlink" Target="https://dtxalliance.org/wp-content/uploads/2021/01/DTA_DTx-Definition-and-Core-Principles.pdf" TargetMode="External"/><Relationship Id="rId28" Type="http://schemas.openxmlformats.org/officeDocument/2006/relationships/hyperlink" Target="https://doi.org/10.3390/s120201211" TargetMode="External"/><Relationship Id="rId36" Type="http://schemas.openxmlformats.org/officeDocument/2006/relationships/hyperlink" Target="https://www.mckinsey.com/capabilities/people-and-organizational-performance/our-insights/the-state-of-organizations-2023" TargetMode="External"/><Relationship Id="rId49" Type="http://schemas.openxmlformats.org/officeDocument/2006/relationships/hyperlink" Target="https://doi.org/10.1109/TAU.1967.11619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69CBDA-4956-4093-8157-71BBF5BFD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3309</TotalTime>
  <Pages>25</Pages>
  <Words>10250</Words>
  <Characters>58431</Characters>
  <Application>Microsoft Office Word</Application>
  <DocSecurity>0</DocSecurity>
  <Lines>486</Lines>
  <Paragraphs>137</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68544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Mhedziso, Tinotenda, (Mr) (s227284240)</dc:creator>
  <cp:keywords/>
  <dc:description/>
  <cp:lastModifiedBy>Mhedziso, Tinotenda, (Mr) (s227284240)</cp:lastModifiedBy>
  <cp:revision>16</cp:revision>
  <cp:lastPrinted>2025-10-20T16:05:00Z</cp:lastPrinted>
  <dcterms:created xsi:type="dcterms:W3CDTF">2025-10-01T06:14:00Z</dcterms:created>
  <dcterms:modified xsi:type="dcterms:W3CDTF">2025-10-20T16:20:00Z</dcterms:modified>
</cp:coreProperties>
</file>