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1E9F25C8" w14:textId="72E794F5" w:rsidR="007E2C7A" w:rsidRDefault="007E2C7A" w:rsidP="007E2C7A">
          <w:pPr>
            <w:jc w:val="center"/>
          </w:pPr>
          <w:r>
            <w:rPr>
              <w:noProof/>
            </w:rPr>
            <w:drawing>
              <wp:inline distT="0" distB="0" distL="0" distR="0" wp14:anchorId="6AD62DD8" wp14:editId="6BBDFB22">
                <wp:extent cx="5731510" cy="1508078"/>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b="47964"/>
                        <a:stretch/>
                      </pic:blipFill>
                      <pic:spPr bwMode="auto">
                        <a:xfrm>
                          <a:off x="0" y="0"/>
                          <a:ext cx="5731510" cy="1508078"/>
                        </a:xfrm>
                        <a:prstGeom prst="rect">
                          <a:avLst/>
                        </a:prstGeom>
                        <a:ln>
                          <a:noFill/>
                        </a:ln>
                        <a:extLst>
                          <a:ext uri="{53640926-AAD7-44D8-BBD7-CCE9431645EC}">
                            <a14:shadowObscured xmlns:a14="http://schemas.microsoft.com/office/drawing/2010/main"/>
                          </a:ext>
                        </a:extLst>
                      </pic:spPr>
                    </pic:pic>
                  </a:graphicData>
                </a:graphic>
              </wp:inline>
            </w:drawing>
          </w:r>
        </w:p>
        <w:p w14:paraId="5A791F3B" w14:textId="77777777" w:rsidR="007E2C7A" w:rsidRDefault="007E2C7A" w:rsidP="007E2C7A"/>
        <w:p w14:paraId="73AFEF66" w14:textId="77777777" w:rsidR="007E2C7A" w:rsidRDefault="007E2C7A" w:rsidP="007E2C7A"/>
        <w:p w14:paraId="3F801B82" w14:textId="77777777" w:rsidR="007E2C7A" w:rsidRPr="007E2C7A" w:rsidRDefault="007E2C7A" w:rsidP="007E2C7A">
          <w:pPr>
            <w:jc w:val="center"/>
            <w:rPr>
              <w:sz w:val="52"/>
              <w:szCs w:val="52"/>
            </w:rPr>
          </w:pPr>
          <w:r w:rsidRPr="007E2C7A">
            <w:rPr>
              <w:b/>
              <w:sz w:val="52"/>
              <w:szCs w:val="52"/>
            </w:rPr>
            <w:t>Human Intelligence: Reclaiming Cognition in the Age of AI</w:t>
          </w:r>
        </w:p>
        <w:p w14:paraId="30AC2305" w14:textId="6865C5B4" w:rsidR="007E2C7A" w:rsidRDefault="007E2C7A" w:rsidP="007E2C7A"/>
        <w:p w14:paraId="235E6DD3" w14:textId="78A7EC8C" w:rsidR="00CF3890" w:rsidRDefault="00CF3890" w:rsidP="007E2C7A"/>
        <w:p w14:paraId="5D2AC034" w14:textId="4C1C62C8" w:rsidR="00CF3890" w:rsidRDefault="00CF3890" w:rsidP="007E2C7A"/>
        <w:p w14:paraId="78066EF7" w14:textId="77777777" w:rsidR="00CF3890" w:rsidRDefault="00CF3890" w:rsidP="007E2C7A"/>
        <w:p w14:paraId="56C833A8" w14:textId="77777777" w:rsidR="007E2C7A" w:rsidRDefault="007E2C7A" w:rsidP="00CF3890"/>
        <w:p w14:paraId="5972A0C0" w14:textId="77777777" w:rsidR="007E2C7A" w:rsidRDefault="007E2C7A" w:rsidP="00CF3890"/>
        <w:p w14:paraId="1D8DD519" w14:textId="26D13495" w:rsidR="007E2C7A" w:rsidRPr="00CF3890" w:rsidRDefault="00CF3890" w:rsidP="00CF3890">
          <w:pPr>
            <w:rPr>
              <w:sz w:val="24"/>
              <w:szCs w:val="24"/>
            </w:rPr>
          </w:pPr>
          <w:r w:rsidRPr="00CF3890">
            <w:rPr>
              <w:b/>
              <w:bCs/>
              <w:sz w:val="24"/>
              <w:szCs w:val="24"/>
            </w:rPr>
            <w:t>Student Name:</w:t>
          </w:r>
          <w:r w:rsidRPr="00CF3890">
            <w:rPr>
              <w:sz w:val="24"/>
              <w:szCs w:val="24"/>
            </w:rPr>
            <w:t xml:space="preserve"> </w:t>
          </w:r>
          <w:r w:rsidR="007E2C7A" w:rsidRPr="00CF3890">
            <w:rPr>
              <w:sz w:val="24"/>
              <w:szCs w:val="24"/>
            </w:rPr>
            <w:t>Tinotenda Mhedziso</w:t>
          </w:r>
        </w:p>
        <w:p w14:paraId="6534D069" w14:textId="720204D7" w:rsidR="007E2C7A" w:rsidRPr="00CF3890" w:rsidRDefault="00CF3890" w:rsidP="00CF3890">
          <w:pPr>
            <w:rPr>
              <w:sz w:val="24"/>
              <w:szCs w:val="24"/>
            </w:rPr>
          </w:pPr>
          <w:r w:rsidRPr="00CF3890">
            <w:rPr>
              <w:b/>
              <w:bCs/>
              <w:sz w:val="24"/>
              <w:szCs w:val="24"/>
            </w:rPr>
            <w:t>Student Number:</w:t>
          </w:r>
          <w:r w:rsidRPr="00CF3890">
            <w:rPr>
              <w:sz w:val="24"/>
              <w:szCs w:val="24"/>
            </w:rPr>
            <w:t xml:space="preserve"> </w:t>
          </w:r>
          <w:r w:rsidR="007E2C7A" w:rsidRPr="00CF3890">
            <w:rPr>
              <w:sz w:val="24"/>
              <w:szCs w:val="24"/>
            </w:rPr>
            <w:t>s227284240</w:t>
          </w:r>
        </w:p>
        <w:p w14:paraId="57A2DBBE" w14:textId="75CE260D" w:rsidR="007E2C7A" w:rsidRPr="00CF3890" w:rsidRDefault="00CF3890" w:rsidP="00CF3890">
          <w:pPr>
            <w:rPr>
              <w:sz w:val="24"/>
              <w:szCs w:val="24"/>
            </w:rPr>
          </w:pPr>
          <w:r w:rsidRPr="00CF3890">
            <w:rPr>
              <w:b/>
              <w:bCs/>
              <w:sz w:val="24"/>
              <w:szCs w:val="24"/>
            </w:rPr>
            <w:t>Institution:</w:t>
          </w:r>
          <w:r w:rsidRPr="00CF3890">
            <w:rPr>
              <w:sz w:val="24"/>
              <w:szCs w:val="24"/>
            </w:rPr>
            <w:t xml:space="preserve"> </w:t>
          </w:r>
          <w:r w:rsidR="007E2C7A" w:rsidRPr="00CF3890">
            <w:rPr>
              <w:sz w:val="24"/>
              <w:szCs w:val="24"/>
            </w:rPr>
            <w:t>Nelson Mandela University</w:t>
          </w:r>
        </w:p>
        <w:p w14:paraId="339C289A" w14:textId="2D05769E" w:rsidR="00CF3890" w:rsidRPr="00CF3890" w:rsidRDefault="00CF3890" w:rsidP="00CF3890">
          <w:pPr>
            <w:rPr>
              <w:sz w:val="24"/>
              <w:szCs w:val="24"/>
            </w:rPr>
          </w:pPr>
          <w:r w:rsidRPr="00CF3890">
            <w:rPr>
              <w:b/>
              <w:bCs/>
              <w:sz w:val="24"/>
              <w:szCs w:val="24"/>
            </w:rPr>
            <w:t>Qualification:</w:t>
          </w:r>
          <w:r w:rsidRPr="00CF3890">
            <w:rPr>
              <w:sz w:val="24"/>
              <w:szCs w:val="24"/>
            </w:rPr>
            <w:t xml:space="preserve"> </w:t>
          </w:r>
          <w:r w:rsidRPr="00CF3890">
            <w:rPr>
              <w:sz w:val="24"/>
              <w:szCs w:val="24"/>
            </w:rPr>
            <w:t>Bachelor of Information Technology</w:t>
          </w:r>
        </w:p>
        <w:p w14:paraId="0096C8A6" w14:textId="258F791A" w:rsidR="00CF3890" w:rsidRPr="00CF3890" w:rsidRDefault="00CF3890" w:rsidP="00CF3890">
          <w:pPr>
            <w:rPr>
              <w:bCs/>
              <w:sz w:val="24"/>
              <w:szCs w:val="24"/>
            </w:rPr>
          </w:pPr>
          <w:r w:rsidRPr="00CF3890">
            <w:rPr>
              <w:b/>
              <w:bCs/>
              <w:sz w:val="24"/>
              <w:szCs w:val="24"/>
            </w:rPr>
            <w:t>Module Name:</w:t>
          </w:r>
          <w:r w:rsidRPr="00CF3890">
            <w:rPr>
              <w:sz w:val="24"/>
              <w:szCs w:val="24"/>
            </w:rPr>
            <w:t xml:space="preserve"> </w:t>
          </w:r>
          <w:r w:rsidRPr="00CF3890">
            <w:rPr>
              <w:bCs/>
              <w:sz w:val="24"/>
              <w:szCs w:val="24"/>
            </w:rPr>
            <w:t>Emerging Technologies</w:t>
          </w:r>
        </w:p>
        <w:p w14:paraId="0F502E9B" w14:textId="08EA4234" w:rsidR="00CF3890" w:rsidRPr="00CF3890" w:rsidRDefault="00CF3890" w:rsidP="00CF3890">
          <w:pPr>
            <w:rPr>
              <w:bCs/>
              <w:sz w:val="24"/>
              <w:szCs w:val="24"/>
            </w:rPr>
          </w:pPr>
          <w:r w:rsidRPr="00CF3890">
            <w:rPr>
              <w:b/>
              <w:bCs/>
              <w:sz w:val="24"/>
              <w:szCs w:val="24"/>
            </w:rPr>
            <w:t>Module Code:</w:t>
          </w:r>
          <w:r w:rsidRPr="00CF3890">
            <w:rPr>
              <w:sz w:val="24"/>
              <w:szCs w:val="24"/>
            </w:rPr>
            <w:t xml:space="preserve"> </w:t>
          </w:r>
          <w:r w:rsidRPr="00CF3890">
            <w:rPr>
              <w:bCs/>
              <w:sz w:val="24"/>
              <w:szCs w:val="24"/>
            </w:rPr>
            <w:t>IEMT302</w:t>
          </w:r>
        </w:p>
        <w:p w14:paraId="19A359AB" w14:textId="0221BB48" w:rsidR="00CF3890" w:rsidRPr="00CF3890" w:rsidRDefault="00CF3890" w:rsidP="00CF3890">
          <w:pPr>
            <w:rPr>
              <w:sz w:val="24"/>
              <w:szCs w:val="24"/>
            </w:rPr>
          </w:pPr>
          <w:r w:rsidRPr="00CF3890">
            <w:rPr>
              <w:b/>
              <w:bCs/>
              <w:sz w:val="24"/>
              <w:szCs w:val="24"/>
            </w:rPr>
            <w:t>Module Lecturer:</w:t>
          </w:r>
          <w:r w:rsidRPr="00CF3890">
            <w:rPr>
              <w:sz w:val="24"/>
              <w:szCs w:val="24"/>
            </w:rPr>
            <w:t xml:space="preserve"> </w:t>
          </w:r>
          <w:proofErr w:type="spellStart"/>
          <w:r w:rsidRPr="00CF3890">
            <w:rPr>
              <w:sz w:val="24"/>
              <w:szCs w:val="24"/>
            </w:rPr>
            <w:t>Dr</w:t>
          </w:r>
          <w:r w:rsidRPr="00CF3890">
            <w:rPr>
              <w:sz w:val="24"/>
              <w:szCs w:val="24"/>
            </w:rPr>
            <w:t>.</w:t>
          </w:r>
          <w:proofErr w:type="spellEnd"/>
          <w:r w:rsidRPr="00CF3890">
            <w:rPr>
              <w:sz w:val="24"/>
              <w:szCs w:val="24"/>
            </w:rPr>
            <w:t xml:space="preserve"> Kevin </w:t>
          </w:r>
          <w:proofErr w:type="spellStart"/>
          <w:r w:rsidRPr="00CF3890">
            <w:rPr>
              <w:sz w:val="24"/>
              <w:szCs w:val="24"/>
            </w:rPr>
            <w:t>Kativu</w:t>
          </w:r>
          <w:proofErr w:type="spellEnd"/>
        </w:p>
        <w:p w14:paraId="25C35ABA" w14:textId="4BC890BF" w:rsidR="007E2C7A" w:rsidRPr="00CF3890" w:rsidRDefault="00CF3890" w:rsidP="00CF3890">
          <w:pPr>
            <w:rPr>
              <w:sz w:val="24"/>
              <w:szCs w:val="24"/>
            </w:rPr>
          </w:pPr>
          <w:r w:rsidRPr="00CF3890">
            <w:rPr>
              <w:b/>
              <w:bCs/>
              <w:sz w:val="24"/>
              <w:szCs w:val="24"/>
            </w:rPr>
            <w:t>Department:</w:t>
          </w:r>
          <w:r w:rsidRPr="00CF3890">
            <w:rPr>
              <w:sz w:val="24"/>
              <w:szCs w:val="24"/>
            </w:rPr>
            <w:t xml:space="preserve"> </w:t>
          </w:r>
          <w:r w:rsidR="007E2C7A" w:rsidRPr="00CF3890">
            <w:rPr>
              <w:sz w:val="24"/>
              <w:szCs w:val="24"/>
            </w:rPr>
            <w:t>Faculty of Engineering, the Built Environment, and Technology</w:t>
          </w:r>
        </w:p>
        <w:p w14:paraId="6234BFEB" w14:textId="7B1224FB" w:rsidR="007E2C7A" w:rsidRPr="00CF3890" w:rsidRDefault="00CF3890" w:rsidP="007E2C7A">
          <w:pPr>
            <w:rPr>
              <w:sz w:val="24"/>
              <w:szCs w:val="24"/>
            </w:rPr>
          </w:pPr>
          <w:r w:rsidRPr="00CF3890">
            <w:rPr>
              <w:b/>
              <w:bCs/>
              <w:sz w:val="24"/>
              <w:szCs w:val="24"/>
            </w:rPr>
            <w:t>Date:</w:t>
          </w:r>
          <w:r w:rsidRPr="00CF3890">
            <w:rPr>
              <w:sz w:val="24"/>
              <w:szCs w:val="24"/>
            </w:rPr>
            <w:t xml:space="preserve"> </w:t>
          </w:r>
          <w:r w:rsidRPr="00CF3890">
            <w:rPr>
              <w:sz w:val="24"/>
              <w:szCs w:val="24"/>
            </w:rPr>
            <w:t>October 2025</w:t>
          </w:r>
        </w:p>
        <w:p w14:paraId="7DCDEDDB" w14:textId="77777777" w:rsidR="007E2C7A" w:rsidRDefault="007E2C7A" w:rsidP="007E2C7A"/>
        <w:p w14:paraId="602AF733" w14:textId="77777777" w:rsidR="007E2C7A" w:rsidRDefault="007E2C7A" w:rsidP="007E2C7A">
          <w:pPr>
            <w:jc w:val="center"/>
          </w:pPr>
          <w:r>
            <w:rPr>
              <w:color w:val="B4B4B4"/>
            </w:rPr>
            <w:t>_________________________________________________________</w:t>
          </w:r>
        </w:p>
        <w:p w14:paraId="0BED195D" w14:textId="5CD54852" w:rsidR="00E208A2" w:rsidRPr="00E208A2" w:rsidRDefault="000F34C7"/>
      </w:sdtContent>
    </w:sdt>
    <w:p w14:paraId="21F2CC0B" w14:textId="3C53158B" w:rsidR="00E208A2" w:rsidRPr="00624BDD" w:rsidRDefault="00624BDD" w:rsidP="00EF002E">
      <w:pPr>
        <w:pStyle w:val="Heading1"/>
        <w:jc w:val="center"/>
      </w:pPr>
      <w:bookmarkStart w:id="0" w:name="_Toc211685745"/>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685746"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51B8F409" w14:textId="3914D97E" w:rsidR="00CF3890"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685745" w:history="1">
            <w:r w:rsidR="00CF3890" w:rsidRPr="00556931">
              <w:rPr>
                <w:rStyle w:val="Hyperlink"/>
                <w:noProof/>
              </w:rPr>
              <w:t>Abstract</w:t>
            </w:r>
            <w:r w:rsidR="00CF3890">
              <w:rPr>
                <w:noProof/>
                <w:webHidden/>
              </w:rPr>
              <w:tab/>
            </w:r>
            <w:r w:rsidR="00CF3890">
              <w:rPr>
                <w:noProof/>
                <w:webHidden/>
              </w:rPr>
              <w:fldChar w:fldCharType="begin"/>
            </w:r>
            <w:r w:rsidR="00CF3890">
              <w:rPr>
                <w:noProof/>
                <w:webHidden/>
              </w:rPr>
              <w:instrText xml:space="preserve"> PAGEREF _Toc211685745 \h </w:instrText>
            </w:r>
            <w:r w:rsidR="00CF3890">
              <w:rPr>
                <w:noProof/>
                <w:webHidden/>
              </w:rPr>
            </w:r>
            <w:r w:rsidR="00CF3890">
              <w:rPr>
                <w:noProof/>
                <w:webHidden/>
              </w:rPr>
              <w:fldChar w:fldCharType="separate"/>
            </w:r>
            <w:r w:rsidR="00CF3890">
              <w:rPr>
                <w:noProof/>
                <w:webHidden/>
              </w:rPr>
              <w:t>i</w:t>
            </w:r>
            <w:r w:rsidR="00CF3890">
              <w:rPr>
                <w:noProof/>
                <w:webHidden/>
              </w:rPr>
              <w:fldChar w:fldCharType="end"/>
            </w:r>
          </w:hyperlink>
        </w:p>
        <w:p w14:paraId="3F76CF04" w14:textId="1F0D80E9" w:rsidR="00CF3890" w:rsidRDefault="00CF3890">
          <w:pPr>
            <w:pStyle w:val="TOC1"/>
            <w:tabs>
              <w:tab w:val="right" w:leader="dot" w:pos="9016"/>
            </w:tabs>
            <w:rPr>
              <w:rFonts w:eastAsiaTheme="minorEastAsia"/>
              <w:noProof/>
              <w:lang w:eastAsia="en-ZA"/>
            </w:rPr>
          </w:pPr>
          <w:hyperlink w:anchor="_Toc211685746" w:history="1">
            <w:r w:rsidRPr="00556931">
              <w:rPr>
                <w:rStyle w:val="Hyperlink"/>
                <w:noProof/>
              </w:rPr>
              <w:t>Table of Contents</w:t>
            </w:r>
            <w:r>
              <w:rPr>
                <w:noProof/>
                <w:webHidden/>
              </w:rPr>
              <w:tab/>
            </w:r>
            <w:r>
              <w:rPr>
                <w:noProof/>
                <w:webHidden/>
              </w:rPr>
              <w:fldChar w:fldCharType="begin"/>
            </w:r>
            <w:r>
              <w:rPr>
                <w:noProof/>
                <w:webHidden/>
              </w:rPr>
              <w:instrText xml:space="preserve"> PAGEREF _Toc211685746 \h </w:instrText>
            </w:r>
            <w:r>
              <w:rPr>
                <w:noProof/>
                <w:webHidden/>
              </w:rPr>
            </w:r>
            <w:r>
              <w:rPr>
                <w:noProof/>
                <w:webHidden/>
              </w:rPr>
              <w:fldChar w:fldCharType="separate"/>
            </w:r>
            <w:r>
              <w:rPr>
                <w:noProof/>
                <w:webHidden/>
              </w:rPr>
              <w:t>ii</w:t>
            </w:r>
            <w:r>
              <w:rPr>
                <w:noProof/>
                <w:webHidden/>
              </w:rPr>
              <w:fldChar w:fldCharType="end"/>
            </w:r>
          </w:hyperlink>
        </w:p>
        <w:p w14:paraId="4BF0ACCF" w14:textId="04D069DA" w:rsidR="00CF3890" w:rsidRDefault="00CF3890">
          <w:pPr>
            <w:pStyle w:val="TOC1"/>
            <w:tabs>
              <w:tab w:val="right" w:leader="dot" w:pos="9016"/>
            </w:tabs>
            <w:rPr>
              <w:rFonts w:eastAsiaTheme="minorEastAsia"/>
              <w:noProof/>
              <w:lang w:eastAsia="en-ZA"/>
            </w:rPr>
          </w:pPr>
          <w:hyperlink w:anchor="_Toc211685747" w:history="1">
            <w:r w:rsidRPr="00556931">
              <w:rPr>
                <w:rStyle w:val="Hyperlink"/>
                <w:noProof/>
              </w:rPr>
              <w:t>Glossary</w:t>
            </w:r>
            <w:r>
              <w:rPr>
                <w:noProof/>
                <w:webHidden/>
              </w:rPr>
              <w:tab/>
            </w:r>
            <w:r>
              <w:rPr>
                <w:noProof/>
                <w:webHidden/>
              </w:rPr>
              <w:fldChar w:fldCharType="begin"/>
            </w:r>
            <w:r>
              <w:rPr>
                <w:noProof/>
                <w:webHidden/>
              </w:rPr>
              <w:instrText xml:space="preserve"> PAGEREF _Toc211685747 \h </w:instrText>
            </w:r>
            <w:r>
              <w:rPr>
                <w:noProof/>
                <w:webHidden/>
              </w:rPr>
            </w:r>
            <w:r>
              <w:rPr>
                <w:noProof/>
                <w:webHidden/>
              </w:rPr>
              <w:fldChar w:fldCharType="separate"/>
            </w:r>
            <w:r>
              <w:rPr>
                <w:noProof/>
                <w:webHidden/>
              </w:rPr>
              <w:t>iii</w:t>
            </w:r>
            <w:r>
              <w:rPr>
                <w:noProof/>
                <w:webHidden/>
              </w:rPr>
              <w:fldChar w:fldCharType="end"/>
            </w:r>
          </w:hyperlink>
        </w:p>
        <w:p w14:paraId="6B2271AA" w14:textId="62473EF1" w:rsidR="00CF3890" w:rsidRDefault="00CF3890">
          <w:pPr>
            <w:pStyle w:val="TOC1"/>
            <w:tabs>
              <w:tab w:val="right" w:leader="dot" w:pos="9016"/>
            </w:tabs>
            <w:rPr>
              <w:rFonts w:eastAsiaTheme="minorEastAsia"/>
              <w:noProof/>
              <w:lang w:eastAsia="en-ZA"/>
            </w:rPr>
          </w:pPr>
          <w:hyperlink w:anchor="_Toc211685748" w:history="1">
            <w:r w:rsidRPr="00556931">
              <w:rPr>
                <w:rStyle w:val="Hyperlink"/>
                <w:noProof/>
              </w:rPr>
              <w:t>1. Introduction</w:t>
            </w:r>
            <w:r>
              <w:rPr>
                <w:noProof/>
                <w:webHidden/>
              </w:rPr>
              <w:tab/>
            </w:r>
            <w:r>
              <w:rPr>
                <w:noProof/>
                <w:webHidden/>
              </w:rPr>
              <w:fldChar w:fldCharType="begin"/>
            </w:r>
            <w:r>
              <w:rPr>
                <w:noProof/>
                <w:webHidden/>
              </w:rPr>
              <w:instrText xml:space="preserve"> PAGEREF _Toc211685748 \h </w:instrText>
            </w:r>
            <w:r>
              <w:rPr>
                <w:noProof/>
                <w:webHidden/>
              </w:rPr>
            </w:r>
            <w:r>
              <w:rPr>
                <w:noProof/>
                <w:webHidden/>
              </w:rPr>
              <w:fldChar w:fldCharType="separate"/>
            </w:r>
            <w:r>
              <w:rPr>
                <w:noProof/>
                <w:webHidden/>
              </w:rPr>
              <w:t>1</w:t>
            </w:r>
            <w:r>
              <w:rPr>
                <w:noProof/>
                <w:webHidden/>
              </w:rPr>
              <w:fldChar w:fldCharType="end"/>
            </w:r>
          </w:hyperlink>
        </w:p>
        <w:p w14:paraId="236F7940" w14:textId="47B063F9" w:rsidR="00CF3890" w:rsidRDefault="00CF3890">
          <w:pPr>
            <w:pStyle w:val="TOC1"/>
            <w:tabs>
              <w:tab w:val="right" w:leader="dot" w:pos="9016"/>
            </w:tabs>
            <w:rPr>
              <w:rFonts w:eastAsiaTheme="minorEastAsia"/>
              <w:noProof/>
              <w:lang w:eastAsia="en-ZA"/>
            </w:rPr>
          </w:pPr>
          <w:hyperlink w:anchor="_Toc211685749" w:history="1">
            <w:r w:rsidRPr="00556931">
              <w:rPr>
                <w:rStyle w:val="Hyperlink"/>
                <w:noProof/>
              </w:rPr>
              <w:t>2. Literature Review</w:t>
            </w:r>
            <w:r>
              <w:rPr>
                <w:noProof/>
                <w:webHidden/>
              </w:rPr>
              <w:tab/>
            </w:r>
            <w:r>
              <w:rPr>
                <w:noProof/>
                <w:webHidden/>
              </w:rPr>
              <w:fldChar w:fldCharType="begin"/>
            </w:r>
            <w:r>
              <w:rPr>
                <w:noProof/>
                <w:webHidden/>
              </w:rPr>
              <w:instrText xml:space="preserve"> PAGEREF _Toc211685749 \h </w:instrText>
            </w:r>
            <w:r>
              <w:rPr>
                <w:noProof/>
                <w:webHidden/>
              </w:rPr>
            </w:r>
            <w:r>
              <w:rPr>
                <w:noProof/>
                <w:webHidden/>
              </w:rPr>
              <w:fldChar w:fldCharType="separate"/>
            </w:r>
            <w:r>
              <w:rPr>
                <w:noProof/>
                <w:webHidden/>
              </w:rPr>
              <w:t>3</w:t>
            </w:r>
            <w:r>
              <w:rPr>
                <w:noProof/>
                <w:webHidden/>
              </w:rPr>
              <w:fldChar w:fldCharType="end"/>
            </w:r>
          </w:hyperlink>
        </w:p>
        <w:p w14:paraId="068B54B6" w14:textId="44FB7EEE" w:rsidR="00CF3890" w:rsidRDefault="00CF3890">
          <w:pPr>
            <w:pStyle w:val="TOC2"/>
            <w:tabs>
              <w:tab w:val="right" w:leader="dot" w:pos="9016"/>
            </w:tabs>
            <w:rPr>
              <w:rFonts w:eastAsiaTheme="minorEastAsia"/>
              <w:noProof/>
              <w:lang w:eastAsia="en-ZA"/>
            </w:rPr>
          </w:pPr>
          <w:hyperlink w:anchor="_Toc211685750" w:history="1">
            <w:r w:rsidRPr="00556931">
              <w:rPr>
                <w:rStyle w:val="Hyperlink"/>
                <w:noProof/>
              </w:rPr>
              <w:t>2.1 Theoretical Foundations of Human Cognition</w:t>
            </w:r>
            <w:r>
              <w:rPr>
                <w:noProof/>
                <w:webHidden/>
              </w:rPr>
              <w:tab/>
            </w:r>
            <w:r>
              <w:rPr>
                <w:noProof/>
                <w:webHidden/>
              </w:rPr>
              <w:fldChar w:fldCharType="begin"/>
            </w:r>
            <w:r>
              <w:rPr>
                <w:noProof/>
                <w:webHidden/>
              </w:rPr>
              <w:instrText xml:space="preserve"> PAGEREF _Toc211685750 \h </w:instrText>
            </w:r>
            <w:r>
              <w:rPr>
                <w:noProof/>
                <w:webHidden/>
              </w:rPr>
            </w:r>
            <w:r>
              <w:rPr>
                <w:noProof/>
                <w:webHidden/>
              </w:rPr>
              <w:fldChar w:fldCharType="separate"/>
            </w:r>
            <w:r>
              <w:rPr>
                <w:noProof/>
                <w:webHidden/>
              </w:rPr>
              <w:t>3</w:t>
            </w:r>
            <w:r>
              <w:rPr>
                <w:noProof/>
                <w:webHidden/>
              </w:rPr>
              <w:fldChar w:fldCharType="end"/>
            </w:r>
          </w:hyperlink>
        </w:p>
        <w:p w14:paraId="2A3D7008" w14:textId="45F3B663" w:rsidR="00CF3890" w:rsidRDefault="00CF3890">
          <w:pPr>
            <w:pStyle w:val="TOC2"/>
            <w:tabs>
              <w:tab w:val="right" w:leader="dot" w:pos="9016"/>
            </w:tabs>
            <w:rPr>
              <w:rFonts w:eastAsiaTheme="minorEastAsia"/>
              <w:noProof/>
              <w:lang w:eastAsia="en-ZA"/>
            </w:rPr>
          </w:pPr>
          <w:hyperlink w:anchor="_Toc211685751" w:history="1">
            <w:r w:rsidRPr="00556931">
              <w:rPr>
                <w:rStyle w:val="Hyperlink"/>
                <w:noProof/>
              </w:rPr>
              <w:t>2.2 Digital Phenotyping</w:t>
            </w:r>
            <w:r>
              <w:rPr>
                <w:noProof/>
                <w:webHidden/>
              </w:rPr>
              <w:tab/>
            </w:r>
            <w:r>
              <w:rPr>
                <w:noProof/>
                <w:webHidden/>
              </w:rPr>
              <w:fldChar w:fldCharType="begin"/>
            </w:r>
            <w:r>
              <w:rPr>
                <w:noProof/>
                <w:webHidden/>
              </w:rPr>
              <w:instrText xml:space="preserve"> PAGEREF _Toc211685751 \h </w:instrText>
            </w:r>
            <w:r>
              <w:rPr>
                <w:noProof/>
                <w:webHidden/>
              </w:rPr>
            </w:r>
            <w:r>
              <w:rPr>
                <w:noProof/>
                <w:webHidden/>
              </w:rPr>
              <w:fldChar w:fldCharType="separate"/>
            </w:r>
            <w:r>
              <w:rPr>
                <w:noProof/>
                <w:webHidden/>
              </w:rPr>
              <w:t>4</w:t>
            </w:r>
            <w:r>
              <w:rPr>
                <w:noProof/>
                <w:webHidden/>
              </w:rPr>
              <w:fldChar w:fldCharType="end"/>
            </w:r>
          </w:hyperlink>
        </w:p>
        <w:p w14:paraId="11FFB94D" w14:textId="608C6240" w:rsidR="00CF3890" w:rsidRDefault="00CF3890">
          <w:pPr>
            <w:pStyle w:val="TOC2"/>
            <w:tabs>
              <w:tab w:val="right" w:leader="dot" w:pos="9016"/>
            </w:tabs>
            <w:rPr>
              <w:rFonts w:eastAsiaTheme="minorEastAsia"/>
              <w:noProof/>
              <w:lang w:eastAsia="en-ZA"/>
            </w:rPr>
          </w:pPr>
          <w:hyperlink w:anchor="_Toc211685752" w:history="1">
            <w:r w:rsidRPr="00556931">
              <w:rPr>
                <w:rStyle w:val="Hyperlink"/>
                <w:noProof/>
              </w:rPr>
              <w:t>2.3 Digital Therapeutics</w:t>
            </w:r>
            <w:r>
              <w:rPr>
                <w:noProof/>
                <w:webHidden/>
              </w:rPr>
              <w:tab/>
            </w:r>
            <w:r>
              <w:rPr>
                <w:noProof/>
                <w:webHidden/>
              </w:rPr>
              <w:fldChar w:fldCharType="begin"/>
            </w:r>
            <w:r>
              <w:rPr>
                <w:noProof/>
                <w:webHidden/>
              </w:rPr>
              <w:instrText xml:space="preserve"> PAGEREF _Toc211685752 \h </w:instrText>
            </w:r>
            <w:r>
              <w:rPr>
                <w:noProof/>
                <w:webHidden/>
              </w:rPr>
            </w:r>
            <w:r>
              <w:rPr>
                <w:noProof/>
                <w:webHidden/>
              </w:rPr>
              <w:fldChar w:fldCharType="separate"/>
            </w:r>
            <w:r>
              <w:rPr>
                <w:noProof/>
                <w:webHidden/>
              </w:rPr>
              <w:t>5</w:t>
            </w:r>
            <w:r>
              <w:rPr>
                <w:noProof/>
                <w:webHidden/>
              </w:rPr>
              <w:fldChar w:fldCharType="end"/>
            </w:r>
          </w:hyperlink>
        </w:p>
        <w:p w14:paraId="1A748303" w14:textId="17D3D6CE" w:rsidR="00CF3890" w:rsidRDefault="00CF3890">
          <w:pPr>
            <w:pStyle w:val="TOC2"/>
            <w:tabs>
              <w:tab w:val="right" w:leader="dot" w:pos="9016"/>
            </w:tabs>
            <w:rPr>
              <w:rFonts w:eastAsiaTheme="minorEastAsia"/>
              <w:noProof/>
              <w:lang w:eastAsia="en-ZA"/>
            </w:rPr>
          </w:pPr>
          <w:hyperlink w:anchor="_Toc211685753" w:history="1">
            <w:r w:rsidRPr="00556931">
              <w:rPr>
                <w:rStyle w:val="Hyperlink"/>
                <w:noProof/>
              </w:rPr>
              <w:t>2.4 Neurotechnology</w:t>
            </w:r>
            <w:r>
              <w:rPr>
                <w:noProof/>
                <w:webHidden/>
              </w:rPr>
              <w:tab/>
            </w:r>
            <w:r>
              <w:rPr>
                <w:noProof/>
                <w:webHidden/>
              </w:rPr>
              <w:fldChar w:fldCharType="begin"/>
            </w:r>
            <w:r>
              <w:rPr>
                <w:noProof/>
                <w:webHidden/>
              </w:rPr>
              <w:instrText xml:space="preserve"> PAGEREF _Toc211685753 \h </w:instrText>
            </w:r>
            <w:r>
              <w:rPr>
                <w:noProof/>
                <w:webHidden/>
              </w:rPr>
            </w:r>
            <w:r>
              <w:rPr>
                <w:noProof/>
                <w:webHidden/>
              </w:rPr>
              <w:fldChar w:fldCharType="separate"/>
            </w:r>
            <w:r>
              <w:rPr>
                <w:noProof/>
                <w:webHidden/>
              </w:rPr>
              <w:t>6</w:t>
            </w:r>
            <w:r>
              <w:rPr>
                <w:noProof/>
                <w:webHidden/>
              </w:rPr>
              <w:fldChar w:fldCharType="end"/>
            </w:r>
          </w:hyperlink>
        </w:p>
        <w:p w14:paraId="02D2BADF" w14:textId="4239DC27" w:rsidR="00CF3890" w:rsidRDefault="00CF3890">
          <w:pPr>
            <w:pStyle w:val="TOC1"/>
            <w:tabs>
              <w:tab w:val="right" w:leader="dot" w:pos="9016"/>
            </w:tabs>
            <w:rPr>
              <w:rFonts w:eastAsiaTheme="minorEastAsia"/>
              <w:noProof/>
              <w:lang w:eastAsia="en-ZA"/>
            </w:rPr>
          </w:pPr>
          <w:hyperlink w:anchor="_Toc211685754" w:history="1">
            <w:r w:rsidRPr="00556931">
              <w:rPr>
                <w:rStyle w:val="Hyperlink"/>
                <w:noProof/>
              </w:rPr>
              <w:t>3. Proposed System: ReMind</w:t>
            </w:r>
            <w:r>
              <w:rPr>
                <w:noProof/>
                <w:webHidden/>
              </w:rPr>
              <w:tab/>
            </w:r>
            <w:r>
              <w:rPr>
                <w:noProof/>
                <w:webHidden/>
              </w:rPr>
              <w:fldChar w:fldCharType="begin"/>
            </w:r>
            <w:r>
              <w:rPr>
                <w:noProof/>
                <w:webHidden/>
              </w:rPr>
              <w:instrText xml:space="preserve"> PAGEREF _Toc211685754 \h </w:instrText>
            </w:r>
            <w:r>
              <w:rPr>
                <w:noProof/>
                <w:webHidden/>
              </w:rPr>
            </w:r>
            <w:r>
              <w:rPr>
                <w:noProof/>
                <w:webHidden/>
              </w:rPr>
              <w:fldChar w:fldCharType="separate"/>
            </w:r>
            <w:r>
              <w:rPr>
                <w:noProof/>
                <w:webHidden/>
              </w:rPr>
              <w:t>8</w:t>
            </w:r>
            <w:r>
              <w:rPr>
                <w:noProof/>
                <w:webHidden/>
              </w:rPr>
              <w:fldChar w:fldCharType="end"/>
            </w:r>
          </w:hyperlink>
        </w:p>
        <w:p w14:paraId="6957BA00" w14:textId="29CB552B" w:rsidR="00CF3890" w:rsidRDefault="00CF3890">
          <w:pPr>
            <w:pStyle w:val="TOC2"/>
            <w:tabs>
              <w:tab w:val="right" w:leader="dot" w:pos="9016"/>
            </w:tabs>
            <w:rPr>
              <w:rFonts w:eastAsiaTheme="minorEastAsia"/>
              <w:noProof/>
              <w:lang w:eastAsia="en-ZA"/>
            </w:rPr>
          </w:pPr>
          <w:hyperlink w:anchor="_Toc211685755" w:history="1">
            <w:r w:rsidRPr="00556931">
              <w:rPr>
                <w:rStyle w:val="Hyperlink"/>
                <w:noProof/>
              </w:rPr>
              <w:t>3.1 Theoretical Convergence</w:t>
            </w:r>
            <w:r>
              <w:rPr>
                <w:noProof/>
                <w:webHidden/>
              </w:rPr>
              <w:tab/>
            </w:r>
            <w:r>
              <w:rPr>
                <w:noProof/>
                <w:webHidden/>
              </w:rPr>
              <w:fldChar w:fldCharType="begin"/>
            </w:r>
            <w:r>
              <w:rPr>
                <w:noProof/>
                <w:webHidden/>
              </w:rPr>
              <w:instrText xml:space="preserve"> PAGEREF _Toc211685755 \h </w:instrText>
            </w:r>
            <w:r>
              <w:rPr>
                <w:noProof/>
                <w:webHidden/>
              </w:rPr>
            </w:r>
            <w:r>
              <w:rPr>
                <w:noProof/>
                <w:webHidden/>
              </w:rPr>
              <w:fldChar w:fldCharType="separate"/>
            </w:r>
            <w:r>
              <w:rPr>
                <w:noProof/>
                <w:webHidden/>
              </w:rPr>
              <w:t>8</w:t>
            </w:r>
            <w:r>
              <w:rPr>
                <w:noProof/>
                <w:webHidden/>
              </w:rPr>
              <w:fldChar w:fldCharType="end"/>
            </w:r>
          </w:hyperlink>
        </w:p>
        <w:p w14:paraId="65878CA8" w14:textId="5FB15484" w:rsidR="00CF3890" w:rsidRDefault="00CF3890">
          <w:pPr>
            <w:pStyle w:val="TOC2"/>
            <w:tabs>
              <w:tab w:val="right" w:leader="dot" w:pos="9016"/>
            </w:tabs>
            <w:rPr>
              <w:rFonts w:eastAsiaTheme="minorEastAsia"/>
              <w:noProof/>
              <w:lang w:eastAsia="en-ZA"/>
            </w:rPr>
          </w:pPr>
          <w:hyperlink w:anchor="_Toc211685756" w:history="1">
            <w:r w:rsidRPr="00556931">
              <w:rPr>
                <w:rStyle w:val="Hyperlink"/>
                <w:noProof/>
              </w:rPr>
              <w:t>3.2 Technical Foundation</w:t>
            </w:r>
            <w:r>
              <w:rPr>
                <w:noProof/>
                <w:webHidden/>
              </w:rPr>
              <w:tab/>
            </w:r>
            <w:r>
              <w:rPr>
                <w:noProof/>
                <w:webHidden/>
              </w:rPr>
              <w:fldChar w:fldCharType="begin"/>
            </w:r>
            <w:r>
              <w:rPr>
                <w:noProof/>
                <w:webHidden/>
              </w:rPr>
              <w:instrText xml:space="preserve"> PAGEREF _Toc211685756 \h </w:instrText>
            </w:r>
            <w:r>
              <w:rPr>
                <w:noProof/>
                <w:webHidden/>
              </w:rPr>
            </w:r>
            <w:r>
              <w:rPr>
                <w:noProof/>
                <w:webHidden/>
              </w:rPr>
              <w:fldChar w:fldCharType="separate"/>
            </w:r>
            <w:r>
              <w:rPr>
                <w:noProof/>
                <w:webHidden/>
              </w:rPr>
              <w:t>9</w:t>
            </w:r>
            <w:r>
              <w:rPr>
                <w:noProof/>
                <w:webHidden/>
              </w:rPr>
              <w:fldChar w:fldCharType="end"/>
            </w:r>
          </w:hyperlink>
        </w:p>
        <w:p w14:paraId="1C2C0723" w14:textId="6B9A2BC1" w:rsidR="00CF3890" w:rsidRDefault="00CF3890">
          <w:pPr>
            <w:pStyle w:val="TOC3"/>
            <w:tabs>
              <w:tab w:val="right" w:leader="dot" w:pos="9016"/>
            </w:tabs>
            <w:rPr>
              <w:rFonts w:eastAsiaTheme="minorEastAsia"/>
              <w:noProof/>
              <w:lang w:eastAsia="en-ZA"/>
            </w:rPr>
          </w:pPr>
          <w:hyperlink w:anchor="_Toc211685757" w:history="1">
            <w:r w:rsidRPr="00556931">
              <w:rPr>
                <w:rStyle w:val="Hyperlink"/>
                <w:noProof/>
              </w:rPr>
              <w:t>3.2.1 The Concept</w:t>
            </w:r>
            <w:r>
              <w:rPr>
                <w:noProof/>
                <w:webHidden/>
              </w:rPr>
              <w:tab/>
            </w:r>
            <w:r>
              <w:rPr>
                <w:noProof/>
                <w:webHidden/>
              </w:rPr>
              <w:fldChar w:fldCharType="begin"/>
            </w:r>
            <w:r>
              <w:rPr>
                <w:noProof/>
                <w:webHidden/>
              </w:rPr>
              <w:instrText xml:space="preserve"> PAGEREF _Toc211685757 \h </w:instrText>
            </w:r>
            <w:r>
              <w:rPr>
                <w:noProof/>
                <w:webHidden/>
              </w:rPr>
            </w:r>
            <w:r>
              <w:rPr>
                <w:noProof/>
                <w:webHidden/>
              </w:rPr>
              <w:fldChar w:fldCharType="separate"/>
            </w:r>
            <w:r>
              <w:rPr>
                <w:noProof/>
                <w:webHidden/>
              </w:rPr>
              <w:t>9</w:t>
            </w:r>
            <w:r>
              <w:rPr>
                <w:noProof/>
                <w:webHidden/>
              </w:rPr>
              <w:fldChar w:fldCharType="end"/>
            </w:r>
          </w:hyperlink>
        </w:p>
        <w:p w14:paraId="601A9817" w14:textId="1FD9F54B" w:rsidR="00CF3890" w:rsidRDefault="00CF3890">
          <w:pPr>
            <w:pStyle w:val="TOC3"/>
            <w:tabs>
              <w:tab w:val="right" w:leader="dot" w:pos="9016"/>
            </w:tabs>
            <w:rPr>
              <w:rFonts w:eastAsiaTheme="minorEastAsia"/>
              <w:noProof/>
              <w:lang w:eastAsia="en-ZA"/>
            </w:rPr>
          </w:pPr>
          <w:hyperlink w:anchor="_Toc211685758" w:history="1">
            <w:r w:rsidRPr="00556931">
              <w:rPr>
                <w:rStyle w:val="Hyperlink"/>
                <w:noProof/>
              </w:rPr>
              <w:t>3.2.2 System Architecture</w:t>
            </w:r>
            <w:r>
              <w:rPr>
                <w:noProof/>
                <w:webHidden/>
              </w:rPr>
              <w:tab/>
            </w:r>
            <w:r>
              <w:rPr>
                <w:noProof/>
                <w:webHidden/>
              </w:rPr>
              <w:fldChar w:fldCharType="begin"/>
            </w:r>
            <w:r>
              <w:rPr>
                <w:noProof/>
                <w:webHidden/>
              </w:rPr>
              <w:instrText xml:space="preserve"> PAGEREF _Toc211685758 \h </w:instrText>
            </w:r>
            <w:r>
              <w:rPr>
                <w:noProof/>
                <w:webHidden/>
              </w:rPr>
            </w:r>
            <w:r>
              <w:rPr>
                <w:noProof/>
                <w:webHidden/>
              </w:rPr>
              <w:fldChar w:fldCharType="separate"/>
            </w:r>
            <w:r>
              <w:rPr>
                <w:noProof/>
                <w:webHidden/>
              </w:rPr>
              <w:t>9</w:t>
            </w:r>
            <w:r>
              <w:rPr>
                <w:noProof/>
                <w:webHidden/>
              </w:rPr>
              <w:fldChar w:fldCharType="end"/>
            </w:r>
          </w:hyperlink>
        </w:p>
        <w:p w14:paraId="7749840B" w14:textId="6D97EE55" w:rsidR="00CF3890" w:rsidRDefault="00CF3890">
          <w:pPr>
            <w:pStyle w:val="TOC3"/>
            <w:tabs>
              <w:tab w:val="right" w:leader="dot" w:pos="9016"/>
            </w:tabs>
            <w:rPr>
              <w:rFonts w:eastAsiaTheme="minorEastAsia"/>
              <w:noProof/>
              <w:lang w:eastAsia="en-ZA"/>
            </w:rPr>
          </w:pPr>
          <w:hyperlink w:anchor="_Toc211685759" w:history="1">
            <w:r w:rsidRPr="00556931">
              <w:rPr>
                <w:rStyle w:val="Hyperlink"/>
                <w:noProof/>
              </w:rPr>
              <w:t>3.2.3 Core Functions</w:t>
            </w:r>
            <w:r>
              <w:rPr>
                <w:noProof/>
                <w:webHidden/>
              </w:rPr>
              <w:tab/>
            </w:r>
            <w:r>
              <w:rPr>
                <w:noProof/>
                <w:webHidden/>
              </w:rPr>
              <w:fldChar w:fldCharType="begin"/>
            </w:r>
            <w:r>
              <w:rPr>
                <w:noProof/>
                <w:webHidden/>
              </w:rPr>
              <w:instrText xml:space="preserve"> PAGEREF _Toc211685759 \h </w:instrText>
            </w:r>
            <w:r>
              <w:rPr>
                <w:noProof/>
                <w:webHidden/>
              </w:rPr>
            </w:r>
            <w:r>
              <w:rPr>
                <w:noProof/>
                <w:webHidden/>
              </w:rPr>
              <w:fldChar w:fldCharType="separate"/>
            </w:r>
            <w:r>
              <w:rPr>
                <w:noProof/>
                <w:webHidden/>
              </w:rPr>
              <w:t>10</w:t>
            </w:r>
            <w:r>
              <w:rPr>
                <w:noProof/>
                <w:webHidden/>
              </w:rPr>
              <w:fldChar w:fldCharType="end"/>
            </w:r>
          </w:hyperlink>
        </w:p>
        <w:p w14:paraId="5A5B8418" w14:textId="5793A488" w:rsidR="00CF3890" w:rsidRDefault="00CF3890">
          <w:pPr>
            <w:pStyle w:val="TOC2"/>
            <w:tabs>
              <w:tab w:val="right" w:leader="dot" w:pos="9016"/>
            </w:tabs>
            <w:rPr>
              <w:rFonts w:eastAsiaTheme="minorEastAsia"/>
              <w:noProof/>
              <w:lang w:eastAsia="en-ZA"/>
            </w:rPr>
          </w:pPr>
          <w:hyperlink w:anchor="_Toc211685760" w:history="1">
            <w:r w:rsidRPr="00556931">
              <w:rPr>
                <w:rStyle w:val="Hyperlink"/>
                <w:noProof/>
              </w:rPr>
              <w:t>3.3 Implementation and Adoption</w:t>
            </w:r>
            <w:r>
              <w:rPr>
                <w:noProof/>
                <w:webHidden/>
              </w:rPr>
              <w:tab/>
            </w:r>
            <w:r>
              <w:rPr>
                <w:noProof/>
                <w:webHidden/>
              </w:rPr>
              <w:fldChar w:fldCharType="begin"/>
            </w:r>
            <w:r>
              <w:rPr>
                <w:noProof/>
                <w:webHidden/>
              </w:rPr>
              <w:instrText xml:space="preserve"> PAGEREF _Toc211685760 \h </w:instrText>
            </w:r>
            <w:r>
              <w:rPr>
                <w:noProof/>
                <w:webHidden/>
              </w:rPr>
            </w:r>
            <w:r>
              <w:rPr>
                <w:noProof/>
                <w:webHidden/>
              </w:rPr>
              <w:fldChar w:fldCharType="separate"/>
            </w:r>
            <w:r>
              <w:rPr>
                <w:noProof/>
                <w:webHidden/>
              </w:rPr>
              <w:t>11</w:t>
            </w:r>
            <w:r>
              <w:rPr>
                <w:noProof/>
                <w:webHidden/>
              </w:rPr>
              <w:fldChar w:fldCharType="end"/>
            </w:r>
          </w:hyperlink>
        </w:p>
        <w:p w14:paraId="03E76E5B" w14:textId="7D9D1C6C" w:rsidR="00CF3890" w:rsidRDefault="00CF3890">
          <w:pPr>
            <w:pStyle w:val="TOC3"/>
            <w:tabs>
              <w:tab w:val="right" w:leader="dot" w:pos="9016"/>
            </w:tabs>
            <w:rPr>
              <w:rFonts w:eastAsiaTheme="minorEastAsia"/>
              <w:noProof/>
              <w:lang w:eastAsia="en-ZA"/>
            </w:rPr>
          </w:pPr>
          <w:hyperlink w:anchor="_Toc211685761" w:history="1">
            <w:r w:rsidRPr="00556931">
              <w:rPr>
                <w:rStyle w:val="Hyperlink"/>
                <w:noProof/>
              </w:rPr>
              <w:t>3.3.1 Scope</w:t>
            </w:r>
            <w:r>
              <w:rPr>
                <w:noProof/>
                <w:webHidden/>
              </w:rPr>
              <w:tab/>
            </w:r>
            <w:r>
              <w:rPr>
                <w:noProof/>
                <w:webHidden/>
              </w:rPr>
              <w:fldChar w:fldCharType="begin"/>
            </w:r>
            <w:r>
              <w:rPr>
                <w:noProof/>
                <w:webHidden/>
              </w:rPr>
              <w:instrText xml:space="preserve"> PAGEREF _Toc211685761 \h </w:instrText>
            </w:r>
            <w:r>
              <w:rPr>
                <w:noProof/>
                <w:webHidden/>
              </w:rPr>
            </w:r>
            <w:r>
              <w:rPr>
                <w:noProof/>
                <w:webHidden/>
              </w:rPr>
              <w:fldChar w:fldCharType="separate"/>
            </w:r>
            <w:r>
              <w:rPr>
                <w:noProof/>
                <w:webHidden/>
              </w:rPr>
              <w:t>11</w:t>
            </w:r>
            <w:r>
              <w:rPr>
                <w:noProof/>
                <w:webHidden/>
              </w:rPr>
              <w:fldChar w:fldCharType="end"/>
            </w:r>
          </w:hyperlink>
        </w:p>
        <w:p w14:paraId="6081402B" w14:textId="449B516C" w:rsidR="00CF3890" w:rsidRDefault="00CF3890">
          <w:pPr>
            <w:pStyle w:val="TOC3"/>
            <w:tabs>
              <w:tab w:val="right" w:leader="dot" w:pos="9016"/>
            </w:tabs>
            <w:rPr>
              <w:rFonts w:eastAsiaTheme="minorEastAsia"/>
              <w:noProof/>
              <w:lang w:eastAsia="en-ZA"/>
            </w:rPr>
          </w:pPr>
          <w:hyperlink w:anchor="_Toc211685762" w:history="1">
            <w:r w:rsidRPr="00556931">
              <w:rPr>
                <w:rStyle w:val="Hyperlink"/>
                <w:noProof/>
              </w:rPr>
              <w:t>3.3.2 The User Journey</w:t>
            </w:r>
            <w:r>
              <w:rPr>
                <w:noProof/>
                <w:webHidden/>
              </w:rPr>
              <w:tab/>
            </w:r>
            <w:r>
              <w:rPr>
                <w:noProof/>
                <w:webHidden/>
              </w:rPr>
              <w:fldChar w:fldCharType="begin"/>
            </w:r>
            <w:r>
              <w:rPr>
                <w:noProof/>
                <w:webHidden/>
              </w:rPr>
              <w:instrText xml:space="preserve"> PAGEREF _Toc211685762 \h </w:instrText>
            </w:r>
            <w:r>
              <w:rPr>
                <w:noProof/>
                <w:webHidden/>
              </w:rPr>
            </w:r>
            <w:r>
              <w:rPr>
                <w:noProof/>
                <w:webHidden/>
              </w:rPr>
              <w:fldChar w:fldCharType="separate"/>
            </w:r>
            <w:r>
              <w:rPr>
                <w:noProof/>
                <w:webHidden/>
              </w:rPr>
              <w:t>12</w:t>
            </w:r>
            <w:r>
              <w:rPr>
                <w:noProof/>
                <w:webHidden/>
              </w:rPr>
              <w:fldChar w:fldCharType="end"/>
            </w:r>
          </w:hyperlink>
        </w:p>
        <w:p w14:paraId="5987AAC7" w14:textId="2998C6A5" w:rsidR="00CF3890" w:rsidRDefault="00CF3890">
          <w:pPr>
            <w:pStyle w:val="TOC3"/>
            <w:tabs>
              <w:tab w:val="right" w:leader="dot" w:pos="9016"/>
            </w:tabs>
            <w:rPr>
              <w:rFonts w:eastAsiaTheme="minorEastAsia"/>
              <w:noProof/>
              <w:lang w:eastAsia="en-ZA"/>
            </w:rPr>
          </w:pPr>
          <w:hyperlink w:anchor="_Toc211685763" w:history="1">
            <w:r w:rsidRPr="00556931">
              <w:rPr>
                <w:rStyle w:val="Hyperlink"/>
                <w:noProof/>
              </w:rPr>
              <w:t>3.3.3 South African Context</w:t>
            </w:r>
            <w:r>
              <w:rPr>
                <w:noProof/>
                <w:webHidden/>
              </w:rPr>
              <w:tab/>
            </w:r>
            <w:r>
              <w:rPr>
                <w:noProof/>
                <w:webHidden/>
              </w:rPr>
              <w:fldChar w:fldCharType="begin"/>
            </w:r>
            <w:r>
              <w:rPr>
                <w:noProof/>
                <w:webHidden/>
              </w:rPr>
              <w:instrText xml:space="preserve"> PAGEREF _Toc211685763 \h </w:instrText>
            </w:r>
            <w:r>
              <w:rPr>
                <w:noProof/>
                <w:webHidden/>
              </w:rPr>
            </w:r>
            <w:r>
              <w:rPr>
                <w:noProof/>
                <w:webHidden/>
              </w:rPr>
              <w:fldChar w:fldCharType="separate"/>
            </w:r>
            <w:r>
              <w:rPr>
                <w:noProof/>
                <w:webHidden/>
              </w:rPr>
              <w:t>13</w:t>
            </w:r>
            <w:r>
              <w:rPr>
                <w:noProof/>
                <w:webHidden/>
              </w:rPr>
              <w:fldChar w:fldCharType="end"/>
            </w:r>
          </w:hyperlink>
        </w:p>
        <w:p w14:paraId="44AF897B" w14:textId="2985C1BA" w:rsidR="00CF3890" w:rsidRDefault="00CF3890">
          <w:pPr>
            <w:pStyle w:val="TOC1"/>
            <w:tabs>
              <w:tab w:val="right" w:leader="dot" w:pos="9016"/>
            </w:tabs>
            <w:rPr>
              <w:rFonts w:eastAsiaTheme="minorEastAsia"/>
              <w:noProof/>
              <w:lang w:eastAsia="en-ZA"/>
            </w:rPr>
          </w:pPr>
          <w:hyperlink w:anchor="_Toc211685764" w:history="1">
            <w:r w:rsidRPr="00556931">
              <w:rPr>
                <w:rStyle w:val="Hyperlink"/>
                <w:noProof/>
              </w:rPr>
              <w:t>4. Discussion &amp; Analysis</w:t>
            </w:r>
            <w:r>
              <w:rPr>
                <w:noProof/>
                <w:webHidden/>
              </w:rPr>
              <w:tab/>
            </w:r>
            <w:r>
              <w:rPr>
                <w:noProof/>
                <w:webHidden/>
              </w:rPr>
              <w:fldChar w:fldCharType="begin"/>
            </w:r>
            <w:r>
              <w:rPr>
                <w:noProof/>
                <w:webHidden/>
              </w:rPr>
              <w:instrText xml:space="preserve"> PAGEREF _Toc211685764 \h </w:instrText>
            </w:r>
            <w:r>
              <w:rPr>
                <w:noProof/>
                <w:webHidden/>
              </w:rPr>
            </w:r>
            <w:r>
              <w:rPr>
                <w:noProof/>
                <w:webHidden/>
              </w:rPr>
              <w:fldChar w:fldCharType="separate"/>
            </w:r>
            <w:r>
              <w:rPr>
                <w:noProof/>
                <w:webHidden/>
              </w:rPr>
              <w:t>14</w:t>
            </w:r>
            <w:r>
              <w:rPr>
                <w:noProof/>
                <w:webHidden/>
              </w:rPr>
              <w:fldChar w:fldCharType="end"/>
            </w:r>
          </w:hyperlink>
        </w:p>
        <w:p w14:paraId="1D3A10D2" w14:textId="28547FAA" w:rsidR="00CF3890" w:rsidRDefault="00CF3890">
          <w:pPr>
            <w:pStyle w:val="TOC2"/>
            <w:tabs>
              <w:tab w:val="right" w:leader="dot" w:pos="9016"/>
            </w:tabs>
            <w:rPr>
              <w:rFonts w:eastAsiaTheme="minorEastAsia"/>
              <w:noProof/>
              <w:lang w:eastAsia="en-ZA"/>
            </w:rPr>
          </w:pPr>
          <w:hyperlink w:anchor="_Toc211685765" w:history="1">
            <w:r w:rsidRPr="00556931">
              <w:rPr>
                <w:rStyle w:val="Hyperlink"/>
                <w:noProof/>
              </w:rPr>
              <w:t>4.1 Limitations</w:t>
            </w:r>
            <w:r>
              <w:rPr>
                <w:noProof/>
                <w:webHidden/>
              </w:rPr>
              <w:tab/>
            </w:r>
            <w:r>
              <w:rPr>
                <w:noProof/>
                <w:webHidden/>
              </w:rPr>
              <w:fldChar w:fldCharType="begin"/>
            </w:r>
            <w:r>
              <w:rPr>
                <w:noProof/>
                <w:webHidden/>
              </w:rPr>
              <w:instrText xml:space="preserve"> PAGEREF _Toc211685765 \h </w:instrText>
            </w:r>
            <w:r>
              <w:rPr>
                <w:noProof/>
                <w:webHidden/>
              </w:rPr>
            </w:r>
            <w:r>
              <w:rPr>
                <w:noProof/>
                <w:webHidden/>
              </w:rPr>
              <w:fldChar w:fldCharType="separate"/>
            </w:r>
            <w:r>
              <w:rPr>
                <w:noProof/>
                <w:webHidden/>
              </w:rPr>
              <w:t>14</w:t>
            </w:r>
            <w:r>
              <w:rPr>
                <w:noProof/>
                <w:webHidden/>
              </w:rPr>
              <w:fldChar w:fldCharType="end"/>
            </w:r>
          </w:hyperlink>
        </w:p>
        <w:p w14:paraId="57A419A9" w14:textId="0C5C625A" w:rsidR="00CF3890" w:rsidRDefault="00CF3890">
          <w:pPr>
            <w:pStyle w:val="TOC1"/>
            <w:tabs>
              <w:tab w:val="right" w:leader="dot" w:pos="9016"/>
            </w:tabs>
            <w:rPr>
              <w:rFonts w:eastAsiaTheme="minorEastAsia"/>
              <w:noProof/>
              <w:lang w:eastAsia="en-ZA"/>
            </w:rPr>
          </w:pPr>
          <w:hyperlink w:anchor="_Toc211685766" w:history="1">
            <w:r w:rsidRPr="00556931">
              <w:rPr>
                <w:rStyle w:val="Hyperlink"/>
                <w:noProof/>
              </w:rPr>
              <w:t>5. Conclusion</w:t>
            </w:r>
            <w:r>
              <w:rPr>
                <w:noProof/>
                <w:webHidden/>
              </w:rPr>
              <w:tab/>
            </w:r>
            <w:r>
              <w:rPr>
                <w:noProof/>
                <w:webHidden/>
              </w:rPr>
              <w:fldChar w:fldCharType="begin"/>
            </w:r>
            <w:r>
              <w:rPr>
                <w:noProof/>
                <w:webHidden/>
              </w:rPr>
              <w:instrText xml:space="preserve"> PAGEREF _Toc211685766 \h </w:instrText>
            </w:r>
            <w:r>
              <w:rPr>
                <w:noProof/>
                <w:webHidden/>
              </w:rPr>
            </w:r>
            <w:r>
              <w:rPr>
                <w:noProof/>
                <w:webHidden/>
              </w:rPr>
              <w:fldChar w:fldCharType="separate"/>
            </w:r>
            <w:r>
              <w:rPr>
                <w:noProof/>
                <w:webHidden/>
              </w:rPr>
              <w:t>14</w:t>
            </w:r>
            <w:r>
              <w:rPr>
                <w:noProof/>
                <w:webHidden/>
              </w:rPr>
              <w:fldChar w:fldCharType="end"/>
            </w:r>
          </w:hyperlink>
        </w:p>
        <w:p w14:paraId="4D794C46" w14:textId="060A3980" w:rsidR="00CF3890" w:rsidRDefault="00CF3890">
          <w:pPr>
            <w:pStyle w:val="TOC1"/>
            <w:tabs>
              <w:tab w:val="right" w:leader="dot" w:pos="9016"/>
            </w:tabs>
            <w:rPr>
              <w:rFonts w:eastAsiaTheme="minorEastAsia"/>
              <w:noProof/>
              <w:lang w:eastAsia="en-ZA"/>
            </w:rPr>
          </w:pPr>
          <w:hyperlink w:anchor="_Toc211685767" w:history="1">
            <w:r w:rsidRPr="00556931">
              <w:rPr>
                <w:rStyle w:val="Hyperlink"/>
                <w:noProof/>
              </w:rPr>
              <w:t>6. References</w:t>
            </w:r>
            <w:r>
              <w:rPr>
                <w:noProof/>
                <w:webHidden/>
              </w:rPr>
              <w:tab/>
            </w:r>
            <w:r>
              <w:rPr>
                <w:noProof/>
                <w:webHidden/>
              </w:rPr>
              <w:fldChar w:fldCharType="begin"/>
            </w:r>
            <w:r>
              <w:rPr>
                <w:noProof/>
                <w:webHidden/>
              </w:rPr>
              <w:instrText xml:space="preserve"> PAGEREF _Toc211685767 \h </w:instrText>
            </w:r>
            <w:r>
              <w:rPr>
                <w:noProof/>
                <w:webHidden/>
              </w:rPr>
            </w:r>
            <w:r>
              <w:rPr>
                <w:noProof/>
                <w:webHidden/>
              </w:rPr>
              <w:fldChar w:fldCharType="separate"/>
            </w:r>
            <w:r>
              <w:rPr>
                <w:noProof/>
                <w:webHidden/>
              </w:rPr>
              <w:t>16</w:t>
            </w:r>
            <w:r>
              <w:rPr>
                <w:noProof/>
                <w:webHidden/>
              </w:rPr>
              <w:fldChar w:fldCharType="end"/>
            </w:r>
          </w:hyperlink>
        </w:p>
        <w:p w14:paraId="416FF824" w14:textId="178BB1A3" w:rsidR="00CF3890" w:rsidRDefault="00CF3890">
          <w:pPr>
            <w:pStyle w:val="TOC1"/>
            <w:tabs>
              <w:tab w:val="right" w:leader="dot" w:pos="9016"/>
            </w:tabs>
            <w:rPr>
              <w:rFonts w:eastAsiaTheme="minorEastAsia"/>
              <w:noProof/>
              <w:lang w:eastAsia="en-ZA"/>
            </w:rPr>
          </w:pPr>
          <w:hyperlink w:anchor="_Toc211685768" w:history="1">
            <w:r w:rsidRPr="00556931">
              <w:rPr>
                <w:rStyle w:val="Hyperlink"/>
                <w:noProof/>
              </w:rPr>
              <w:t>7. Appendices</w:t>
            </w:r>
            <w:r>
              <w:rPr>
                <w:noProof/>
                <w:webHidden/>
              </w:rPr>
              <w:tab/>
            </w:r>
            <w:r>
              <w:rPr>
                <w:noProof/>
                <w:webHidden/>
              </w:rPr>
              <w:fldChar w:fldCharType="begin"/>
            </w:r>
            <w:r>
              <w:rPr>
                <w:noProof/>
                <w:webHidden/>
              </w:rPr>
              <w:instrText xml:space="preserve"> PAGEREF _Toc211685768 \h </w:instrText>
            </w:r>
            <w:r>
              <w:rPr>
                <w:noProof/>
                <w:webHidden/>
              </w:rPr>
            </w:r>
            <w:r>
              <w:rPr>
                <w:noProof/>
                <w:webHidden/>
              </w:rPr>
              <w:fldChar w:fldCharType="separate"/>
            </w:r>
            <w:r>
              <w:rPr>
                <w:noProof/>
                <w:webHidden/>
              </w:rPr>
              <w:t>20</w:t>
            </w:r>
            <w:r>
              <w:rPr>
                <w:noProof/>
                <w:webHidden/>
              </w:rPr>
              <w:fldChar w:fldCharType="end"/>
            </w:r>
          </w:hyperlink>
        </w:p>
        <w:p w14:paraId="7F8F4754" w14:textId="77EFAAFD" w:rsidR="00CF3890" w:rsidRDefault="00CF3890">
          <w:pPr>
            <w:pStyle w:val="TOC2"/>
            <w:tabs>
              <w:tab w:val="right" w:leader="dot" w:pos="9016"/>
            </w:tabs>
            <w:rPr>
              <w:rFonts w:eastAsiaTheme="minorEastAsia"/>
              <w:noProof/>
              <w:lang w:eastAsia="en-ZA"/>
            </w:rPr>
          </w:pPr>
          <w:hyperlink w:anchor="_Toc211685769" w:history="1">
            <w:r w:rsidRPr="00556931">
              <w:rPr>
                <w:rStyle w:val="Hyperlink"/>
                <w:noProof/>
              </w:rPr>
              <w:t>Appendix Table A.1: Information Overload Situations</w:t>
            </w:r>
            <w:r>
              <w:rPr>
                <w:noProof/>
                <w:webHidden/>
              </w:rPr>
              <w:tab/>
            </w:r>
            <w:r>
              <w:rPr>
                <w:noProof/>
                <w:webHidden/>
              </w:rPr>
              <w:fldChar w:fldCharType="begin"/>
            </w:r>
            <w:r>
              <w:rPr>
                <w:noProof/>
                <w:webHidden/>
              </w:rPr>
              <w:instrText xml:space="preserve"> PAGEREF _Toc211685769 \h </w:instrText>
            </w:r>
            <w:r>
              <w:rPr>
                <w:noProof/>
                <w:webHidden/>
              </w:rPr>
            </w:r>
            <w:r>
              <w:rPr>
                <w:noProof/>
                <w:webHidden/>
              </w:rPr>
              <w:fldChar w:fldCharType="separate"/>
            </w:r>
            <w:r>
              <w:rPr>
                <w:noProof/>
                <w:webHidden/>
              </w:rPr>
              <w:t>20</w:t>
            </w:r>
            <w:r>
              <w:rPr>
                <w:noProof/>
                <w:webHidden/>
              </w:rPr>
              <w:fldChar w:fldCharType="end"/>
            </w:r>
          </w:hyperlink>
        </w:p>
        <w:p w14:paraId="36B061F2" w14:textId="3BE64B33" w:rsidR="00CF3890" w:rsidRDefault="00CF3890">
          <w:pPr>
            <w:pStyle w:val="TOC2"/>
            <w:tabs>
              <w:tab w:val="right" w:leader="dot" w:pos="9016"/>
            </w:tabs>
            <w:rPr>
              <w:rFonts w:eastAsiaTheme="minorEastAsia"/>
              <w:noProof/>
              <w:lang w:eastAsia="en-ZA"/>
            </w:rPr>
          </w:pPr>
          <w:hyperlink w:anchor="_Toc211685770" w:history="1">
            <w:r w:rsidRPr="00556931">
              <w:rPr>
                <w:rStyle w:val="Hyperlink"/>
                <w:noProof/>
              </w:rPr>
              <w:t>Appendix Table A.2: Causes of Information Overload</w:t>
            </w:r>
            <w:r>
              <w:rPr>
                <w:noProof/>
                <w:webHidden/>
              </w:rPr>
              <w:tab/>
            </w:r>
            <w:r>
              <w:rPr>
                <w:noProof/>
                <w:webHidden/>
              </w:rPr>
              <w:fldChar w:fldCharType="begin"/>
            </w:r>
            <w:r>
              <w:rPr>
                <w:noProof/>
                <w:webHidden/>
              </w:rPr>
              <w:instrText xml:space="preserve"> PAGEREF _Toc211685770 \h </w:instrText>
            </w:r>
            <w:r>
              <w:rPr>
                <w:noProof/>
                <w:webHidden/>
              </w:rPr>
            </w:r>
            <w:r>
              <w:rPr>
                <w:noProof/>
                <w:webHidden/>
              </w:rPr>
              <w:fldChar w:fldCharType="separate"/>
            </w:r>
            <w:r>
              <w:rPr>
                <w:noProof/>
                <w:webHidden/>
              </w:rPr>
              <w:t>21</w:t>
            </w:r>
            <w:r>
              <w:rPr>
                <w:noProof/>
                <w:webHidden/>
              </w:rPr>
              <w:fldChar w:fldCharType="end"/>
            </w:r>
          </w:hyperlink>
        </w:p>
        <w:p w14:paraId="6D31CC58" w14:textId="27AA4147"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7C41F4AC" w:rsidR="00C203CE" w:rsidRPr="00BB3D3F" w:rsidRDefault="00C203CE" w:rsidP="00EF002E">
      <w:pPr>
        <w:pStyle w:val="Heading1"/>
        <w:jc w:val="center"/>
      </w:pPr>
      <w:bookmarkStart w:id="2" w:name="_Toc211685747"/>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2405"/>
        <w:gridCol w:w="6611"/>
      </w:tblGrid>
      <w:tr w:rsidR="007E5259" w:rsidRPr="00CF3890" w14:paraId="4159F817" w14:textId="77777777" w:rsidTr="00CF3890">
        <w:tc>
          <w:tcPr>
            <w:tcW w:w="2405" w:type="dxa"/>
          </w:tcPr>
          <w:p w14:paraId="2E7B93B3" w14:textId="54CF2CC8" w:rsidR="007E5259" w:rsidRPr="00CF3890" w:rsidRDefault="007E5259" w:rsidP="00C86720">
            <w:pPr>
              <w:rPr>
                <w:rFonts w:cstheme="minorHAnsi"/>
                <w:b/>
                <w:bCs/>
                <w:sz w:val="20"/>
                <w:szCs w:val="20"/>
              </w:rPr>
            </w:pPr>
            <w:r w:rsidRPr="00CF3890">
              <w:rPr>
                <w:rFonts w:cstheme="minorHAnsi"/>
                <w:b/>
                <w:bCs/>
                <w:sz w:val="20"/>
                <w:szCs w:val="20"/>
              </w:rPr>
              <w:t>Term</w:t>
            </w:r>
          </w:p>
        </w:tc>
        <w:tc>
          <w:tcPr>
            <w:tcW w:w="6611" w:type="dxa"/>
          </w:tcPr>
          <w:p w14:paraId="55DE045B" w14:textId="3D1E9C82" w:rsidR="007E5259" w:rsidRPr="00CF3890" w:rsidRDefault="007E5259" w:rsidP="00C86720">
            <w:pPr>
              <w:rPr>
                <w:rFonts w:cstheme="minorHAnsi"/>
                <w:b/>
                <w:bCs/>
                <w:sz w:val="20"/>
                <w:szCs w:val="20"/>
              </w:rPr>
            </w:pPr>
            <w:r w:rsidRPr="00CF3890">
              <w:rPr>
                <w:rFonts w:cstheme="minorHAnsi"/>
                <w:b/>
                <w:bCs/>
                <w:sz w:val="20"/>
                <w:szCs w:val="20"/>
              </w:rPr>
              <w:t>Definition</w:t>
            </w:r>
          </w:p>
        </w:tc>
      </w:tr>
      <w:tr w:rsidR="007E5259" w:rsidRPr="00CF3890" w14:paraId="7352B38E" w14:textId="77777777" w:rsidTr="00CF3890">
        <w:tc>
          <w:tcPr>
            <w:tcW w:w="2405" w:type="dxa"/>
          </w:tcPr>
          <w:p w14:paraId="338F6CD0" w14:textId="64CDE928" w:rsidR="007E5259" w:rsidRPr="00CF3890" w:rsidRDefault="007E5259" w:rsidP="00C86720">
            <w:pPr>
              <w:rPr>
                <w:rFonts w:cstheme="minorHAnsi"/>
                <w:sz w:val="20"/>
                <w:szCs w:val="20"/>
              </w:rPr>
            </w:pPr>
            <w:r w:rsidRPr="00CF3890">
              <w:rPr>
                <w:rFonts w:cstheme="minorHAnsi"/>
                <w:sz w:val="20"/>
                <w:szCs w:val="20"/>
              </w:rPr>
              <w:t>Amygdala</w:t>
            </w:r>
          </w:p>
        </w:tc>
        <w:tc>
          <w:tcPr>
            <w:tcW w:w="6611" w:type="dxa"/>
          </w:tcPr>
          <w:p w14:paraId="204E34F7" w14:textId="79CE261A" w:rsidR="007E5259" w:rsidRPr="00CF3890" w:rsidRDefault="007E5259" w:rsidP="00C86720">
            <w:pPr>
              <w:rPr>
                <w:rFonts w:cstheme="minorHAnsi"/>
                <w:sz w:val="20"/>
                <w:szCs w:val="20"/>
              </w:rPr>
            </w:pPr>
            <w:r w:rsidRPr="00CF3890">
              <w:rPr>
                <w:rFonts w:cstheme="minorHAnsi"/>
                <w:sz w:val="20"/>
                <w:szCs w:val="20"/>
              </w:rPr>
              <w:t>A small, almond-shaped structure in the brain’s medial temporal lobe involved in processing emotions such as fear,</w:t>
            </w:r>
            <w:r w:rsidR="000106A2" w:rsidRPr="00CF3890">
              <w:rPr>
                <w:rFonts w:cstheme="minorHAnsi"/>
                <w:sz w:val="20"/>
                <w:szCs w:val="20"/>
              </w:rPr>
              <w:t xml:space="preserve"> anxiety</w:t>
            </w:r>
            <w:r w:rsidRPr="00CF3890">
              <w:rPr>
                <w:rFonts w:cstheme="minorHAnsi"/>
                <w:sz w:val="20"/>
                <w:szCs w:val="20"/>
              </w:rPr>
              <w:t xml:space="preserve"> and anger. It also plays a key role in how emotional experiences are stored as long-term memories.</w:t>
            </w:r>
          </w:p>
        </w:tc>
      </w:tr>
      <w:tr w:rsidR="007E5259" w:rsidRPr="00CF3890" w14:paraId="0A98CFFB" w14:textId="77777777" w:rsidTr="00CF3890">
        <w:tc>
          <w:tcPr>
            <w:tcW w:w="2405" w:type="dxa"/>
          </w:tcPr>
          <w:p w14:paraId="53EDFEB6" w14:textId="0D1E98F1" w:rsidR="007E5259" w:rsidRPr="00CF3890" w:rsidRDefault="007E5259" w:rsidP="00C86720">
            <w:pPr>
              <w:rPr>
                <w:rFonts w:cstheme="minorHAnsi"/>
                <w:sz w:val="20"/>
                <w:szCs w:val="20"/>
              </w:rPr>
            </w:pPr>
            <w:r w:rsidRPr="00CF3890">
              <w:rPr>
                <w:rFonts w:cstheme="minorHAnsi"/>
                <w:sz w:val="20"/>
                <w:szCs w:val="20"/>
              </w:rPr>
              <w:t>Attention</w:t>
            </w:r>
          </w:p>
        </w:tc>
        <w:tc>
          <w:tcPr>
            <w:tcW w:w="6611" w:type="dxa"/>
          </w:tcPr>
          <w:p w14:paraId="6C516B93" w14:textId="6D47D774" w:rsidR="007E5259" w:rsidRPr="00CF3890" w:rsidRDefault="007E5259" w:rsidP="00C86720">
            <w:pPr>
              <w:rPr>
                <w:rFonts w:cstheme="minorHAnsi"/>
                <w:sz w:val="20"/>
                <w:szCs w:val="20"/>
              </w:rPr>
            </w:pPr>
            <w:r w:rsidRPr="00CF3890">
              <w:rPr>
                <w:rFonts w:cstheme="minorHAnsi"/>
                <w:sz w:val="20"/>
                <w:szCs w:val="20"/>
              </w:rPr>
              <w:t>A cognitive process that enables individuals to selectively focus on certain stimuli while ignoring others, essential for learning and perception.</w:t>
            </w:r>
          </w:p>
        </w:tc>
      </w:tr>
      <w:tr w:rsidR="007E5259" w:rsidRPr="00CF3890" w14:paraId="5F53A148" w14:textId="77777777" w:rsidTr="00CF3890">
        <w:tc>
          <w:tcPr>
            <w:tcW w:w="2405" w:type="dxa"/>
          </w:tcPr>
          <w:p w14:paraId="236F811D" w14:textId="21AC9D19" w:rsidR="007E5259" w:rsidRPr="00CF3890" w:rsidRDefault="007E5259" w:rsidP="00C86720">
            <w:pPr>
              <w:rPr>
                <w:rFonts w:cstheme="minorHAnsi"/>
                <w:b/>
                <w:bCs/>
                <w:sz w:val="20"/>
                <w:szCs w:val="20"/>
              </w:rPr>
            </w:pPr>
            <w:r w:rsidRPr="00CF3890">
              <w:rPr>
                <w:rFonts w:cstheme="minorHAnsi"/>
                <w:sz w:val="20"/>
                <w:szCs w:val="20"/>
              </w:rPr>
              <w:t xml:space="preserve">Cognitive </w:t>
            </w:r>
          </w:p>
        </w:tc>
        <w:tc>
          <w:tcPr>
            <w:tcW w:w="6611" w:type="dxa"/>
          </w:tcPr>
          <w:p w14:paraId="07B90078" w14:textId="60F47748" w:rsidR="007E5259" w:rsidRPr="00CF3890" w:rsidRDefault="007E5259" w:rsidP="00C86720">
            <w:pPr>
              <w:rPr>
                <w:rFonts w:cstheme="minorHAnsi"/>
                <w:b/>
                <w:bCs/>
                <w:sz w:val="20"/>
                <w:szCs w:val="20"/>
              </w:rPr>
            </w:pPr>
            <w:r w:rsidRPr="00CF3890">
              <w:rPr>
                <w:rFonts w:cstheme="minorHAnsi"/>
                <w:sz w:val="20"/>
                <w:szCs w:val="20"/>
              </w:rPr>
              <w:t>The set of mental processes that includes perception, thinking, learning, reasoning, and memory.</w:t>
            </w:r>
          </w:p>
        </w:tc>
      </w:tr>
      <w:tr w:rsidR="007E5259" w:rsidRPr="00CF3890" w14:paraId="192229E3" w14:textId="77777777" w:rsidTr="00CF3890">
        <w:tc>
          <w:tcPr>
            <w:tcW w:w="2405" w:type="dxa"/>
          </w:tcPr>
          <w:p w14:paraId="589211A4" w14:textId="73AE8AE2" w:rsidR="007E5259" w:rsidRPr="00CF3890" w:rsidRDefault="007E5259" w:rsidP="00C86720">
            <w:pPr>
              <w:rPr>
                <w:rFonts w:cstheme="minorHAnsi"/>
                <w:sz w:val="20"/>
                <w:szCs w:val="20"/>
              </w:rPr>
            </w:pPr>
            <w:r w:rsidRPr="00CF3890">
              <w:rPr>
                <w:rFonts w:cstheme="minorHAnsi"/>
                <w:sz w:val="20"/>
                <w:szCs w:val="20"/>
              </w:rPr>
              <w:t>Cognitive Atrophy</w:t>
            </w:r>
          </w:p>
        </w:tc>
        <w:tc>
          <w:tcPr>
            <w:tcW w:w="6611" w:type="dxa"/>
          </w:tcPr>
          <w:p w14:paraId="76BBAE7F" w14:textId="20C22D78" w:rsidR="007E5259" w:rsidRPr="00CF3890" w:rsidRDefault="007E5259" w:rsidP="00C86720">
            <w:pPr>
              <w:rPr>
                <w:rFonts w:cstheme="minorHAnsi"/>
                <w:sz w:val="20"/>
                <w:szCs w:val="20"/>
              </w:rPr>
            </w:pPr>
            <w:r w:rsidRPr="00CF3890">
              <w:rPr>
                <w:rFonts w:cstheme="minorHAnsi"/>
                <w:sz w:val="20"/>
                <w:szCs w:val="20"/>
              </w:rPr>
              <w:t>The gradual weakening of cognitive abilities such as memory, reasoning, or problem-solving, often associated with underuse or overreliance on external aids like technology.</w:t>
            </w:r>
          </w:p>
        </w:tc>
      </w:tr>
      <w:tr w:rsidR="007E5259" w:rsidRPr="00CF3890" w14:paraId="626CB7B9" w14:textId="77777777" w:rsidTr="00CF3890">
        <w:tc>
          <w:tcPr>
            <w:tcW w:w="2405" w:type="dxa"/>
          </w:tcPr>
          <w:p w14:paraId="4EADA4BC" w14:textId="2F71592A" w:rsidR="007E5259" w:rsidRPr="00CF3890" w:rsidRDefault="007E5259" w:rsidP="00C86720">
            <w:pPr>
              <w:rPr>
                <w:rFonts w:cstheme="minorHAnsi"/>
                <w:sz w:val="20"/>
                <w:szCs w:val="20"/>
              </w:rPr>
            </w:pPr>
            <w:r w:rsidRPr="00CF3890">
              <w:rPr>
                <w:rFonts w:cstheme="minorHAnsi"/>
                <w:sz w:val="20"/>
                <w:szCs w:val="20"/>
              </w:rPr>
              <w:t>Cognitive Load</w:t>
            </w:r>
          </w:p>
        </w:tc>
        <w:tc>
          <w:tcPr>
            <w:tcW w:w="6611" w:type="dxa"/>
          </w:tcPr>
          <w:p w14:paraId="76958DC5" w14:textId="582EDF00" w:rsidR="007E5259" w:rsidRPr="00CF3890" w:rsidRDefault="007E5259" w:rsidP="00C86720">
            <w:pPr>
              <w:rPr>
                <w:rFonts w:cstheme="minorHAnsi"/>
                <w:sz w:val="20"/>
                <w:szCs w:val="20"/>
              </w:rPr>
            </w:pPr>
            <w:r w:rsidRPr="00CF3890">
              <w:rPr>
                <w:rFonts w:cstheme="minorHAnsi"/>
                <w:sz w:val="20"/>
                <w:szCs w:val="20"/>
              </w:rPr>
              <w:t>The total amount of mental effort being used in the working memory during information processing. Excessive load leads to reduced learning efficiency.</w:t>
            </w:r>
          </w:p>
        </w:tc>
      </w:tr>
      <w:tr w:rsidR="007E5259" w:rsidRPr="00CF3890" w14:paraId="781B838B" w14:textId="77777777" w:rsidTr="00CF3890">
        <w:tc>
          <w:tcPr>
            <w:tcW w:w="2405" w:type="dxa"/>
          </w:tcPr>
          <w:p w14:paraId="67F6D447" w14:textId="49E66C17" w:rsidR="007E5259" w:rsidRPr="00CF3890" w:rsidRDefault="007E5259" w:rsidP="00C86720">
            <w:pPr>
              <w:rPr>
                <w:rFonts w:cstheme="minorHAnsi"/>
                <w:sz w:val="20"/>
                <w:szCs w:val="20"/>
              </w:rPr>
            </w:pPr>
            <w:r w:rsidRPr="00CF3890">
              <w:rPr>
                <w:rFonts w:cstheme="minorHAnsi"/>
                <w:sz w:val="20"/>
                <w:szCs w:val="20"/>
              </w:rPr>
              <w:t>Cognitive Offloading</w:t>
            </w:r>
          </w:p>
        </w:tc>
        <w:tc>
          <w:tcPr>
            <w:tcW w:w="6611" w:type="dxa"/>
          </w:tcPr>
          <w:p w14:paraId="033A8C0D" w14:textId="08573948" w:rsidR="007E5259" w:rsidRPr="00CF3890" w:rsidRDefault="007E5259" w:rsidP="007E5259">
            <w:pPr>
              <w:rPr>
                <w:rFonts w:cstheme="minorHAnsi"/>
                <w:sz w:val="20"/>
                <w:szCs w:val="20"/>
              </w:rPr>
            </w:pPr>
            <w:r w:rsidRPr="00CF3890">
              <w:rPr>
                <w:rFonts w:cstheme="minorHAnsi"/>
                <w:sz w:val="20"/>
                <w:szCs w:val="20"/>
              </w:rPr>
              <w:t>The act of transferring mental tasks (e.g., remembering, calculating, navigating) to external tools like smartphones or AI systems to reduce mental demand.</w:t>
            </w:r>
          </w:p>
        </w:tc>
      </w:tr>
      <w:tr w:rsidR="007E5259" w:rsidRPr="00CF3890" w14:paraId="1F4A9A6A" w14:textId="77777777" w:rsidTr="00CF3890">
        <w:tc>
          <w:tcPr>
            <w:tcW w:w="2405" w:type="dxa"/>
          </w:tcPr>
          <w:p w14:paraId="52926DDF" w14:textId="56DE611E" w:rsidR="007E5259" w:rsidRPr="00CF3890" w:rsidRDefault="007E5259" w:rsidP="00C86720">
            <w:pPr>
              <w:rPr>
                <w:rFonts w:cstheme="minorHAnsi"/>
                <w:sz w:val="20"/>
                <w:szCs w:val="20"/>
              </w:rPr>
            </w:pPr>
            <w:r w:rsidRPr="00CF3890">
              <w:rPr>
                <w:rFonts w:cstheme="minorHAnsi"/>
                <w:sz w:val="20"/>
                <w:szCs w:val="20"/>
              </w:rPr>
              <w:t>Digital Phenotyping</w:t>
            </w:r>
          </w:p>
        </w:tc>
        <w:tc>
          <w:tcPr>
            <w:tcW w:w="6611" w:type="dxa"/>
          </w:tcPr>
          <w:p w14:paraId="568DF707" w14:textId="6E41031A" w:rsidR="007E5259" w:rsidRPr="00CF3890" w:rsidRDefault="007E5259" w:rsidP="00C86720">
            <w:pPr>
              <w:rPr>
                <w:rFonts w:cstheme="minorHAnsi"/>
                <w:sz w:val="20"/>
                <w:szCs w:val="20"/>
              </w:rPr>
            </w:pPr>
            <w:r w:rsidRPr="00CF3890">
              <w:rPr>
                <w:rFonts w:cstheme="minorHAnsi"/>
                <w:sz w:val="20"/>
                <w:szCs w:val="20"/>
              </w:rPr>
              <w:t>The continuous measurement of human behaviour, cognition, and physiology using data from personal digital devices such as smartphones and wearables.</w:t>
            </w:r>
          </w:p>
        </w:tc>
      </w:tr>
      <w:tr w:rsidR="007E5259" w:rsidRPr="00CF3890" w14:paraId="29C3CFA9" w14:textId="77777777" w:rsidTr="00CF3890">
        <w:tc>
          <w:tcPr>
            <w:tcW w:w="2405" w:type="dxa"/>
          </w:tcPr>
          <w:p w14:paraId="0C12AA4E" w14:textId="7A2978B0" w:rsidR="007E5259" w:rsidRPr="00CF3890" w:rsidRDefault="007E5259" w:rsidP="00C86720">
            <w:pPr>
              <w:rPr>
                <w:rFonts w:cstheme="minorHAnsi"/>
                <w:sz w:val="20"/>
                <w:szCs w:val="20"/>
              </w:rPr>
            </w:pPr>
            <w:r w:rsidRPr="00CF3890">
              <w:rPr>
                <w:rFonts w:cstheme="minorHAnsi"/>
                <w:sz w:val="20"/>
                <w:szCs w:val="20"/>
              </w:rPr>
              <w:t>Digital Therapeutics (</w:t>
            </w:r>
            <w:proofErr w:type="spellStart"/>
            <w:r w:rsidRPr="00CF3890">
              <w:rPr>
                <w:rFonts w:cstheme="minorHAnsi"/>
                <w:sz w:val="20"/>
                <w:szCs w:val="20"/>
              </w:rPr>
              <w:t>DTx</w:t>
            </w:r>
            <w:proofErr w:type="spellEnd"/>
            <w:r w:rsidRPr="00CF3890">
              <w:rPr>
                <w:rFonts w:cstheme="minorHAnsi"/>
                <w:sz w:val="20"/>
                <w:szCs w:val="20"/>
              </w:rPr>
              <w:t>)</w:t>
            </w:r>
          </w:p>
        </w:tc>
        <w:tc>
          <w:tcPr>
            <w:tcW w:w="6611" w:type="dxa"/>
          </w:tcPr>
          <w:p w14:paraId="431C24FD" w14:textId="5E2EC89C" w:rsidR="007E5259" w:rsidRPr="00CF3890" w:rsidRDefault="007E5259" w:rsidP="00C86720">
            <w:pPr>
              <w:rPr>
                <w:rFonts w:cstheme="minorHAnsi"/>
                <w:sz w:val="20"/>
                <w:szCs w:val="20"/>
              </w:rPr>
            </w:pPr>
            <w:r w:rsidRPr="00CF3890">
              <w:rPr>
                <w:rFonts w:cstheme="minorHAnsi"/>
                <w:sz w:val="20"/>
                <w:szCs w:val="20"/>
              </w:rPr>
              <w:t>Clinically validated software-based interventions designed to prevent, manage, or treat health conditions through evidence-based digital programs.</w:t>
            </w:r>
          </w:p>
        </w:tc>
      </w:tr>
      <w:tr w:rsidR="007E5259" w:rsidRPr="00CF3890" w14:paraId="169C9C74" w14:textId="77777777" w:rsidTr="00CF3890">
        <w:tc>
          <w:tcPr>
            <w:tcW w:w="2405" w:type="dxa"/>
          </w:tcPr>
          <w:p w14:paraId="58024063" w14:textId="18DB33BC" w:rsidR="007E5259" w:rsidRPr="00CF3890" w:rsidRDefault="007E5259" w:rsidP="00C86720">
            <w:pPr>
              <w:rPr>
                <w:rFonts w:cstheme="minorHAnsi"/>
                <w:sz w:val="20"/>
                <w:szCs w:val="20"/>
              </w:rPr>
            </w:pPr>
            <w:r w:rsidRPr="00CF3890">
              <w:rPr>
                <w:rFonts w:cstheme="minorHAnsi"/>
                <w:sz w:val="20"/>
                <w:szCs w:val="20"/>
              </w:rPr>
              <w:t>Executive Function</w:t>
            </w:r>
          </w:p>
        </w:tc>
        <w:tc>
          <w:tcPr>
            <w:tcW w:w="6611" w:type="dxa"/>
          </w:tcPr>
          <w:p w14:paraId="696D066E" w14:textId="25FFAAD7" w:rsidR="007E5259" w:rsidRPr="00CF3890" w:rsidRDefault="007E5259" w:rsidP="00C86720">
            <w:pPr>
              <w:rPr>
                <w:rFonts w:cstheme="minorHAnsi"/>
                <w:sz w:val="20"/>
                <w:szCs w:val="20"/>
              </w:rPr>
            </w:pPr>
            <w:r w:rsidRPr="00CF3890">
              <w:rPr>
                <w:rFonts w:cstheme="minorHAnsi"/>
                <w:sz w:val="20"/>
                <w:szCs w:val="20"/>
              </w:rPr>
              <w:t>A set of higher-order cognitive skills, including planning, decision-making, and self-control, governed by the brain’s prefrontal cortex.</w:t>
            </w:r>
          </w:p>
        </w:tc>
      </w:tr>
      <w:tr w:rsidR="007E5259" w:rsidRPr="00CF3890" w14:paraId="093E0951" w14:textId="77777777" w:rsidTr="00CF3890">
        <w:tc>
          <w:tcPr>
            <w:tcW w:w="2405" w:type="dxa"/>
          </w:tcPr>
          <w:p w14:paraId="112AD699" w14:textId="4A729780" w:rsidR="007E5259" w:rsidRPr="00CF3890" w:rsidRDefault="007E5259" w:rsidP="00C86720">
            <w:pPr>
              <w:rPr>
                <w:rFonts w:cstheme="minorHAnsi"/>
                <w:sz w:val="20"/>
                <w:szCs w:val="20"/>
              </w:rPr>
            </w:pPr>
            <w:r w:rsidRPr="00CF3890">
              <w:rPr>
                <w:rFonts w:cstheme="minorHAnsi"/>
                <w:sz w:val="20"/>
                <w:szCs w:val="20"/>
              </w:rPr>
              <w:t>Memory Consolidation</w:t>
            </w:r>
          </w:p>
        </w:tc>
        <w:tc>
          <w:tcPr>
            <w:tcW w:w="6611" w:type="dxa"/>
          </w:tcPr>
          <w:p w14:paraId="337777DC" w14:textId="10C48206" w:rsidR="007E5259" w:rsidRPr="00CF3890" w:rsidRDefault="007E5259" w:rsidP="00C86720">
            <w:pPr>
              <w:rPr>
                <w:rFonts w:cstheme="minorHAnsi"/>
                <w:sz w:val="20"/>
                <w:szCs w:val="20"/>
              </w:rPr>
            </w:pPr>
            <w:r w:rsidRPr="00CF3890">
              <w:rPr>
                <w:rFonts w:cstheme="minorHAnsi"/>
                <w:sz w:val="20"/>
                <w:szCs w:val="20"/>
              </w:rPr>
              <w:t>The process by which temporary memories are transformed into stable, long-term storage within the brain, often influenced by emotional arousal.</w:t>
            </w:r>
          </w:p>
        </w:tc>
      </w:tr>
      <w:tr w:rsidR="007E5259" w:rsidRPr="00CF3890" w14:paraId="0F5E6A16" w14:textId="77777777" w:rsidTr="00CF3890">
        <w:tc>
          <w:tcPr>
            <w:tcW w:w="2405" w:type="dxa"/>
          </w:tcPr>
          <w:p w14:paraId="2BF82C76" w14:textId="62F9344C" w:rsidR="007E5259" w:rsidRPr="00CF3890" w:rsidRDefault="007E5259" w:rsidP="00C86720">
            <w:pPr>
              <w:rPr>
                <w:rFonts w:cstheme="minorHAnsi"/>
                <w:sz w:val="20"/>
                <w:szCs w:val="20"/>
              </w:rPr>
            </w:pPr>
            <w:r w:rsidRPr="00CF3890">
              <w:rPr>
                <w:rFonts w:cstheme="minorHAnsi"/>
                <w:sz w:val="20"/>
                <w:szCs w:val="20"/>
              </w:rPr>
              <w:t>Neurotechnology</w:t>
            </w:r>
          </w:p>
        </w:tc>
        <w:tc>
          <w:tcPr>
            <w:tcW w:w="6611" w:type="dxa"/>
          </w:tcPr>
          <w:p w14:paraId="6ACE8202" w14:textId="1368850F" w:rsidR="007E5259" w:rsidRPr="00CF3890" w:rsidRDefault="007E5259" w:rsidP="00C86720">
            <w:pPr>
              <w:rPr>
                <w:rFonts w:cstheme="minorHAnsi"/>
                <w:sz w:val="20"/>
                <w:szCs w:val="20"/>
              </w:rPr>
            </w:pPr>
            <w:r w:rsidRPr="00CF3890">
              <w:rPr>
                <w:rFonts w:cstheme="minorHAnsi"/>
                <w:sz w:val="20"/>
                <w:szCs w:val="20"/>
              </w:rPr>
              <w:t xml:space="preserve">Any technology that interfaces with the nervous system to monitor, restore, or enhance brain function. </w:t>
            </w:r>
            <w:r w:rsidR="00624BDD" w:rsidRPr="00CF3890">
              <w:rPr>
                <w:rFonts w:cstheme="minorHAnsi"/>
                <w:sz w:val="20"/>
                <w:szCs w:val="20"/>
              </w:rPr>
              <w:t>This includes</w:t>
            </w:r>
            <w:r w:rsidRPr="00CF3890">
              <w:rPr>
                <w:rFonts w:cstheme="minorHAnsi"/>
                <w:sz w:val="20"/>
                <w:szCs w:val="20"/>
              </w:rPr>
              <w:t xml:space="preserve"> tools like EEG, BCIs, and TMS.</w:t>
            </w:r>
          </w:p>
        </w:tc>
      </w:tr>
      <w:tr w:rsidR="007E5259" w:rsidRPr="00CF3890" w14:paraId="077E31CA" w14:textId="77777777" w:rsidTr="00CF3890">
        <w:tc>
          <w:tcPr>
            <w:tcW w:w="2405" w:type="dxa"/>
          </w:tcPr>
          <w:p w14:paraId="31ED1FD6" w14:textId="77777777" w:rsidR="007E5259" w:rsidRPr="00CF3890" w:rsidRDefault="007E5259" w:rsidP="00C86720">
            <w:pPr>
              <w:rPr>
                <w:rFonts w:cstheme="minorHAnsi"/>
                <w:sz w:val="20"/>
                <w:szCs w:val="20"/>
              </w:rPr>
            </w:pPr>
          </w:p>
        </w:tc>
        <w:tc>
          <w:tcPr>
            <w:tcW w:w="6611" w:type="dxa"/>
          </w:tcPr>
          <w:p w14:paraId="70EB21D7" w14:textId="77777777" w:rsidR="007E5259" w:rsidRPr="00CF3890" w:rsidRDefault="007E5259" w:rsidP="00C86720">
            <w:pPr>
              <w:rPr>
                <w:rFonts w:cstheme="minorHAnsi"/>
                <w:sz w:val="20"/>
                <w:szCs w:val="20"/>
              </w:rPr>
            </w:pPr>
          </w:p>
        </w:tc>
      </w:tr>
      <w:tr w:rsidR="007E5259" w:rsidRPr="00CF3890" w14:paraId="1E64449E" w14:textId="77777777" w:rsidTr="00CF3890">
        <w:tc>
          <w:tcPr>
            <w:tcW w:w="2405" w:type="dxa"/>
          </w:tcPr>
          <w:p w14:paraId="0F48CF74" w14:textId="77777777" w:rsidR="007E5259" w:rsidRPr="00CF3890" w:rsidRDefault="007E5259" w:rsidP="00C86720">
            <w:pPr>
              <w:rPr>
                <w:rFonts w:cstheme="minorHAnsi"/>
                <w:sz w:val="20"/>
                <w:szCs w:val="20"/>
              </w:rPr>
            </w:pPr>
          </w:p>
        </w:tc>
        <w:tc>
          <w:tcPr>
            <w:tcW w:w="6611" w:type="dxa"/>
          </w:tcPr>
          <w:p w14:paraId="774B4A09" w14:textId="77777777" w:rsidR="007E5259" w:rsidRPr="00CF3890" w:rsidRDefault="007E5259" w:rsidP="00C86720">
            <w:pPr>
              <w:rPr>
                <w:rFonts w:cstheme="minorHAnsi"/>
                <w:sz w:val="20"/>
                <w:szCs w:val="20"/>
              </w:rPr>
            </w:pPr>
          </w:p>
        </w:tc>
      </w:tr>
      <w:tr w:rsidR="007E5259" w:rsidRPr="00CF3890" w14:paraId="6DF88F97" w14:textId="77777777" w:rsidTr="00CF3890">
        <w:tc>
          <w:tcPr>
            <w:tcW w:w="2405" w:type="dxa"/>
          </w:tcPr>
          <w:p w14:paraId="07A912EE" w14:textId="77777777" w:rsidR="007E5259" w:rsidRPr="00CF3890" w:rsidRDefault="007E5259" w:rsidP="00C86720">
            <w:pPr>
              <w:rPr>
                <w:rFonts w:cstheme="minorHAnsi"/>
                <w:sz w:val="20"/>
                <w:szCs w:val="20"/>
              </w:rPr>
            </w:pPr>
          </w:p>
        </w:tc>
        <w:tc>
          <w:tcPr>
            <w:tcW w:w="6611" w:type="dxa"/>
          </w:tcPr>
          <w:p w14:paraId="7C47EA68" w14:textId="77777777" w:rsidR="007E5259" w:rsidRPr="00CF3890" w:rsidRDefault="007E5259" w:rsidP="00C86720">
            <w:pPr>
              <w:rPr>
                <w:rFonts w:cstheme="minorHAnsi"/>
                <w:sz w:val="20"/>
                <w:szCs w:val="20"/>
              </w:rPr>
            </w:pPr>
          </w:p>
        </w:tc>
      </w:tr>
      <w:tr w:rsidR="007E5259" w:rsidRPr="00CF3890" w14:paraId="445F46A6" w14:textId="77777777" w:rsidTr="00CF3890">
        <w:tc>
          <w:tcPr>
            <w:tcW w:w="2405" w:type="dxa"/>
          </w:tcPr>
          <w:p w14:paraId="73A97EC6" w14:textId="77777777" w:rsidR="007E5259" w:rsidRPr="00CF3890" w:rsidRDefault="007E5259" w:rsidP="00C86720">
            <w:pPr>
              <w:rPr>
                <w:rFonts w:cstheme="minorHAnsi"/>
                <w:sz w:val="20"/>
                <w:szCs w:val="20"/>
              </w:rPr>
            </w:pPr>
          </w:p>
        </w:tc>
        <w:tc>
          <w:tcPr>
            <w:tcW w:w="6611" w:type="dxa"/>
          </w:tcPr>
          <w:p w14:paraId="487179ED" w14:textId="77777777" w:rsidR="007E5259" w:rsidRPr="00CF3890" w:rsidRDefault="007E5259" w:rsidP="00C86720">
            <w:pPr>
              <w:rPr>
                <w:rFonts w:cstheme="minorHAnsi"/>
                <w:sz w:val="20"/>
                <w:szCs w:val="20"/>
              </w:rPr>
            </w:pPr>
          </w:p>
        </w:tc>
      </w:tr>
      <w:tr w:rsidR="007E5259" w:rsidRPr="00CF3890" w14:paraId="23C1F909" w14:textId="77777777" w:rsidTr="00CF3890">
        <w:tc>
          <w:tcPr>
            <w:tcW w:w="2405" w:type="dxa"/>
          </w:tcPr>
          <w:p w14:paraId="16262812" w14:textId="77777777" w:rsidR="007E5259" w:rsidRPr="00CF3890" w:rsidRDefault="007E5259" w:rsidP="00C86720">
            <w:pPr>
              <w:rPr>
                <w:rFonts w:cstheme="minorHAnsi"/>
                <w:sz w:val="20"/>
                <w:szCs w:val="20"/>
              </w:rPr>
            </w:pPr>
          </w:p>
        </w:tc>
        <w:tc>
          <w:tcPr>
            <w:tcW w:w="6611" w:type="dxa"/>
          </w:tcPr>
          <w:p w14:paraId="50DC053E" w14:textId="77777777" w:rsidR="007E5259" w:rsidRPr="00CF3890" w:rsidRDefault="007E5259" w:rsidP="00C86720">
            <w:pPr>
              <w:rPr>
                <w:rFonts w:cstheme="minorHAnsi"/>
                <w:sz w:val="20"/>
                <w:szCs w:val="20"/>
              </w:rPr>
            </w:pPr>
          </w:p>
        </w:tc>
      </w:tr>
      <w:tr w:rsidR="007E5259" w:rsidRPr="00CF3890" w14:paraId="25E53685" w14:textId="77777777" w:rsidTr="00CF3890">
        <w:tc>
          <w:tcPr>
            <w:tcW w:w="2405" w:type="dxa"/>
          </w:tcPr>
          <w:p w14:paraId="49EA085A" w14:textId="77777777" w:rsidR="007E5259" w:rsidRPr="00CF3890" w:rsidRDefault="007E5259" w:rsidP="00C86720">
            <w:pPr>
              <w:rPr>
                <w:rFonts w:cstheme="minorHAnsi"/>
                <w:sz w:val="20"/>
                <w:szCs w:val="20"/>
              </w:rPr>
            </w:pPr>
          </w:p>
        </w:tc>
        <w:tc>
          <w:tcPr>
            <w:tcW w:w="6611" w:type="dxa"/>
          </w:tcPr>
          <w:p w14:paraId="324F43B5" w14:textId="77777777" w:rsidR="007E5259" w:rsidRPr="00CF3890" w:rsidRDefault="007E5259" w:rsidP="00C86720">
            <w:pPr>
              <w:rPr>
                <w:rFonts w:cstheme="minorHAnsi"/>
                <w:sz w:val="20"/>
                <w:szCs w:val="20"/>
              </w:rPr>
            </w:pPr>
          </w:p>
        </w:tc>
      </w:tr>
      <w:tr w:rsidR="007E5259" w:rsidRPr="00CF3890" w14:paraId="4C298801" w14:textId="77777777" w:rsidTr="00CF3890">
        <w:tc>
          <w:tcPr>
            <w:tcW w:w="2405" w:type="dxa"/>
          </w:tcPr>
          <w:p w14:paraId="656955E5" w14:textId="77777777" w:rsidR="007E5259" w:rsidRPr="00CF3890" w:rsidRDefault="007E5259" w:rsidP="00C86720">
            <w:pPr>
              <w:rPr>
                <w:rFonts w:cstheme="minorHAnsi"/>
                <w:sz w:val="20"/>
                <w:szCs w:val="20"/>
              </w:rPr>
            </w:pPr>
          </w:p>
        </w:tc>
        <w:tc>
          <w:tcPr>
            <w:tcW w:w="6611" w:type="dxa"/>
          </w:tcPr>
          <w:p w14:paraId="15111A45" w14:textId="77777777" w:rsidR="007E5259" w:rsidRPr="00CF3890" w:rsidRDefault="007E5259" w:rsidP="00C86720">
            <w:pPr>
              <w:rPr>
                <w:rFonts w:cstheme="minorHAnsi"/>
                <w:sz w:val="20"/>
                <w:szCs w:val="20"/>
              </w:rPr>
            </w:pPr>
          </w:p>
        </w:tc>
      </w:tr>
      <w:tr w:rsidR="007E5259" w:rsidRPr="00CF3890" w14:paraId="5F76317D" w14:textId="77777777" w:rsidTr="00CF3890">
        <w:tc>
          <w:tcPr>
            <w:tcW w:w="2405" w:type="dxa"/>
          </w:tcPr>
          <w:p w14:paraId="70537E61" w14:textId="77777777" w:rsidR="007E5259" w:rsidRPr="00CF3890" w:rsidRDefault="007E5259" w:rsidP="00C86720">
            <w:pPr>
              <w:rPr>
                <w:rFonts w:cstheme="minorHAnsi"/>
                <w:sz w:val="20"/>
                <w:szCs w:val="20"/>
              </w:rPr>
            </w:pPr>
          </w:p>
        </w:tc>
        <w:tc>
          <w:tcPr>
            <w:tcW w:w="6611" w:type="dxa"/>
          </w:tcPr>
          <w:p w14:paraId="4E243E48" w14:textId="77777777" w:rsidR="007E5259" w:rsidRPr="00CF3890" w:rsidRDefault="007E5259" w:rsidP="00C86720">
            <w:pPr>
              <w:rPr>
                <w:rFonts w:cstheme="minorHAnsi"/>
                <w:sz w:val="20"/>
                <w:szCs w:val="20"/>
              </w:rPr>
            </w:pPr>
          </w:p>
        </w:tc>
      </w:tr>
      <w:tr w:rsidR="007E5259" w:rsidRPr="00CF3890" w14:paraId="5F4799DB" w14:textId="77777777" w:rsidTr="00CF3890">
        <w:tc>
          <w:tcPr>
            <w:tcW w:w="2405" w:type="dxa"/>
          </w:tcPr>
          <w:p w14:paraId="54556060" w14:textId="77777777" w:rsidR="007E5259" w:rsidRPr="00CF3890" w:rsidRDefault="007E5259" w:rsidP="00C86720">
            <w:pPr>
              <w:rPr>
                <w:rFonts w:cstheme="minorHAnsi"/>
                <w:sz w:val="20"/>
                <w:szCs w:val="20"/>
              </w:rPr>
            </w:pPr>
          </w:p>
        </w:tc>
        <w:tc>
          <w:tcPr>
            <w:tcW w:w="6611" w:type="dxa"/>
          </w:tcPr>
          <w:p w14:paraId="6A5F2627" w14:textId="77777777" w:rsidR="007E5259" w:rsidRPr="00CF3890" w:rsidRDefault="007E5259" w:rsidP="00C86720">
            <w:pPr>
              <w:rPr>
                <w:rFonts w:cstheme="minorHAnsi"/>
                <w:sz w:val="20"/>
                <w:szCs w:val="20"/>
              </w:rPr>
            </w:pPr>
          </w:p>
        </w:tc>
      </w:tr>
      <w:tr w:rsidR="007E5259" w:rsidRPr="00CF3890" w14:paraId="1A126199" w14:textId="77777777" w:rsidTr="00CF3890">
        <w:tc>
          <w:tcPr>
            <w:tcW w:w="2405" w:type="dxa"/>
          </w:tcPr>
          <w:p w14:paraId="58E651C8" w14:textId="77777777" w:rsidR="007E5259" w:rsidRPr="00CF3890" w:rsidRDefault="007E5259" w:rsidP="00C86720">
            <w:pPr>
              <w:rPr>
                <w:rFonts w:cstheme="minorHAnsi"/>
                <w:sz w:val="20"/>
                <w:szCs w:val="20"/>
              </w:rPr>
            </w:pPr>
          </w:p>
        </w:tc>
        <w:tc>
          <w:tcPr>
            <w:tcW w:w="6611" w:type="dxa"/>
          </w:tcPr>
          <w:p w14:paraId="16DC3CBA" w14:textId="77777777" w:rsidR="007E5259" w:rsidRPr="00CF3890" w:rsidRDefault="007E5259" w:rsidP="00C86720">
            <w:pPr>
              <w:rPr>
                <w:rFonts w:cstheme="minorHAnsi"/>
                <w:sz w:val="20"/>
                <w:szCs w:val="20"/>
              </w:rPr>
            </w:pPr>
          </w:p>
        </w:tc>
      </w:tr>
      <w:tr w:rsidR="007E5259" w:rsidRPr="00CF3890" w14:paraId="09D11DBB" w14:textId="77777777" w:rsidTr="00CF3890">
        <w:tc>
          <w:tcPr>
            <w:tcW w:w="2405" w:type="dxa"/>
          </w:tcPr>
          <w:p w14:paraId="4E36DCA2" w14:textId="77777777" w:rsidR="007E5259" w:rsidRPr="00CF3890" w:rsidRDefault="007E5259" w:rsidP="00C86720">
            <w:pPr>
              <w:rPr>
                <w:rFonts w:cstheme="minorHAnsi"/>
                <w:sz w:val="20"/>
                <w:szCs w:val="20"/>
              </w:rPr>
            </w:pPr>
          </w:p>
        </w:tc>
        <w:tc>
          <w:tcPr>
            <w:tcW w:w="6611" w:type="dxa"/>
          </w:tcPr>
          <w:p w14:paraId="29BB1994" w14:textId="77777777" w:rsidR="007E5259" w:rsidRPr="00CF3890" w:rsidRDefault="007E5259" w:rsidP="00C86720">
            <w:pPr>
              <w:rPr>
                <w:rFonts w:cstheme="minorHAnsi"/>
                <w:sz w:val="20"/>
                <w:szCs w:val="20"/>
              </w:rPr>
            </w:pPr>
          </w:p>
        </w:tc>
      </w:tr>
    </w:tbl>
    <w:p w14:paraId="598F4A80" w14:textId="77777777" w:rsidR="00BC6181" w:rsidRDefault="00C86720" w:rsidP="00C86720">
      <w:pPr>
        <w:sectPr w:rsidR="00BC6181" w:rsidSect="00C025A5">
          <w:headerReference w:type="default" r:id="rId9"/>
          <w:footerReference w:type="default" r:id="rId10"/>
          <w:footerReference w:type="first" r:id="rId11"/>
          <w:pgSz w:w="11906" w:h="16838"/>
          <w:pgMar w:top="1440" w:right="1440" w:bottom="1440" w:left="1440" w:header="708" w:footer="708" w:gutter="0"/>
          <w:pgNumType w:fmt="lowerRoman" w:start="0"/>
          <w:cols w:space="708"/>
          <w:titlePg/>
          <w:docGrid w:linePitch="360"/>
        </w:sectPr>
      </w:pPr>
      <w:r>
        <w:br w:type="page"/>
      </w:r>
    </w:p>
    <w:p w14:paraId="6929FC9F" w14:textId="212F6318" w:rsidR="00C86720" w:rsidRPr="00BB3D3F" w:rsidRDefault="00101205" w:rsidP="00EF002E">
      <w:pPr>
        <w:pStyle w:val="Heading1"/>
        <w:jc w:val="center"/>
      </w:pPr>
      <w:bookmarkStart w:id="3" w:name="_Toc211685748"/>
      <w:r>
        <w:lastRenderedPageBreak/>
        <w:t xml:space="preserve">1. </w:t>
      </w:r>
      <w:r w:rsidR="00E208A2">
        <w:t>Introduction</w:t>
      </w:r>
      <w:bookmarkEnd w:id="3"/>
    </w:p>
    <w:p w14:paraId="1B67207B" w14:textId="469AE265" w:rsidR="00E53C53"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381981E3"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00152055" w:rsidRPr="00300E37">
        <w:rPr>
          <w:sz w:val="24"/>
          <w:szCs w:val="24"/>
        </w:rPr>
        <w:t xml:space="preserve"> </w:t>
      </w:r>
      <w:r w:rsidR="00391D1E">
        <w:rPr>
          <w:sz w:val="24"/>
          <w:szCs w:val="24"/>
        </w:rPr>
        <w:t>I</w:t>
      </w:r>
      <w:r w:rsidR="00152055" w:rsidRPr="00300E37">
        <w:rPr>
          <w:sz w:val="24"/>
          <w:szCs w:val="24"/>
        </w:rPr>
        <w:t>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152055" w:rsidRPr="00300E37">
        <w:rPr>
          <w:sz w:val="24"/>
          <w:szCs w:val="24"/>
        </w:rPr>
        <w:t>).  Meanwhile, a study completed by McKinse</w:t>
      </w:r>
      <w:r w:rsidR="00391D1E">
        <w:rPr>
          <w:sz w:val="24"/>
          <w:szCs w:val="24"/>
        </w:rPr>
        <w:t>y</w:t>
      </w:r>
      <w:r w:rsidR="00DC360E">
        <w:rPr>
          <w:sz w:val="24"/>
          <w:szCs w:val="24"/>
        </w:rPr>
        <w:t xml:space="preserve"> </w:t>
      </w:r>
      <w:r w:rsidR="00152055" w:rsidRPr="00300E37">
        <w:rPr>
          <w:sz w:val="24"/>
          <w:szCs w:val="24"/>
        </w:rPr>
        <w:t xml:space="preserve">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w:t>
      </w:r>
      <w:r w:rsidR="00A14128">
        <w:rPr>
          <w:sz w:val="24"/>
          <w:szCs w:val="24"/>
        </w:rPr>
        <w:t xml:space="preserve"> </w:t>
      </w:r>
      <w:r w:rsidR="00D068F9" w:rsidRPr="00300E37">
        <w:rPr>
          <w:sz w:val="24"/>
          <w:szCs w:val="24"/>
        </w:rPr>
        <w:t>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CD4B20B">
            <wp:simplePos x="0" y="0"/>
            <wp:positionH relativeFrom="column">
              <wp:posOffset>-877824</wp:posOffset>
            </wp:positionH>
            <wp:positionV relativeFrom="paragraph">
              <wp:posOffset>76</wp:posOffset>
            </wp:positionV>
            <wp:extent cx="6997751" cy="3796589"/>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2">
                      <a:extLst>
                        <a:ext uri="{28A0092B-C50C-407E-A947-70E740481C1C}">
                          <a14:useLocalDpi xmlns:a14="http://schemas.microsoft.com/office/drawing/2010/main" val="0"/>
                        </a:ext>
                      </a:extLst>
                    </a:blip>
                    <a:stretch>
                      <a:fillRect/>
                    </a:stretch>
                  </pic:blipFill>
                  <pic:spPr>
                    <a:xfrm>
                      <a:off x="0" y="0"/>
                      <a:ext cx="6998781" cy="3797148"/>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2A5F986F" w:rsidR="00034ABA"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w:t>
      </w:r>
      <w:r w:rsidR="00A51A14">
        <w:rPr>
          <w:sz w:val="24"/>
          <w:szCs w:val="24"/>
        </w:rPr>
        <w:t>continuous</w:t>
      </w:r>
      <w:r w:rsidRPr="00300E37">
        <w:rPr>
          <w:sz w:val="24"/>
          <w:szCs w:val="24"/>
        </w:rPr>
        <w:t xml:space="preser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5075343D" w14:textId="77777777" w:rsidR="00A14128" w:rsidRPr="00300E37" w:rsidRDefault="00A14128" w:rsidP="00CC2939">
      <w:pPr>
        <w:rPr>
          <w:sz w:val="24"/>
          <w:szCs w:val="24"/>
        </w:rPr>
      </w:pPr>
    </w:p>
    <w:p w14:paraId="62E604C3" w14:textId="54E51684" w:rsidR="00C86720" w:rsidRDefault="00A8215D" w:rsidP="00EF002E">
      <w:pPr>
        <w:pStyle w:val="Heading1"/>
        <w:jc w:val="center"/>
      </w:pPr>
      <w:bookmarkStart w:id="4" w:name="_Toc211685749"/>
      <w:r>
        <w:lastRenderedPageBreak/>
        <w:t xml:space="preserve">2. </w:t>
      </w:r>
      <w:r w:rsidR="00C86720">
        <w:t>Literature Review</w:t>
      </w:r>
      <w:bookmarkEnd w:id="4"/>
    </w:p>
    <w:p w14:paraId="30A7B956" w14:textId="026EFAB8" w:rsidR="00C86720" w:rsidRDefault="00A8215D" w:rsidP="00C86720">
      <w:pPr>
        <w:pStyle w:val="Heading2"/>
      </w:pPr>
      <w:bookmarkStart w:id="5" w:name="_Toc211685750"/>
      <w:r>
        <w:t xml:space="preserve">2.1 </w:t>
      </w:r>
      <w:r w:rsidR="00C117FF">
        <w:t>Theoretical Foundations of Human Cognition</w:t>
      </w:r>
      <w:bookmarkEnd w:id="5"/>
    </w:p>
    <w:p w14:paraId="62610E7B" w14:textId="3325F118" w:rsidR="001D62AA"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5A4F0542" w14:textId="132A729E" w:rsidR="00783E10" w:rsidRPr="00783E10" w:rsidRDefault="00783E10" w:rsidP="00783E10">
      <w:pPr>
        <w:rPr>
          <w:sz w:val="24"/>
          <w:szCs w:val="24"/>
        </w:rPr>
      </w:pPr>
      <w:r w:rsidRPr="00783E10">
        <w:rPr>
          <w:sz w:val="24"/>
          <w:szCs w:val="24"/>
        </w:rPr>
        <w:t>Understanding how emerging technologies engage with these cognitive systems requires distinguishing cognition from intelligence, two terms often used interchangeably but conceptually distinct.</w:t>
      </w:r>
      <w:r w:rsidRPr="00783E10">
        <w:t xml:space="preserve"> </w:t>
      </w:r>
      <w:r w:rsidRPr="00783E10">
        <w:rPr>
          <w:sz w:val="24"/>
          <w:szCs w:val="24"/>
        </w:rPr>
        <w:t>Cognition refers to the mental processes that enable perception, learning, memory, and reasoning</w:t>
      </w:r>
      <w:r>
        <w:rPr>
          <w:sz w:val="24"/>
          <w:szCs w:val="24"/>
        </w:rPr>
        <w:t xml:space="preserve">, </w:t>
      </w:r>
      <w:r w:rsidRPr="00783E10">
        <w:rPr>
          <w:sz w:val="24"/>
          <w:szCs w:val="24"/>
        </w:rPr>
        <w:t>the mechanisms through which humans interpret and act upon the world.</w:t>
      </w:r>
      <w:r>
        <w:rPr>
          <w:sz w:val="24"/>
          <w:szCs w:val="24"/>
        </w:rPr>
        <w:t xml:space="preserve"> </w:t>
      </w:r>
      <w:r w:rsidRPr="00783E10">
        <w:rPr>
          <w:sz w:val="24"/>
          <w:szCs w:val="24"/>
        </w:rPr>
        <w:t>Intelligence, in contrast</w:t>
      </w:r>
      <w:r>
        <w:rPr>
          <w:sz w:val="24"/>
          <w:szCs w:val="24"/>
        </w:rPr>
        <w:t xml:space="preserve"> to this</w:t>
      </w:r>
      <w:r w:rsidRPr="00783E10">
        <w:rPr>
          <w:sz w:val="24"/>
          <w:szCs w:val="24"/>
        </w:rPr>
        <w:t>, reflects the capacity to apply those processes adaptively toward goals</w:t>
      </w:r>
      <w:r>
        <w:rPr>
          <w:sz w:val="24"/>
          <w:szCs w:val="24"/>
        </w:rPr>
        <w:t>,</w:t>
      </w:r>
      <w:r w:rsidRPr="00783E10">
        <w:rPr>
          <w:sz w:val="24"/>
          <w:szCs w:val="24"/>
        </w:rPr>
        <w:t xml:space="preserve"> integrating reasoning, problem-solving, and decision-making (Neisser et al., 1996; Sternberg, 2019).</w:t>
      </w:r>
      <w:r>
        <w:rPr>
          <w:sz w:val="24"/>
          <w:szCs w:val="24"/>
        </w:rPr>
        <w:t xml:space="preserve"> Thus, intelligence utilizes cognitive functions.</w:t>
      </w:r>
    </w:p>
    <w:p w14:paraId="519EE3E9" w14:textId="138E48E1" w:rsidR="00A51A14" w:rsidRPr="0038357E" w:rsidRDefault="00783E10" w:rsidP="00783E10">
      <w:pPr>
        <w:rPr>
          <w:sz w:val="24"/>
          <w:szCs w:val="24"/>
        </w:rPr>
      </w:pPr>
      <w:r w:rsidRPr="00783E10">
        <w:rPr>
          <w:sz w:val="24"/>
          <w:szCs w:val="24"/>
        </w:rPr>
        <w:t>Artificial intelligence</w:t>
      </w:r>
      <w:r>
        <w:rPr>
          <w:sz w:val="24"/>
          <w:szCs w:val="24"/>
        </w:rPr>
        <w:t xml:space="preserve"> (AI)</w:t>
      </w:r>
      <w:r w:rsidRPr="00783E10">
        <w:rPr>
          <w:sz w:val="24"/>
          <w:szCs w:val="24"/>
        </w:rPr>
        <w:t xml:space="preserve"> therefore does not possess cognition in the biological sense; rather, it simulates certain cognitive operations through algorithms and data-driven models. For clarity in this paper, “AI” denotes any computational system that performs tasks requiring human-like cognitive functions</w:t>
      </w:r>
      <w:r>
        <w:rPr>
          <w:sz w:val="24"/>
          <w:szCs w:val="24"/>
        </w:rPr>
        <w:t>:</w:t>
      </w:r>
      <w:r w:rsidRPr="00783E10">
        <w:rPr>
          <w:sz w:val="24"/>
          <w:szCs w:val="24"/>
        </w:rPr>
        <w:t xml:space="preserve"> from search and recommendation engines to large language models. This definition moves beyond conversational LLMs to include any trained or programmed system functioning as an external cognitive tool.</w:t>
      </w:r>
      <w:r>
        <w:rPr>
          <w:sz w:val="24"/>
          <w:szCs w:val="24"/>
        </w:rPr>
        <w:t xml:space="preserve"> Artificial general intelligence (AGI) moves forward to more human cognitive operations but this subsect remains conceptual.</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3F8EEBE3" w:rsidR="00DB6FB9" w:rsidRPr="00DB6FB9" w:rsidRDefault="00DB6FB9" w:rsidP="008A416B">
      <w:pPr>
        <w:rPr>
          <w:sz w:val="24"/>
          <w:szCs w:val="24"/>
        </w:rPr>
      </w:pPr>
      <w:r w:rsidRPr="00DB6FB9">
        <w:rPr>
          <w:sz w:val="24"/>
          <w:szCs w:val="24"/>
        </w:rPr>
        <w:t>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w:t>
      </w:r>
      <w:r w:rsidR="00A14128">
        <w:rPr>
          <w:sz w:val="24"/>
          <w:szCs w:val="24"/>
        </w:rPr>
        <w:t xml:space="preserve"> </w:t>
      </w:r>
      <w:r w:rsidR="00611BA1">
        <w:rPr>
          <w:sz w:val="24"/>
          <w:szCs w:val="24"/>
        </w:rPr>
        <w:t>Remembering is the lowest level of</w:t>
      </w:r>
      <w:r w:rsidR="00A14128">
        <w:rPr>
          <w:sz w:val="24"/>
          <w:szCs w:val="24"/>
        </w:rPr>
        <w:t xml:space="preserve"> Bloom’s Taxonomy, requiring the </w:t>
      </w:r>
      <w:r w:rsidR="00611BA1">
        <w:rPr>
          <w:sz w:val="24"/>
          <w:szCs w:val="24"/>
        </w:rPr>
        <w:t>least</w:t>
      </w:r>
      <w:r w:rsidR="00A14128">
        <w:rPr>
          <w:sz w:val="24"/>
          <w:szCs w:val="24"/>
        </w:rPr>
        <w:t xml:space="preserve"> level of cognition. </w:t>
      </w:r>
      <w:r w:rsidRPr="00DB6FB9">
        <w:rPr>
          <w:sz w:val="24"/>
          <w:szCs w:val="24"/>
        </w:rPr>
        <w:t xml:space="preserve">Emotions directly influence the efficiency of memory consolidation through activities </w:t>
      </w:r>
      <w:r w:rsidRPr="00DB6FB9">
        <w:rPr>
          <w:sz w:val="24"/>
          <w:szCs w:val="24"/>
        </w:rPr>
        <w:lastRenderedPageBreak/>
        <w:t xml:space="preserve">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4BDBF1CC"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w:t>
      </w:r>
      <w:r w:rsidR="00D0108A" w:rsidRPr="00D0108A">
        <w:t xml:space="preserve"> </w:t>
      </w:r>
      <w:r w:rsidR="00D0108A" w:rsidRPr="00D0108A">
        <w:rPr>
          <w:sz w:val="24"/>
          <w:szCs w:val="24"/>
        </w:rPr>
        <w:t>(</w:t>
      </w:r>
      <w:proofErr w:type="spellStart"/>
      <w:r w:rsidR="00D0108A" w:rsidRPr="00D0108A">
        <w:rPr>
          <w:sz w:val="24"/>
          <w:szCs w:val="24"/>
        </w:rPr>
        <w:t>Shanmugasundaram</w:t>
      </w:r>
      <w:proofErr w:type="spellEnd"/>
      <w:r w:rsidR="00D0108A" w:rsidRPr="00D0108A">
        <w:rPr>
          <w:sz w:val="24"/>
          <w:szCs w:val="24"/>
        </w:rPr>
        <w:t xml:space="preserve"> &amp; </w:t>
      </w:r>
      <w:proofErr w:type="spellStart"/>
      <w:r w:rsidR="00D0108A" w:rsidRPr="00D0108A">
        <w:rPr>
          <w:sz w:val="24"/>
          <w:szCs w:val="24"/>
        </w:rPr>
        <w:t>Tamilarasu</w:t>
      </w:r>
      <w:proofErr w:type="spellEnd"/>
      <w:r w:rsidR="00D0108A" w:rsidRPr="00D0108A">
        <w:rPr>
          <w:sz w:val="24"/>
          <w:szCs w:val="24"/>
        </w:rPr>
        <w:t>, 2023)</w:t>
      </w:r>
      <w:r w:rsidRPr="0038357E">
        <w:rPr>
          <w:sz w:val="24"/>
          <w:szCs w:val="24"/>
        </w:rPr>
        <w:t xml:space="preserve">.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6C138373" w:rsidR="00C86720" w:rsidRDefault="00A8215D" w:rsidP="008A416B">
      <w:pPr>
        <w:pStyle w:val="Heading2"/>
      </w:pPr>
      <w:bookmarkStart w:id="6" w:name="_Toc211685751"/>
      <w:r>
        <w:t xml:space="preserve">2.2 </w:t>
      </w:r>
      <w:r w:rsidR="008A416B">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5144A2BB" w:rsidR="00527810"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w:t>
      </w:r>
      <w:r w:rsidR="007D4E8A">
        <w:rPr>
          <w:sz w:val="24"/>
          <w:szCs w:val="24"/>
        </w:rPr>
        <w:t>, as seen in Figure 2</w:t>
      </w:r>
      <w:r w:rsidRPr="002E7094">
        <w:rPr>
          <w:sz w:val="24"/>
          <w:szCs w:val="24"/>
        </w:rPr>
        <w:t>.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w:t>
      </w:r>
      <w:r w:rsidR="00DE61EE" w:rsidRPr="002E7094">
        <w:rPr>
          <w:sz w:val="24"/>
          <w:szCs w:val="24"/>
        </w:rPr>
        <w:lastRenderedPageBreak/>
        <w:t>cognitive decline. The advancement of deep learning and feature extraction has a</w:t>
      </w:r>
      <w:r w:rsidR="001F4A01" w:rsidRPr="002E7094">
        <w:rPr>
          <w:sz w:val="24"/>
          <w:szCs w:val="24"/>
        </w:rPr>
        <w:t xml:space="preserve">llowed for </w:t>
      </w:r>
      <w:r w:rsidR="00A8215D" w:rsidRPr="00DC360E">
        <w:rPr>
          <w:noProof/>
          <w:sz w:val="24"/>
          <w:szCs w:val="24"/>
        </w:rPr>
        <w:drawing>
          <wp:anchor distT="0" distB="0" distL="114300" distR="114300" simplePos="0" relativeHeight="251659264" behindDoc="0" locked="0" layoutInCell="1" allowOverlap="1" wp14:anchorId="3E2B90F9" wp14:editId="2D0792B5">
            <wp:simplePos x="0" y="0"/>
            <wp:positionH relativeFrom="column">
              <wp:posOffset>324798</wp:posOffset>
            </wp:positionH>
            <wp:positionV relativeFrom="paragraph">
              <wp:posOffset>450376</wp:posOffset>
            </wp:positionV>
            <wp:extent cx="4718050" cy="2459355"/>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18050" cy="2459355"/>
                    </a:xfrm>
                    <a:prstGeom prst="rect">
                      <a:avLst/>
                    </a:prstGeom>
                  </pic:spPr>
                </pic:pic>
              </a:graphicData>
            </a:graphic>
            <wp14:sizeRelH relativeFrom="page">
              <wp14:pctWidth>0</wp14:pctWidth>
            </wp14:sizeRelH>
            <wp14:sizeRelV relativeFrom="page">
              <wp14:pctHeight>0</wp14:pctHeight>
            </wp14:sizeRelV>
          </wp:anchor>
        </w:drawing>
      </w:r>
      <w:r w:rsidR="001F4A01" w:rsidRPr="002E7094">
        <w:rPr>
          <w:sz w:val="24"/>
          <w:szCs w:val="24"/>
        </w:rPr>
        <w:t>more nuanced interpretations of complex multimodal data (dos Santos et al., 2024).</w:t>
      </w:r>
    </w:p>
    <w:p w14:paraId="51EFA472" w14:textId="212C16AA" w:rsidR="009A3DF1" w:rsidRPr="00A14128" w:rsidRDefault="009A3DF1" w:rsidP="00B47DD0">
      <w:r>
        <w:rPr>
          <w:rStyle w:val="Strong"/>
        </w:rPr>
        <w:t>Figure 2.</w:t>
      </w:r>
      <w:r>
        <w:t xml:space="preserve"> Passive and Active Data Collection Methods in Digital Phenotyping (Adapted from “Digital Phenotyping: Data-Driven Psychiatry to Redefine Mental Health”) by R. R. </w:t>
      </w:r>
      <w:proofErr w:type="spellStart"/>
      <w:r>
        <w:t>Jagesar</w:t>
      </w:r>
      <w:proofErr w:type="spellEnd"/>
      <w:r>
        <w:t>, F. M. M. A. van der Heijden, and T. Esko, 2020, JMIR Mental Health, 7(6), e17533 (https://doi.org/10.2196/17533). CC BY 4.0.</w:t>
      </w:r>
    </w:p>
    <w:p w14:paraId="70C29F8A" w14:textId="256A27E8"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w:t>
      </w:r>
      <w:r w:rsidR="00055B32" w:rsidRPr="00055B32">
        <w:t xml:space="preserve"> </w:t>
      </w:r>
      <w:r w:rsidR="00055B32" w:rsidRPr="00055B32">
        <w:rPr>
          <w:sz w:val="24"/>
          <w:szCs w:val="24"/>
        </w:rPr>
        <w:t>(De la Fabián et al., 2023)</w:t>
      </w:r>
      <w:r w:rsidRPr="002E7094">
        <w:rPr>
          <w:sz w:val="24"/>
          <w:szCs w:val="24"/>
        </w:rPr>
        <w:t xml:space="preserve">.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36D1A6E7" w:rsidR="00C86720" w:rsidRDefault="00A8215D" w:rsidP="00C86720">
      <w:pPr>
        <w:pStyle w:val="Heading2"/>
      </w:pPr>
      <w:bookmarkStart w:id="7" w:name="_Toc211685752"/>
      <w:r>
        <w:t xml:space="preserve">2.3 </w:t>
      </w:r>
      <w:r w:rsidR="008A416B">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w:t>
      </w:r>
      <w:r w:rsidR="00DF2846" w:rsidRPr="002E7094">
        <w:rPr>
          <w:sz w:val="24"/>
          <w:szCs w:val="24"/>
        </w:rPr>
        <w:lastRenderedPageBreak/>
        <w:t xml:space="preserve">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6F621318"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the first prescription video game to treat paediatric ADHD, showcased measurable cognitive improvements in attention control</w:t>
      </w:r>
      <w:r w:rsidR="004538C7">
        <w:rPr>
          <w:sz w:val="24"/>
          <w:szCs w:val="24"/>
        </w:rPr>
        <w:t xml:space="preserve"> </w:t>
      </w:r>
      <w:r w:rsidR="004538C7" w:rsidRPr="002E7094">
        <w:rPr>
          <w:sz w:val="24"/>
          <w:szCs w:val="24"/>
        </w:rPr>
        <w:t>(Akili Interactive, 2020)</w:t>
      </w:r>
      <w:r w:rsidRPr="002E7094">
        <w:rPr>
          <w:sz w:val="24"/>
          <w:szCs w:val="24"/>
        </w:rPr>
        <w:t xml:space="preserve">.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78D2174C" w:rsidR="008A416B" w:rsidRDefault="00A8215D" w:rsidP="008A416B">
      <w:pPr>
        <w:pStyle w:val="Heading2"/>
      </w:pPr>
      <w:bookmarkStart w:id="8" w:name="_Toc211685753"/>
      <w:r>
        <w:t xml:space="preserve">2.4 </w:t>
      </w:r>
      <w:r w:rsidR="008A416B">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w:t>
      </w:r>
      <w:r w:rsidRPr="00141A5B">
        <w:rPr>
          <w:sz w:val="24"/>
          <w:szCs w:val="24"/>
        </w:rPr>
        <w:lastRenderedPageBreak/>
        <w:t>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2C71FC5C"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w:t>
      </w:r>
      <w:r w:rsidR="002669DC">
        <w:rPr>
          <w:sz w:val="24"/>
          <w:szCs w:val="24"/>
        </w:rPr>
        <w:t>AI</w:t>
      </w:r>
      <w:r w:rsidR="003944BD" w:rsidRPr="00141A5B">
        <w:rPr>
          <w:sz w:val="24"/>
          <w:szCs w:val="24"/>
        </w:rPr>
        <w:t xml:space="preserve">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0FAC65B" w:rsidR="00C86720" w:rsidRDefault="00A8215D" w:rsidP="00EF002E">
      <w:pPr>
        <w:pStyle w:val="Heading1"/>
        <w:jc w:val="center"/>
      </w:pPr>
      <w:bookmarkStart w:id="9" w:name="_Toc211685754"/>
      <w:r>
        <w:lastRenderedPageBreak/>
        <w:t xml:space="preserve">3. </w:t>
      </w:r>
      <w:r w:rsidR="00C32C23">
        <w:t xml:space="preserve">Proposed System: </w:t>
      </w:r>
      <w:proofErr w:type="spellStart"/>
      <w:r w:rsidR="00C32C23">
        <w:t>ReMind</w:t>
      </w:r>
      <w:bookmarkEnd w:id="9"/>
      <w:proofErr w:type="spellEnd"/>
    </w:p>
    <w:p w14:paraId="21877EEC" w14:textId="218E6D46" w:rsidR="00115ECA" w:rsidRDefault="00A8215D" w:rsidP="00115ECA">
      <w:pPr>
        <w:pStyle w:val="Heading2"/>
      </w:pPr>
      <w:bookmarkStart w:id="10" w:name="_Toc211685755"/>
      <w:r>
        <w:t xml:space="preserve">3.1 </w:t>
      </w:r>
      <w:r w:rsidR="00C32C23">
        <w:t>Theoretical Convergence</w:t>
      </w:r>
      <w:bookmarkEnd w:id="10"/>
    </w:p>
    <w:p w14:paraId="61A95037" w14:textId="6CEF7396"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Cognitive overload, emotional fatigue and erosion of autonomous mental function, digital age issues that can be mitigated with the proposed system: a triadic model. The proposed system</w:t>
      </w:r>
      <w:r w:rsidR="004538C7">
        <w:rPr>
          <w:sz w:val="24"/>
          <w:szCs w:val="24"/>
        </w:rPr>
        <w:t xml:space="preserve"> </w:t>
      </w:r>
      <w:r w:rsidR="003747AF">
        <w:rPr>
          <w:sz w:val="24"/>
          <w:szCs w:val="24"/>
        </w:rPr>
        <w:t xml:space="preserve">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58145915"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w:t>
      </w:r>
      <w:r w:rsidR="00EF2210">
        <w:rPr>
          <w:sz w:val="24"/>
          <w:szCs w:val="24"/>
        </w:rPr>
        <w:t xml:space="preserve"> or the viewed AI systems,</w:t>
      </w:r>
      <w:r w:rsidRPr="00602FB7">
        <w:rPr>
          <w:sz w:val="24"/>
          <w:szCs w:val="24"/>
        </w:rPr>
        <w:t xml:space="preserv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3AA347EF" w:rsidR="00280EF3" w:rsidRDefault="00A8215D" w:rsidP="00624BDD">
      <w:pPr>
        <w:pStyle w:val="Heading2"/>
      </w:pPr>
      <w:bookmarkStart w:id="11" w:name="_Toc211685756"/>
      <w:r>
        <w:t xml:space="preserve">3.2 </w:t>
      </w:r>
      <w:r w:rsidR="00C32C23">
        <w:t>Technical Foundation</w:t>
      </w:r>
      <w:bookmarkEnd w:id="11"/>
    </w:p>
    <w:p w14:paraId="4DA00AAA" w14:textId="7A1ED2A3" w:rsidR="004E59BF" w:rsidRPr="004E59BF" w:rsidRDefault="00A8215D" w:rsidP="004E59BF">
      <w:pPr>
        <w:pStyle w:val="Head3"/>
      </w:pPr>
      <w:bookmarkStart w:id="12" w:name="_Toc211685757"/>
      <w:r>
        <w:t xml:space="preserve">3.2.1 </w:t>
      </w:r>
      <w:r w:rsidR="00D35C1B">
        <w:t xml:space="preserve">The </w:t>
      </w:r>
      <w:r w:rsidR="00C810EB">
        <w:t>Concept</w:t>
      </w:r>
      <w:bookmarkEnd w:id="12"/>
    </w:p>
    <w:p w14:paraId="4933AEAF" w14:textId="2BEB0D8B"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enhancement, while a more intensive, clinically-oriented version can be utilized under professional supervision for users with identified cognitive or mental health needs.</w:t>
      </w:r>
    </w:p>
    <w:p w14:paraId="50D025A0" w14:textId="79639ADF" w:rsidR="000E19F3" w:rsidRDefault="000E19F3" w:rsidP="00C86720">
      <w:pPr>
        <w:rPr>
          <w:sz w:val="24"/>
        </w:rPr>
      </w:pPr>
      <w:r w:rsidRPr="000E19F3">
        <w:rPr>
          <w:sz w:val="24"/>
        </w:rPr>
        <w:t xml:space="preserve">In an age where </w:t>
      </w:r>
      <w:r w:rsidR="002669DC">
        <w:rPr>
          <w:sz w:val="24"/>
        </w:rPr>
        <w:t>AI</w:t>
      </w:r>
      <w:r w:rsidRPr="000E19F3">
        <w:rPr>
          <w:sz w:val="24"/>
        </w:rPr>
        <w:t xml:space="preserv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w:t>
      </w:r>
      <w:r w:rsidR="00611BA1">
        <w:rPr>
          <w:sz w:val="24"/>
        </w:rPr>
        <w:t xml:space="preserve"> for education rather than artificial intelligence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764534D3" w:rsidR="004E59BF" w:rsidRPr="004E59BF" w:rsidRDefault="00A8215D" w:rsidP="004E59BF">
      <w:pPr>
        <w:pStyle w:val="Head3"/>
      </w:pPr>
      <w:bookmarkStart w:id="13" w:name="_Toc211685758"/>
      <w:r>
        <w:t xml:space="preserve">3.2.2 </w:t>
      </w:r>
      <w:r w:rsidR="004E59BF" w:rsidRPr="004E59BF">
        <w:t>System Architecture</w:t>
      </w:r>
      <w:bookmarkEnd w:id="13"/>
    </w:p>
    <w:p w14:paraId="2519F21A" w14:textId="0F28D091" w:rsidR="000E19F3" w:rsidRPr="00EF002E" w:rsidRDefault="000E19F3" w:rsidP="0097375F">
      <w:pPr>
        <w:pStyle w:val="Head4"/>
        <w:rPr>
          <w:i w:val="0"/>
          <w:iCs w:val="0"/>
        </w:rPr>
      </w:pPr>
      <w:r w:rsidRPr="00EF002E">
        <w:rPr>
          <w:i w:val="0"/>
          <w:iCs w:val="0"/>
        </w:rPr>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EF002E" w:rsidRDefault="000E19F3" w:rsidP="0097375F">
      <w:pPr>
        <w:pStyle w:val="Head4"/>
        <w:rPr>
          <w:i w:val="0"/>
          <w:iCs w:val="0"/>
        </w:rPr>
      </w:pPr>
      <w:r w:rsidRPr="00EF002E">
        <w:rPr>
          <w:i w:val="0"/>
          <w:iCs w:val="0"/>
        </w:rPr>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Pr="00EF002E" w:rsidRDefault="00386546" w:rsidP="0097375F">
      <w:pPr>
        <w:pStyle w:val="Head4"/>
        <w:rPr>
          <w:i w:val="0"/>
          <w:iCs w:val="0"/>
        </w:rPr>
      </w:pPr>
      <w:r w:rsidRPr="00EF002E">
        <w:rPr>
          <w:i w:val="0"/>
          <w:iCs w:val="0"/>
        </w:rPr>
        <w:t>Hardware Layer</w:t>
      </w:r>
    </w:p>
    <w:p w14:paraId="7BAB86DB" w14:textId="48DBAE47" w:rsidR="006B4429" w:rsidRPr="008775C5" w:rsidRDefault="00386546" w:rsidP="00C86720">
      <w:pPr>
        <w:rPr>
          <w:sz w:val="24"/>
          <w:szCs w:val="24"/>
        </w:rPr>
      </w:pPr>
      <w:r w:rsidRPr="008775C5">
        <w:rPr>
          <w:sz w:val="24"/>
          <w:szCs w:val="24"/>
        </w:rPr>
        <w:t xml:space="preserve">The </w:t>
      </w:r>
      <w:proofErr w:type="spellStart"/>
      <w:r w:rsidRPr="008775C5">
        <w:rPr>
          <w:rStyle w:val="Strong"/>
          <w:b w:val="0"/>
          <w:bCs w:val="0"/>
          <w:sz w:val="24"/>
          <w:szCs w:val="24"/>
        </w:rPr>
        <w:t>ReMind</w:t>
      </w:r>
      <w:proofErr w:type="spellEnd"/>
      <w:r w:rsidRPr="008775C5">
        <w:rPr>
          <w:rStyle w:val="Strong"/>
          <w:b w:val="0"/>
          <w:bCs w:val="0"/>
          <w:sz w:val="24"/>
          <w:szCs w:val="24"/>
        </w:rPr>
        <w:t xml:space="preserve">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(13–30 Hz) 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spellStart"/>
      <w:proofErr w:type="gramStart"/>
      <w:r w:rsidR="004E2168" w:rsidRPr="008775C5">
        <w:rPr>
          <w:sz w:val="24"/>
          <w:szCs w:val="24"/>
        </w:rPr>
        <w:t>retention</w:t>
      </w:r>
      <w:r w:rsidR="008775C5">
        <w:rPr>
          <w:sz w:val="24"/>
          <w:szCs w:val="24"/>
        </w:rPr>
        <w:t>.</w:t>
      </w:r>
      <w:r w:rsidR="006B4429" w:rsidRPr="008775C5">
        <w:rPr>
          <w:sz w:val="24"/>
          <w:szCs w:val="24"/>
        </w:rPr>
        <w:t>The</w:t>
      </w:r>
      <w:proofErr w:type="spellEnd"/>
      <w:proofErr w:type="gramEnd"/>
      <w:r w:rsidR="006B4429" w:rsidRPr="008775C5">
        <w:rPr>
          <w:sz w:val="24"/>
          <w:szCs w:val="24"/>
        </w:rPr>
        <w:t xml:space="preserve"> alpha and beta signals collected are pre-processed through Fast Fourier Transform (FFT) algorithms for noise reduction and pattern recognition, ensuring accurate cognitive state estimation.</w:t>
      </w:r>
      <w:r w:rsidR="0037509F" w:rsidRPr="008775C5">
        <w:rPr>
          <w:sz w:val="24"/>
          <w:szCs w:val="24"/>
        </w:rPr>
        <w:t xml:space="preserve"> The power spectral density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(Welch, 1967; Teplan, 2002). This represents the distribution of signal power across frequencies. By computing spectral energy ratios such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proofErr w:type="spellStart"/>
      <w:r w:rsidR="008775C5" w:rsidRPr="008775C5">
        <w:rPr>
          <w:sz w:val="24"/>
          <w:szCs w:val="24"/>
        </w:rPr>
        <w:t>ReMind</w:t>
      </w:r>
      <w:proofErr w:type="spellEnd"/>
      <w:r w:rsidR="008775C5" w:rsidRPr="008775C5">
        <w:rPr>
          <w:sz w:val="24"/>
          <w:szCs w:val="24"/>
        </w:rPr>
        <w:t xml:space="preserve"> estimates the user’s cognitive load intensity, with higher ratios typically reflecting greater mental engagement or stress (</w:t>
      </w:r>
      <w:proofErr w:type="spellStart"/>
      <w:r w:rsidR="008775C5" w:rsidRPr="008775C5">
        <w:rPr>
          <w:sz w:val="24"/>
          <w:szCs w:val="24"/>
        </w:rPr>
        <w:t>Klimesch</w:t>
      </w:r>
      <w:proofErr w:type="spellEnd"/>
      <w:r w:rsidR="008775C5" w:rsidRPr="008775C5">
        <w:rPr>
          <w:sz w:val="24"/>
          <w:szCs w:val="24"/>
        </w:rPr>
        <w:t>, 2012).</w:t>
      </w:r>
    </w:p>
    <w:p w14:paraId="4BBE47C7" w14:textId="65A11D69" w:rsidR="00386546" w:rsidRPr="00EF002E" w:rsidRDefault="00386546" w:rsidP="0097375F">
      <w:pPr>
        <w:pStyle w:val="Head4"/>
        <w:rPr>
          <w:i w:val="0"/>
          <w:iCs w:val="0"/>
        </w:rPr>
      </w:pPr>
      <w:r w:rsidRPr="00EF002E">
        <w:rPr>
          <w:i w:val="0"/>
          <w:iCs w:val="0"/>
        </w:rPr>
        <w:t>Processing Layer</w:t>
      </w:r>
    </w:p>
    <w:p w14:paraId="5FC88BC5" w14:textId="63C7510A" w:rsidR="004E59BF" w:rsidRPr="00F422CF" w:rsidRDefault="00386546" w:rsidP="00C86720">
      <w:pPr>
        <w:rPr>
          <w:sz w:val="24"/>
          <w:szCs w:val="24"/>
        </w:rPr>
      </w:pPr>
      <w:proofErr w:type="spellStart"/>
      <w:r w:rsidRPr="00524A13">
        <w:rPr>
          <w:sz w:val="24"/>
          <w:szCs w:val="24"/>
        </w:rPr>
        <w:t>ReMind’s</w:t>
      </w:r>
      <w:proofErr w:type="spellEnd"/>
      <w:r w:rsidRPr="00524A13">
        <w:rPr>
          <w:sz w:val="24"/>
          <w:szCs w:val="24"/>
        </w:rPr>
        <w:t xml:space="preserve">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proofErr w:type="spellStart"/>
      <w:r w:rsidR="00F251CE" w:rsidRPr="00524A13">
        <w:rPr>
          <w:sz w:val="24"/>
          <w:szCs w:val="24"/>
        </w:rPr>
        <w:t>ReMind</w:t>
      </w:r>
      <w:proofErr w:type="spellEnd"/>
      <w:r w:rsidR="00F251CE" w:rsidRPr="00524A13">
        <w:rPr>
          <w:sz w:val="24"/>
          <w:szCs w:val="24"/>
        </w:rPr>
        <w:t xml:space="preserve"> would then require a large language model (LLM), fine-tuned for educational interaction. A suitable candidate we can consider for this layer is </w:t>
      </w:r>
      <w:proofErr w:type="spellStart"/>
      <w:r w:rsidR="00F251CE" w:rsidRPr="00524A13">
        <w:rPr>
          <w:sz w:val="24"/>
          <w:szCs w:val="24"/>
        </w:rPr>
        <w:t>OpenAI’s</w:t>
      </w:r>
      <w:proofErr w:type="spellEnd"/>
      <w:r w:rsidR="00F251CE" w:rsidRPr="00524A13">
        <w:rPr>
          <w:sz w:val="24"/>
          <w:szCs w:val="24"/>
        </w:rPr>
        <w:t xml:space="preserve"> GPT-4 turbo or </w:t>
      </w:r>
      <w:proofErr w:type="spellStart"/>
      <w:r w:rsidR="00F251CE" w:rsidRPr="00524A13">
        <w:rPr>
          <w:sz w:val="24"/>
          <w:szCs w:val="24"/>
        </w:rPr>
        <w:t>An</w:t>
      </w:r>
      <w:r w:rsidR="00BF6893" w:rsidRPr="00524A13">
        <w:rPr>
          <w:sz w:val="24"/>
          <w:szCs w:val="24"/>
        </w:rPr>
        <w:t>htropic</w:t>
      </w:r>
      <w:proofErr w:type="spellEnd"/>
      <w:r w:rsidR="00BF6893" w:rsidRPr="00524A13">
        <w:rPr>
          <w:sz w:val="24"/>
          <w:szCs w:val="24"/>
        </w:rPr>
        <w:t xml:space="preserve">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scientific alignment,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7E942B71" w:rsidR="003734C7" w:rsidRPr="004E59BF" w:rsidRDefault="00A8215D" w:rsidP="003734C7">
      <w:pPr>
        <w:pStyle w:val="Head3"/>
      </w:pPr>
      <w:bookmarkStart w:id="14" w:name="_Toc211685759"/>
      <w:r>
        <w:t xml:space="preserve">3.2.3 </w:t>
      </w:r>
      <w:r w:rsidR="003734C7">
        <w:t>Core Functions</w:t>
      </w:r>
      <w:bookmarkEnd w:id="14"/>
    </w:p>
    <w:p w14:paraId="46EA7030" w14:textId="056198BE" w:rsidR="00F422CF" w:rsidRPr="00EF002E" w:rsidRDefault="00F422CF" w:rsidP="0097375F">
      <w:pPr>
        <w:pStyle w:val="Head4"/>
        <w:rPr>
          <w:i w:val="0"/>
          <w:iCs w:val="0"/>
        </w:rPr>
      </w:pPr>
      <w:r w:rsidRPr="00EF002E">
        <w:rPr>
          <w:i w:val="0"/>
          <w:iCs w:val="0"/>
        </w:rP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EF002E" w:rsidRDefault="00F422CF" w:rsidP="0097375F">
      <w:pPr>
        <w:pStyle w:val="Head4"/>
        <w:rPr>
          <w:i w:val="0"/>
          <w:iCs w:val="0"/>
        </w:rPr>
      </w:pPr>
      <w:r w:rsidRPr="00EF002E">
        <w:rPr>
          <w:i w:val="0"/>
          <w:iCs w:val="0"/>
        </w:rPr>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Pr="00EF002E" w:rsidRDefault="00B94E81" w:rsidP="0097375F">
      <w:pPr>
        <w:pStyle w:val="Head4"/>
        <w:rPr>
          <w:i w:val="0"/>
          <w:iCs w:val="0"/>
        </w:rPr>
      </w:pPr>
      <w:r w:rsidRPr="00EF002E">
        <w:rPr>
          <w:i w:val="0"/>
          <w:iCs w:val="0"/>
        </w:rP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573061D7" w:rsidR="0096228F" w:rsidRDefault="00A8215D" w:rsidP="000B1F01">
      <w:pPr>
        <w:pStyle w:val="Heading2"/>
      </w:pPr>
      <w:bookmarkStart w:id="15" w:name="_Toc211685760"/>
      <w:r>
        <w:t xml:space="preserve">3.3 </w:t>
      </w:r>
      <w:r w:rsidR="00C32C23">
        <w:t>Implementation and Adoption</w:t>
      </w:r>
      <w:bookmarkEnd w:id="15"/>
    </w:p>
    <w:p w14:paraId="5A6424F8" w14:textId="7F4CEBD9" w:rsidR="000B1F01" w:rsidRPr="000B1F01" w:rsidRDefault="00A8215D" w:rsidP="000B1F01">
      <w:pPr>
        <w:pStyle w:val="Head3"/>
      </w:pPr>
      <w:bookmarkStart w:id="16" w:name="_Toc211685761"/>
      <w:r>
        <w:t xml:space="preserve">3.3.1 </w:t>
      </w:r>
      <w:r w:rsidR="000B1F01">
        <w:t>Scope</w:t>
      </w:r>
      <w:bookmarkEnd w:id="16"/>
    </w:p>
    <w:p w14:paraId="602047A3" w14:textId="66F5312E"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support for everyday users</w:t>
      </w:r>
      <w:r w:rsidR="002669DC">
        <w:rPr>
          <w:sz w:val="24"/>
          <w:szCs w:val="24"/>
        </w:rPr>
        <w:t xml:space="preserve"> such as students</w:t>
      </w:r>
      <w:r>
        <w:rPr>
          <w:sz w:val="24"/>
          <w:szCs w:val="24"/>
        </w:rPr>
        <w:t>, seeking better mental resilience.</w:t>
      </w:r>
    </w:p>
    <w:p w14:paraId="46CA7093" w14:textId="6F82B097"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students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7AE1C20C" w:rsidR="000B1F01" w:rsidRDefault="00A8215D" w:rsidP="000B1F01">
      <w:pPr>
        <w:pStyle w:val="Head3"/>
      </w:pPr>
      <w:bookmarkStart w:id="17" w:name="_Toc211685762"/>
      <w:r>
        <w:lastRenderedPageBreak/>
        <w:t xml:space="preserve">3.3.2 </w:t>
      </w:r>
      <w:r w:rsidR="000B1F01">
        <w:t>The User Journey</w:t>
      </w:r>
      <w:bookmarkEnd w:id="17"/>
    </w:p>
    <w:p w14:paraId="090D31D7" w14:textId="48A2481A" w:rsidR="00B6304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w:t>
      </w:r>
      <w:r w:rsidR="002669DC">
        <w:rPr>
          <w:sz w:val="24"/>
          <w:szCs w:val="24"/>
        </w:rPr>
        <w:t xml:space="preserve"> can</w:t>
      </w:r>
      <w:r w:rsidR="00B63041">
        <w:rPr>
          <w:sz w:val="24"/>
          <w:szCs w:val="24"/>
        </w:rPr>
        <w:t xml:space="preserve"> create a </w:t>
      </w:r>
      <w:r w:rsidR="00B63041" w:rsidRPr="00B63041">
        <w:rPr>
          <w:sz w:val="24"/>
          <w:szCs w:val="24"/>
        </w:rPr>
        <w:t>baseline cognitive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This hybrid design allows </w:t>
      </w:r>
      <w:proofErr w:type="spellStart"/>
      <w:r w:rsidR="00B63041">
        <w:rPr>
          <w:sz w:val="24"/>
          <w:szCs w:val="24"/>
        </w:rPr>
        <w:t>ReMind</w:t>
      </w:r>
      <w:proofErr w:type="spellEnd"/>
      <w:r w:rsidR="00B63041">
        <w:rPr>
          <w:sz w:val="24"/>
          <w:szCs w:val="24"/>
        </w:rPr>
        <w:t xml:space="preserve"> to maintain </w:t>
      </w:r>
      <w:r w:rsidR="00A71766">
        <w:rPr>
          <w:sz w:val="24"/>
          <w:szCs w:val="24"/>
        </w:rPr>
        <w:t>its</w:t>
      </w:r>
      <w:r w:rsidR="00B63041">
        <w:rPr>
          <w:sz w:val="24"/>
          <w:szCs w:val="24"/>
        </w:rPr>
        <w:t xml:space="preserve"> accuracy and practicality: the headset being used during focused activities, while the mobile app </w:t>
      </w:r>
      <w:r w:rsidR="00B63041" w:rsidRPr="00B63041">
        <w:rPr>
          <w:sz w:val="24"/>
          <w:szCs w:val="24"/>
        </w:rPr>
        <w:t>maintains adaptive learning and emotional tracking in everyday contexts.</w:t>
      </w:r>
    </w:p>
    <w:p w14:paraId="4351A222" w14:textId="4C6B09A4" w:rsidR="00B63041" w:rsidRPr="00EF002E" w:rsidRDefault="00B63041" w:rsidP="00B63041">
      <w:pPr>
        <w:pStyle w:val="Head4"/>
        <w:rPr>
          <w:i w:val="0"/>
          <w:iCs w:val="0"/>
        </w:rPr>
      </w:pPr>
      <w:bookmarkStart w:id="18" w:name="_Hlk211273184"/>
      <w:r w:rsidRPr="00EF002E">
        <w:rPr>
          <w:i w:val="0"/>
          <w:iCs w:val="0"/>
        </w:rPr>
        <w:t>Cognitive Support and Learning Flow</w:t>
      </w:r>
    </w:p>
    <w:bookmarkEnd w:id="18"/>
    <w:p w14:paraId="36C6761E" w14:textId="12211539" w:rsidR="00895400" w:rsidRPr="00803D13" w:rsidRDefault="00B63041" w:rsidP="000B1F01">
      <w:pPr>
        <w:rPr>
          <w:sz w:val="24"/>
          <w:szCs w:val="24"/>
        </w:rPr>
      </w:pPr>
      <w:r w:rsidRPr="00803D13">
        <w:rPr>
          <w:sz w:val="24"/>
          <w:szCs w:val="24"/>
        </w:rPr>
        <w:t xml:space="preserve">During </w:t>
      </w:r>
      <w:r w:rsidR="002669DC">
        <w:rPr>
          <w:sz w:val="24"/>
          <w:szCs w:val="24"/>
        </w:rPr>
        <w:t xml:space="preserve">focused </w:t>
      </w:r>
      <w:r w:rsidRPr="00803D13">
        <w:rPr>
          <w:sz w:val="24"/>
          <w:szCs w:val="24"/>
        </w:rPr>
        <w:t xml:space="preserve">study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626EC67E"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refines its rewriting precision, building a personal language and learning rhythm unique to each user.</w:t>
      </w:r>
    </w:p>
    <w:p w14:paraId="0A639BE3" w14:textId="424D2DD5" w:rsidR="00895400" w:rsidRPr="00EF002E" w:rsidRDefault="00895400" w:rsidP="00895400">
      <w:pPr>
        <w:pStyle w:val="Head4"/>
        <w:rPr>
          <w:i w:val="0"/>
          <w:iCs w:val="0"/>
        </w:rPr>
      </w:pPr>
      <w:bookmarkStart w:id="19" w:name="_Hlk211274185"/>
      <w:r w:rsidRPr="00EF002E">
        <w:rPr>
          <w:i w:val="0"/>
          <w:iCs w:val="0"/>
        </w:rPr>
        <w:t>Emotional Regulation and Mood Mirror</w:t>
      </w:r>
    </w:p>
    <w:bookmarkEnd w:id="19"/>
    <w:p w14:paraId="25E42616" w14:textId="332E1602" w:rsidR="00895400" w:rsidRPr="00803D13" w:rsidRDefault="007E5931" w:rsidP="00895400">
      <w:pPr>
        <w:rPr>
          <w:sz w:val="24"/>
          <w:szCs w:val="24"/>
        </w:rPr>
      </w:pPr>
      <w:r w:rsidRPr="00803D13">
        <w:rPr>
          <w:sz w:val="24"/>
          <w:szCs w:val="24"/>
        </w:rPr>
        <w:t xml:space="preserve">Emotional states are a bit more difficult to improve. As explained in the </w:t>
      </w:r>
      <w:r w:rsidR="002669DC">
        <w:rPr>
          <w:sz w:val="24"/>
          <w:szCs w:val="24"/>
        </w:rPr>
        <w:t>section 2.</w:t>
      </w:r>
      <w:r w:rsidR="00EF2210">
        <w:rPr>
          <w:sz w:val="24"/>
          <w:szCs w:val="24"/>
        </w:rPr>
        <w:t>1</w:t>
      </w:r>
      <w:r w:rsidRPr="00803D13">
        <w:rPr>
          <w:sz w:val="24"/>
          <w:szCs w:val="24"/>
        </w:rPr>
        <w:t xml:space="preserve">, emotional states are subjective in nature. This is </w:t>
      </w:r>
      <w:r w:rsidR="00EF2210">
        <w:rPr>
          <w:sz w:val="24"/>
          <w:szCs w:val="24"/>
        </w:rPr>
        <w:t xml:space="preserve">exactly </w:t>
      </w:r>
      <w:r w:rsidRPr="00803D13">
        <w:rPr>
          <w:sz w:val="24"/>
          <w:szCs w:val="24"/>
        </w:rPr>
        <w:t xml:space="preserve">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7A2A5BF4"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 xml:space="preserve">You’ve been showing signs of tension for the past 20 minutes while using this app. </w:t>
      </w:r>
      <w:r w:rsidR="00EF2210">
        <w:rPr>
          <w:i/>
          <w:iCs/>
          <w:sz w:val="24"/>
          <w:szCs w:val="24"/>
        </w:rPr>
        <w:t>Reflect on specific causes</w:t>
      </w:r>
      <w:r w:rsidRPr="00803D13">
        <w:rPr>
          <w:i/>
          <w:iCs/>
          <w:sz w:val="24"/>
          <w:szCs w:val="24"/>
        </w:rPr>
        <w:t>?”</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Pr="00EF002E" w:rsidRDefault="00D35C1B" w:rsidP="00D35C1B">
      <w:pPr>
        <w:pStyle w:val="Head4"/>
        <w:rPr>
          <w:i w:val="0"/>
          <w:iCs w:val="0"/>
        </w:rPr>
      </w:pPr>
      <w:r w:rsidRPr="00EF002E">
        <w:rPr>
          <w:rStyle w:val="Strong"/>
          <w:b w:val="0"/>
          <w:bCs w:val="0"/>
          <w:i w:val="0"/>
          <w:i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3EED0A3B" w:rsidR="00803D13" w:rsidRDefault="00803D13" w:rsidP="00D35C1B">
      <w:pPr>
        <w:rPr>
          <w:sz w:val="24"/>
          <w:szCs w:val="24"/>
        </w:rPr>
      </w:pPr>
      <w:r>
        <w:rPr>
          <w:sz w:val="24"/>
          <w:szCs w:val="24"/>
        </w:rPr>
        <w:lastRenderedPageBreak/>
        <w:t>An arbitrary example of this in action</w:t>
      </w:r>
      <w:r w:rsidR="005321EF">
        <w:rPr>
          <w:sz w:val="24"/>
          <w:szCs w:val="24"/>
        </w:rPr>
        <w:t xml:space="preserve"> after a </w:t>
      </w:r>
      <w:r w:rsidR="000D544F">
        <w:rPr>
          <w:sz w:val="24"/>
          <w:szCs w:val="24"/>
        </w:rPr>
        <w:t>study</w:t>
      </w:r>
      <w:r w:rsidR="005321EF">
        <w:rPr>
          <w:sz w:val="24"/>
          <w:szCs w:val="24"/>
        </w:rPr>
        <w:t xml:space="preserve">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27EEE7B0" w14:textId="4616876B" w:rsidR="006B3561" w:rsidRPr="0096228F"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0C64AE53" w14:textId="5BCC0343" w:rsidR="0096228F" w:rsidRDefault="00A8215D" w:rsidP="0096228F">
      <w:pPr>
        <w:pStyle w:val="Head3"/>
      </w:pPr>
      <w:bookmarkStart w:id="20" w:name="_Toc211685763"/>
      <w:r>
        <w:t xml:space="preserve">3.3.3 </w:t>
      </w:r>
      <w:r w:rsidR="00FD5A92">
        <w:t>South African Context</w:t>
      </w:r>
      <w:bookmarkEnd w:id="20"/>
    </w:p>
    <w:p w14:paraId="7D76EC37" w14:textId="244C1BF8"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w:t>
      </w:r>
      <w:r w:rsidR="00EF2210">
        <w:rPr>
          <w:sz w:val="24"/>
          <w:szCs w:val="24"/>
        </w:rPr>
        <w:t>he</w:t>
      </w:r>
      <w:r w:rsidR="00C2485E" w:rsidRPr="00CD7F5C">
        <w:rPr>
          <w:sz w:val="24"/>
          <w:szCs w:val="24"/>
        </w:rPr>
        <w:t xml:space="preserv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r w:rsidR="00EF2210" w:rsidRPr="00CD7F5C">
        <w:rPr>
          <w:sz w:val="24"/>
          <w:szCs w:val="24"/>
        </w:rPr>
        <w:t>ensuring</w:t>
      </w:r>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55E248F3" w14:textId="2793214A" w:rsidR="009A0F09" w:rsidRPr="00EF2210" w:rsidRDefault="009A0F09" w:rsidP="009A0F09">
      <w:pPr>
        <w:pStyle w:val="ListParagraph"/>
        <w:numPr>
          <w:ilvl w:val="0"/>
          <w:numId w:val="6"/>
        </w:numPr>
        <w:rPr>
          <w:sz w:val="24"/>
          <w:szCs w:val="24"/>
        </w:rPr>
      </w:pPr>
      <w:r w:rsidRPr="006441E3">
        <w:rPr>
          <w:sz w:val="24"/>
          <w:szCs w:val="24"/>
        </w:rPr>
        <w:lastRenderedPageBreak/>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26D82B69" w14:textId="1B31E4C0"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w:t>
      </w:r>
      <w:r w:rsidR="00EF2210">
        <w:rPr>
          <w:sz w:val="24"/>
          <w:szCs w:val="24"/>
        </w:rPr>
        <w:t xml:space="preserve">, </w:t>
      </w:r>
      <w:r w:rsidRPr="00CD7F5C">
        <w:rPr>
          <w:sz w:val="24"/>
          <w:szCs w:val="24"/>
        </w:rPr>
        <w:t xml:space="preserve">SDG 4 </w:t>
      </w:r>
      <w:r w:rsidR="00EF2210">
        <w:rPr>
          <w:sz w:val="24"/>
          <w:szCs w:val="24"/>
        </w:rPr>
        <w:t xml:space="preserve">and SDG 9 </w:t>
      </w:r>
      <w:r w:rsidRPr="00CD7F5C">
        <w:rPr>
          <w:sz w:val="24"/>
          <w:szCs w:val="24"/>
        </w:rPr>
        <w:t>targets for 2030.</w:t>
      </w:r>
    </w:p>
    <w:p w14:paraId="4E06259F" w14:textId="15A27493" w:rsidR="00C86720" w:rsidRDefault="00A8215D" w:rsidP="00EF002E">
      <w:pPr>
        <w:pStyle w:val="Heading1"/>
        <w:jc w:val="center"/>
      </w:pPr>
      <w:bookmarkStart w:id="21" w:name="_Toc211685764"/>
      <w:r>
        <w:t xml:space="preserve">4. </w:t>
      </w:r>
      <w:r w:rsidR="0012576B">
        <w:t xml:space="preserve">Discussion </w:t>
      </w:r>
      <w:r w:rsidR="006F33BC">
        <w:t xml:space="preserve">&amp; </w:t>
      </w:r>
      <w:r w:rsidR="00C86720">
        <w:t>Analysis</w:t>
      </w:r>
      <w:bookmarkEnd w:id="21"/>
    </w:p>
    <w:p w14:paraId="24FE0523" w14:textId="2B8D60AB" w:rsidR="00624BDD" w:rsidRDefault="00A8215D" w:rsidP="00624BDD">
      <w:pPr>
        <w:pStyle w:val="Heading2"/>
      </w:pPr>
      <w:bookmarkStart w:id="22" w:name="_Toc211685765"/>
      <w:r>
        <w:t xml:space="preserve">4.1 </w:t>
      </w:r>
      <w:r w:rsidR="00624BDD">
        <w:t>Limitations</w:t>
      </w:r>
      <w:bookmarkEnd w:id="22"/>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240315FA"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w:t>
      </w:r>
      <w:r w:rsidR="000D544F">
        <w:rPr>
          <w:sz w:val="24"/>
          <w:szCs w:val="24"/>
        </w:rPr>
        <w:t>observations</w:t>
      </w:r>
      <w:r w:rsidRPr="00B07F2E">
        <w:rPr>
          <w:sz w:val="24"/>
          <w:szCs w:val="24"/>
        </w:rPr>
        <w:t>.</w:t>
      </w:r>
    </w:p>
    <w:p w14:paraId="5B1D010F" w14:textId="6AF81580"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w:t>
      </w:r>
      <w:r w:rsidR="000D544F">
        <w:rPr>
          <w:sz w:val="24"/>
          <w:szCs w:val="24"/>
        </w:rPr>
        <w:t xml:space="preserve">. </w:t>
      </w:r>
      <w:r w:rsidRPr="00B07F2E">
        <w:rPr>
          <w:sz w:val="24"/>
          <w:szCs w:val="24"/>
        </w:rPr>
        <w:t xml:space="preserve">Transparent consent systems and </w:t>
      </w:r>
      <w:r w:rsidR="000D544F">
        <w:rPr>
          <w:sz w:val="24"/>
          <w:szCs w:val="24"/>
        </w:rPr>
        <w:t xml:space="preserve">high </w:t>
      </w:r>
      <w:r w:rsidRPr="00B07F2E">
        <w:rPr>
          <w:sz w:val="24"/>
          <w:szCs w:val="24"/>
        </w:rPr>
        <w:t xml:space="preserve">device </w:t>
      </w:r>
      <w:r w:rsidR="000D544F">
        <w:rPr>
          <w:sz w:val="24"/>
          <w:szCs w:val="24"/>
        </w:rPr>
        <w:t>security</w:t>
      </w:r>
      <w:r w:rsidRPr="00B07F2E">
        <w:rPr>
          <w:sz w:val="24"/>
          <w:szCs w:val="24"/>
        </w:rPr>
        <w:t xml:space="preserve">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2F994CDB" w:rsidR="00C86720" w:rsidRDefault="00A8215D" w:rsidP="00EF002E">
      <w:pPr>
        <w:pStyle w:val="Heading1"/>
        <w:jc w:val="center"/>
      </w:pPr>
      <w:bookmarkStart w:id="23" w:name="_Toc211685766"/>
      <w:r>
        <w:t xml:space="preserve">5. </w:t>
      </w:r>
      <w:r w:rsidR="00C86720">
        <w:t>Conclusion</w:t>
      </w:r>
      <w:bookmarkEnd w:id="23"/>
    </w:p>
    <w:p w14:paraId="1AB0B9F4" w14:textId="4A5DB148"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This paper examined how concepts once regarded as speculative are now actively shaping the ways we learn, regulate emotion, and preserve memory. Yet, as innovation continues to grow, the ultimate goal should not be to create more intelligent machines, but to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system transforms abstract neural and emotional signals into practical insight. Through </w:t>
      </w:r>
      <w:r w:rsidRPr="00592443">
        <w:rPr>
          <w:sz w:val="24"/>
          <w:szCs w:val="24"/>
        </w:rPr>
        <w:lastRenderedPageBreak/>
        <w:t xml:space="preserve">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6C87222F"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human.</w:t>
      </w:r>
      <w:r w:rsidR="00F851A4">
        <w:br w:type="page"/>
      </w:r>
    </w:p>
    <w:p w14:paraId="13A2E048" w14:textId="77777777" w:rsidR="00F851A4" w:rsidRPr="00F851A4" w:rsidRDefault="00F851A4" w:rsidP="00F851A4"/>
    <w:p w14:paraId="6A82DE4E" w14:textId="050906A6" w:rsidR="00C86720" w:rsidRDefault="00A8215D" w:rsidP="00EF002E">
      <w:pPr>
        <w:pStyle w:val="Heading1"/>
        <w:jc w:val="center"/>
      </w:pPr>
      <w:bookmarkStart w:id="24" w:name="_Toc211685767"/>
      <w:r>
        <w:t xml:space="preserve">6. </w:t>
      </w:r>
      <w:r w:rsidR="00C86720" w:rsidRPr="00C86720">
        <w:t>References</w:t>
      </w:r>
      <w:bookmarkEnd w:id="24"/>
    </w:p>
    <w:p w14:paraId="310DC48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Akili Interactive. (2020). FDA authorizes first prescription video game for children with ADHD. U.S. Food and Drug Administration. </w:t>
      </w:r>
      <w:hyperlink r:id="rId14" w:history="1">
        <w:r w:rsidRPr="00EF002E">
          <w:rPr>
            <w:rStyle w:val="Hyperlink"/>
            <w:sz w:val="24"/>
            <w:szCs w:val="24"/>
          </w:rPr>
          <w:t>https://www.fda.gov/news-events/press-announcements/fda-authorizes-first-prescription-video-game-children-adhd</w:t>
        </w:r>
      </w:hyperlink>
    </w:p>
    <w:p w14:paraId="783937F2"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Alam</w:t>
      </w:r>
      <w:proofErr w:type="spellEnd"/>
      <w:r w:rsidRPr="00EF002E">
        <w:rPr>
          <w:sz w:val="24"/>
          <w:szCs w:val="24"/>
        </w:rPr>
        <w:t>, N. B., et al. (2025). Challenges and standardisation strategies for sensor-based data collection for digital phenotyping. </w:t>
      </w:r>
      <w:r w:rsidRPr="00EF002E">
        <w:rPr>
          <w:i/>
          <w:iCs/>
          <w:sz w:val="24"/>
          <w:szCs w:val="24"/>
        </w:rPr>
        <w:t>Communications Medicine</w:t>
      </w:r>
      <w:r w:rsidRPr="00EF002E">
        <w:rPr>
          <w:sz w:val="24"/>
          <w:szCs w:val="24"/>
        </w:rPr>
        <w:t>, </w:t>
      </w:r>
      <w:r w:rsidRPr="00EF002E">
        <w:rPr>
          <w:i/>
          <w:iCs/>
          <w:sz w:val="24"/>
          <w:szCs w:val="24"/>
        </w:rPr>
        <w:t>5</w:t>
      </w:r>
      <w:r w:rsidRPr="00EF002E">
        <w:rPr>
          <w:sz w:val="24"/>
          <w:szCs w:val="24"/>
        </w:rPr>
        <w:t>, 360. </w:t>
      </w:r>
      <w:hyperlink r:id="rId15" w:history="1">
        <w:r w:rsidRPr="00EF002E">
          <w:rPr>
            <w:rStyle w:val="Hyperlink"/>
            <w:sz w:val="24"/>
            <w:szCs w:val="24"/>
          </w:rPr>
          <w:t>https://doi.org/10.1038/s43856-025-01013-3</w:t>
        </w:r>
      </w:hyperlink>
    </w:p>
    <w:p w14:paraId="4624350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Anderson, L. W., &amp; Krathwohl, D. R. (2001). </w:t>
      </w:r>
      <w:r w:rsidRPr="00EF002E">
        <w:rPr>
          <w:i/>
          <w:iCs/>
          <w:sz w:val="24"/>
          <w:szCs w:val="24"/>
        </w:rPr>
        <w:t>A Taxonomy for Learning, Teaching, and Assessing: A Revision of Bloom's Taxonomy of Educational Objectives</w:t>
      </w:r>
      <w:r w:rsidRPr="00EF002E">
        <w:rPr>
          <w:sz w:val="24"/>
          <w:szCs w:val="24"/>
        </w:rPr>
        <w:t>.</w:t>
      </w:r>
    </w:p>
    <w:p w14:paraId="7612250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Arnold, M., </w:t>
      </w:r>
      <w:proofErr w:type="spellStart"/>
      <w:r w:rsidRPr="00EF002E">
        <w:rPr>
          <w:sz w:val="24"/>
          <w:szCs w:val="24"/>
        </w:rPr>
        <w:t>Goldschmitt</w:t>
      </w:r>
      <w:proofErr w:type="spellEnd"/>
      <w:r w:rsidRPr="00EF002E">
        <w:rPr>
          <w:sz w:val="24"/>
          <w:szCs w:val="24"/>
        </w:rPr>
        <w:t xml:space="preserve">, M., &amp; </w:t>
      </w:r>
      <w:proofErr w:type="spellStart"/>
      <w:r w:rsidRPr="00EF002E">
        <w:rPr>
          <w:sz w:val="24"/>
          <w:szCs w:val="24"/>
        </w:rPr>
        <w:t>Rigotti</w:t>
      </w:r>
      <w:proofErr w:type="spellEnd"/>
      <w:r w:rsidRPr="00EF002E">
        <w:rPr>
          <w:sz w:val="24"/>
          <w:szCs w:val="24"/>
        </w:rPr>
        <w:t>, T. (2023). Dealing with information overload: A comprehensive review. </w:t>
      </w:r>
      <w:r w:rsidRPr="00EF002E">
        <w:rPr>
          <w:i/>
          <w:iCs/>
          <w:sz w:val="24"/>
          <w:szCs w:val="24"/>
        </w:rPr>
        <w:t>Frontiers in Psychology</w:t>
      </w:r>
      <w:r w:rsidRPr="00EF002E">
        <w:rPr>
          <w:sz w:val="24"/>
          <w:szCs w:val="24"/>
        </w:rPr>
        <w:t>, </w:t>
      </w:r>
      <w:r w:rsidRPr="00EF002E">
        <w:rPr>
          <w:i/>
          <w:iCs/>
          <w:sz w:val="24"/>
          <w:szCs w:val="24"/>
        </w:rPr>
        <w:t>14</w:t>
      </w:r>
      <w:r w:rsidRPr="00EF002E">
        <w:rPr>
          <w:sz w:val="24"/>
          <w:szCs w:val="24"/>
        </w:rPr>
        <w:t>, Article 1122200. </w:t>
      </w:r>
      <w:hyperlink r:id="rId16" w:history="1">
        <w:r w:rsidRPr="00EF002E">
          <w:rPr>
            <w:rStyle w:val="Hyperlink"/>
            <w:sz w:val="24"/>
            <w:szCs w:val="24"/>
          </w:rPr>
          <w:t>https://doi.org/10.3389/fpsyg.2023.1122200</w:t>
        </w:r>
      </w:hyperlink>
    </w:p>
    <w:p w14:paraId="31236A31"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Arns</w:t>
      </w:r>
      <w:proofErr w:type="spellEnd"/>
      <w:r w:rsidRPr="00EF002E">
        <w:rPr>
          <w:sz w:val="24"/>
          <w:szCs w:val="24"/>
        </w:rPr>
        <w:t xml:space="preserve">, M., Heinrich, H., &amp; </w:t>
      </w:r>
      <w:proofErr w:type="spellStart"/>
      <w:r w:rsidRPr="00EF002E">
        <w:rPr>
          <w:sz w:val="24"/>
          <w:szCs w:val="24"/>
        </w:rPr>
        <w:t>Strehl</w:t>
      </w:r>
      <w:proofErr w:type="spellEnd"/>
      <w:r w:rsidRPr="00EF002E">
        <w:rPr>
          <w:sz w:val="24"/>
          <w:szCs w:val="24"/>
        </w:rPr>
        <w:t>, U. (2020). Evaluation of neurofeedback in ADHD: The long and winding road. </w:t>
      </w:r>
      <w:r w:rsidRPr="00EF002E">
        <w:rPr>
          <w:i/>
          <w:iCs/>
          <w:sz w:val="24"/>
          <w:szCs w:val="24"/>
        </w:rPr>
        <w:t>Biological Psychology</w:t>
      </w:r>
      <w:r w:rsidRPr="00EF002E">
        <w:rPr>
          <w:sz w:val="24"/>
          <w:szCs w:val="24"/>
        </w:rPr>
        <w:t>, </w:t>
      </w:r>
      <w:r w:rsidRPr="00EF002E">
        <w:rPr>
          <w:i/>
          <w:iCs/>
          <w:sz w:val="24"/>
          <w:szCs w:val="24"/>
        </w:rPr>
        <w:t>157</w:t>
      </w:r>
      <w:r w:rsidRPr="00EF002E">
        <w:rPr>
          <w:sz w:val="24"/>
          <w:szCs w:val="24"/>
        </w:rPr>
        <w:t>, 107868. </w:t>
      </w:r>
      <w:hyperlink r:id="rId17" w:history="1">
        <w:r w:rsidRPr="00EF002E">
          <w:rPr>
            <w:rStyle w:val="Hyperlink"/>
            <w:sz w:val="24"/>
            <w:szCs w:val="24"/>
          </w:rPr>
          <w:t>https://doi.org/10.1016/j.biopsycho.2020.107868</w:t>
        </w:r>
      </w:hyperlink>
    </w:p>
    <w:p w14:paraId="36AD9BF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Baddeley, A. (2012). Working memory: Theories, models, and controversies. </w:t>
      </w:r>
      <w:r w:rsidRPr="00EF002E">
        <w:rPr>
          <w:i/>
          <w:iCs/>
          <w:sz w:val="24"/>
          <w:szCs w:val="24"/>
        </w:rPr>
        <w:t>Annual Review of Psychology</w:t>
      </w:r>
      <w:r w:rsidRPr="00EF002E">
        <w:rPr>
          <w:sz w:val="24"/>
          <w:szCs w:val="24"/>
        </w:rPr>
        <w:t>, </w:t>
      </w:r>
      <w:r w:rsidRPr="00EF002E">
        <w:rPr>
          <w:i/>
          <w:iCs/>
          <w:sz w:val="24"/>
          <w:szCs w:val="24"/>
        </w:rPr>
        <w:t>63</w:t>
      </w:r>
      <w:r w:rsidRPr="00EF002E">
        <w:rPr>
          <w:sz w:val="24"/>
          <w:szCs w:val="24"/>
        </w:rPr>
        <w:t>, 1–29. </w:t>
      </w:r>
      <w:hyperlink r:id="rId18" w:history="1">
        <w:r w:rsidRPr="00EF002E">
          <w:rPr>
            <w:rStyle w:val="Hyperlink"/>
            <w:sz w:val="24"/>
            <w:szCs w:val="24"/>
          </w:rPr>
          <w:t>https://doi.org/10.1146/annurev-psych-120710-100422</w:t>
        </w:r>
      </w:hyperlink>
    </w:p>
    <w:p w14:paraId="3D45151E"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Bang, Y., </w:t>
      </w:r>
      <w:proofErr w:type="spellStart"/>
      <w:r w:rsidRPr="00EF002E">
        <w:rPr>
          <w:sz w:val="24"/>
          <w:szCs w:val="24"/>
        </w:rPr>
        <w:t>Cahyawijaya</w:t>
      </w:r>
      <w:proofErr w:type="spellEnd"/>
      <w:r w:rsidRPr="00EF002E">
        <w:rPr>
          <w:sz w:val="24"/>
          <w:szCs w:val="24"/>
        </w:rPr>
        <w:t xml:space="preserve">, S., Lee, N., Dai, W., </w:t>
      </w:r>
      <w:proofErr w:type="spellStart"/>
      <w:r w:rsidRPr="00EF002E">
        <w:rPr>
          <w:sz w:val="24"/>
          <w:szCs w:val="24"/>
        </w:rPr>
        <w:t>Su</w:t>
      </w:r>
      <w:proofErr w:type="spellEnd"/>
      <w:r w:rsidRPr="00EF002E">
        <w:rPr>
          <w:sz w:val="24"/>
          <w:szCs w:val="24"/>
        </w:rPr>
        <w:t xml:space="preserve">, D., </w:t>
      </w:r>
      <w:proofErr w:type="spellStart"/>
      <w:r w:rsidRPr="00EF002E">
        <w:rPr>
          <w:sz w:val="24"/>
          <w:szCs w:val="24"/>
        </w:rPr>
        <w:t>Wilie</w:t>
      </w:r>
      <w:proofErr w:type="spellEnd"/>
      <w:r w:rsidRPr="00EF002E">
        <w:rPr>
          <w:sz w:val="24"/>
          <w:szCs w:val="24"/>
        </w:rPr>
        <w:t xml:space="preserve">, B., Lovenia, H., Ji, Z., Yu, T., Chung, W., Do, Q. V., Xu, Y., &amp; Fung, P. (2023). A multitask, multilingual, multimodal evaluation of </w:t>
      </w:r>
      <w:proofErr w:type="spellStart"/>
      <w:r w:rsidRPr="00EF002E">
        <w:rPr>
          <w:sz w:val="24"/>
          <w:szCs w:val="24"/>
        </w:rPr>
        <w:t>ChatGPT</w:t>
      </w:r>
      <w:proofErr w:type="spellEnd"/>
      <w:r w:rsidRPr="00EF002E">
        <w:rPr>
          <w:sz w:val="24"/>
          <w:szCs w:val="24"/>
        </w:rPr>
        <w:t xml:space="preserve"> on reasoning, hallucination, and interactivity. In </w:t>
      </w:r>
      <w:r w:rsidRPr="00EF002E">
        <w:rPr>
          <w:i/>
          <w:iCs/>
          <w:sz w:val="24"/>
          <w:szCs w:val="24"/>
        </w:rPr>
        <w:t>Proceedings of the 13th International Joint Conference on Natural Language Processing and the 3rd Conference of the Asia-Pacific Chapter of the Association for Computational Linguistics (Volume 1: Long Papers)</w:t>
      </w:r>
      <w:r w:rsidRPr="00EF002E">
        <w:rPr>
          <w:sz w:val="24"/>
          <w:szCs w:val="24"/>
        </w:rPr>
        <w:t> (pp. 675–718). Association for Computational Linguistics. </w:t>
      </w:r>
      <w:hyperlink r:id="rId19" w:history="1">
        <w:r w:rsidRPr="00EF002E">
          <w:rPr>
            <w:rStyle w:val="Hyperlink"/>
            <w:sz w:val="24"/>
            <w:szCs w:val="24"/>
          </w:rPr>
          <w:t>https://doi.org/10.18653/v1/2023.ijcnlp-main.45</w:t>
        </w:r>
      </w:hyperlink>
    </w:p>
    <w:p w14:paraId="1E47F731"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Bloom, B. S. (1956). </w:t>
      </w:r>
      <w:r w:rsidRPr="00EF002E">
        <w:rPr>
          <w:i/>
          <w:iCs/>
          <w:sz w:val="24"/>
          <w:szCs w:val="24"/>
        </w:rPr>
        <w:t>Taxonomy of Educational Objectives: The Classification of Educational Goals</w:t>
      </w:r>
      <w:r w:rsidRPr="00EF002E">
        <w:rPr>
          <w:sz w:val="24"/>
          <w:szCs w:val="24"/>
        </w:rPr>
        <w:t>.</w:t>
      </w:r>
    </w:p>
    <w:p w14:paraId="49E2DDB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Chang, Y.-C., Wang, X., Wang, J., Wu, Y., Zhu, K., Chen, H., Yang, L., Yi, X., Wang, C., Wang, Y., Ye, W., Zhang, Y., Chang, Y., Yu, P. S., Yang, Q., &amp; </w:t>
      </w:r>
      <w:proofErr w:type="spellStart"/>
      <w:r w:rsidRPr="00EF002E">
        <w:rPr>
          <w:sz w:val="24"/>
          <w:szCs w:val="24"/>
        </w:rPr>
        <w:t>Xie</w:t>
      </w:r>
      <w:proofErr w:type="spellEnd"/>
      <w:r w:rsidRPr="00EF002E">
        <w:rPr>
          <w:sz w:val="24"/>
          <w:szCs w:val="24"/>
        </w:rPr>
        <w:t>, X. (2024). A survey on evaluation of large language models. </w:t>
      </w:r>
      <w:r w:rsidRPr="00EF002E">
        <w:rPr>
          <w:i/>
          <w:iCs/>
          <w:sz w:val="24"/>
          <w:szCs w:val="24"/>
        </w:rPr>
        <w:t>ACM Transactions on Intelligent Systems and Technology</w:t>
      </w:r>
      <w:r w:rsidRPr="00EF002E">
        <w:rPr>
          <w:sz w:val="24"/>
          <w:szCs w:val="24"/>
        </w:rPr>
        <w:t>, </w:t>
      </w:r>
      <w:r w:rsidRPr="00EF002E">
        <w:rPr>
          <w:i/>
          <w:iCs/>
          <w:sz w:val="24"/>
          <w:szCs w:val="24"/>
        </w:rPr>
        <w:t>15</w:t>
      </w:r>
      <w:r w:rsidRPr="00EF002E">
        <w:rPr>
          <w:sz w:val="24"/>
          <w:szCs w:val="24"/>
        </w:rPr>
        <w:t>(3), Article 39. </w:t>
      </w:r>
      <w:hyperlink r:id="rId20" w:history="1">
        <w:r w:rsidRPr="00EF002E">
          <w:rPr>
            <w:rStyle w:val="Hyperlink"/>
            <w:sz w:val="24"/>
            <w:szCs w:val="24"/>
          </w:rPr>
          <w:t>https://doi.org/10.1145/3641289</w:t>
        </w:r>
      </w:hyperlink>
    </w:p>
    <w:p w14:paraId="1F611AF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De la Fabián, R., Jiménez-Molina, Á., &amp; Pizarro Obaid, F. (2023). A critical analysis of digital phenotyping and the neuro-digital complex in psychiatry. </w:t>
      </w:r>
      <w:r w:rsidRPr="00EF002E">
        <w:rPr>
          <w:i/>
          <w:iCs/>
          <w:sz w:val="24"/>
          <w:szCs w:val="24"/>
        </w:rPr>
        <w:t>Big Data &amp; Society</w:t>
      </w:r>
      <w:r w:rsidRPr="00EF002E">
        <w:rPr>
          <w:sz w:val="24"/>
          <w:szCs w:val="24"/>
        </w:rPr>
        <w:t>. </w:t>
      </w:r>
      <w:hyperlink r:id="rId21" w:history="1">
        <w:r w:rsidRPr="00EF002E">
          <w:rPr>
            <w:rStyle w:val="Hyperlink"/>
            <w:sz w:val="24"/>
            <w:szCs w:val="24"/>
          </w:rPr>
          <w:t>https://doi.org/10.1177/20539517221149097</w:t>
        </w:r>
      </w:hyperlink>
    </w:p>
    <w:p w14:paraId="6B551D65" w14:textId="77777777" w:rsidR="00EF002E" w:rsidRPr="00EF002E" w:rsidRDefault="00EF002E" w:rsidP="00EF002E">
      <w:pPr>
        <w:spacing w:before="100" w:beforeAutospacing="1" w:after="100" w:afterAutospacing="1" w:line="240" w:lineRule="auto"/>
        <w:rPr>
          <w:sz w:val="24"/>
          <w:szCs w:val="24"/>
        </w:rPr>
      </w:pPr>
      <w:r w:rsidRPr="00EF002E">
        <w:rPr>
          <w:sz w:val="24"/>
          <w:szCs w:val="24"/>
        </w:rPr>
        <w:lastRenderedPageBreak/>
        <w:t>Digital Therapeutics Alliance. (2019, November). </w:t>
      </w:r>
      <w:r w:rsidRPr="00EF002E">
        <w:rPr>
          <w:i/>
          <w:iCs/>
          <w:sz w:val="24"/>
          <w:szCs w:val="24"/>
        </w:rPr>
        <w:t>Digital therapeutics: Definition and core principles</w:t>
      </w:r>
      <w:r w:rsidRPr="00EF002E">
        <w:rPr>
          <w:sz w:val="24"/>
          <w:szCs w:val="24"/>
        </w:rPr>
        <w:t> [Fact sheet]. </w:t>
      </w:r>
      <w:hyperlink r:id="rId22" w:history="1">
        <w:r w:rsidRPr="00EF002E">
          <w:rPr>
            <w:rStyle w:val="Hyperlink"/>
            <w:sz w:val="24"/>
            <w:szCs w:val="24"/>
          </w:rPr>
          <w:t>https://dtxalliance.org/wp-content/uploads/2021/01/DTA_DTx-Definition-and-Core-Principles.pdf</w:t>
        </w:r>
      </w:hyperlink>
    </w:p>
    <w:p w14:paraId="3B55A27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(2023). </w:t>
      </w:r>
      <w:r w:rsidRPr="00EF002E">
        <w:rPr>
          <w:i/>
          <w:iCs/>
          <w:sz w:val="24"/>
          <w:szCs w:val="24"/>
        </w:rPr>
        <w:t>Digital therapeutics: Delivering clinical outcomes through software-driven interventions</w:t>
      </w:r>
      <w:r w:rsidRPr="00EF002E">
        <w:rPr>
          <w:sz w:val="24"/>
          <w:szCs w:val="24"/>
        </w:rPr>
        <w:t>. Digital Therapeutics Alliance. </w:t>
      </w:r>
      <w:hyperlink r:id="rId23" w:history="1">
        <w:r w:rsidRPr="00EF002E">
          <w:rPr>
            <w:rStyle w:val="Hyperlink"/>
            <w:sz w:val="24"/>
            <w:szCs w:val="24"/>
          </w:rPr>
          <w:t>https://dtxalliance.org/</w:t>
        </w:r>
      </w:hyperlink>
    </w:p>
    <w:p w14:paraId="5F46123B"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Dudai</w:t>
      </w:r>
      <w:proofErr w:type="spellEnd"/>
      <w:r w:rsidRPr="00EF002E">
        <w:rPr>
          <w:sz w:val="24"/>
          <w:szCs w:val="24"/>
        </w:rPr>
        <w:t>, Y. (2021). The neurobiology of memory: From synapses to systems. </w:t>
      </w:r>
      <w:r w:rsidRPr="00EF002E">
        <w:rPr>
          <w:i/>
          <w:iCs/>
          <w:sz w:val="24"/>
          <w:szCs w:val="24"/>
        </w:rPr>
        <w:t>Annual Review of Neuroscience</w:t>
      </w:r>
      <w:r w:rsidRPr="00EF002E">
        <w:rPr>
          <w:sz w:val="24"/>
          <w:szCs w:val="24"/>
        </w:rPr>
        <w:t>, </w:t>
      </w:r>
      <w:r w:rsidRPr="00EF002E">
        <w:rPr>
          <w:i/>
          <w:iCs/>
          <w:sz w:val="24"/>
          <w:szCs w:val="24"/>
        </w:rPr>
        <w:t>44</w:t>
      </w:r>
      <w:r w:rsidRPr="00EF002E">
        <w:rPr>
          <w:sz w:val="24"/>
          <w:szCs w:val="24"/>
        </w:rPr>
        <w:t>, 1–22. </w:t>
      </w:r>
      <w:hyperlink r:id="rId24" w:history="1">
        <w:r w:rsidRPr="00EF002E">
          <w:rPr>
            <w:rStyle w:val="Hyperlink"/>
            <w:sz w:val="24"/>
            <w:szCs w:val="24"/>
          </w:rPr>
          <w:t>https://doi.org/10.1146/annurev-neuro-100120-100218</w:t>
        </w:r>
      </w:hyperlink>
    </w:p>
    <w:p w14:paraId="1E365653"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Eppler, M. J., &amp; </w:t>
      </w:r>
      <w:proofErr w:type="spellStart"/>
      <w:r w:rsidRPr="00EF002E">
        <w:rPr>
          <w:sz w:val="24"/>
          <w:szCs w:val="24"/>
        </w:rPr>
        <w:t>Mengis</w:t>
      </w:r>
      <w:proofErr w:type="spellEnd"/>
      <w:r w:rsidRPr="00EF002E">
        <w:rPr>
          <w:sz w:val="24"/>
          <w:szCs w:val="24"/>
        </w:rPr>
        <w:t>, J. (2004). The concept of information overload: A review of the literature from organization science, accounting, marketing, MIS, and related disciplines. </w:t>
      </w:r>
      <w:r w:rsidRPr="00EF002E">
        <w:rPr>
          <w:i/>
          <w:iCs/>
          <w:sz w:val="24"/>
          <w:szCs w:val="24"/>
        </w:rPr>
        <w:t>The Information Society</w:t>
      </w:r>
      <w:r w:rsidRPr="00EF002E">
        <w:rPr>
          <w:sz w:val="24"/>
          <w:szCs w:val="24"/>
        </w:rPr>
        <w:t>, </w:t>
      </w:r>
      <w:r w:rsidRPr="00EF002E">
        <w:rPr>
          <w:i/>
          <w:iCs/>
          <w:sz w:val="24"/>
          <w:szCs w:val="24"/>
        </w:rPr>
        <w:t>20</w:t>
      </w:r>
      <w:r w:rsidRPr="00EF002E">
        <w:rPr>
          <w:sz w:val="24"/>
          <w:szCs w:val="24"/>
        </w:rPr>
        <w:t>(5), 325–344. </w:t>
      </w:r>
      <w:hyperlink r:id="rId25" w:history="1">
        <w:r w:rsidRPr="00EF002E">
          <w:rPr>
            <w:rStyle w:val="Hyperlink"/>
            <w:sz w:val="24"/>
            <w:szCs w:val="24"/>
          </w:rPr>
          <w:t>https://doi.org/10.1080/01972240490507974</w:t>
        </w:r>
      </w:hyperlink>
    </w:p>
    <w:p w14:paraId="259A6F6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Gazzaniga, M. S., Ivry, R., &amp; Mangun, G. R. (2018). </w:t>
      </w:r>
      <w:r w:rsidRPr="00EF002E">
        <w:rPr>
          <w:i/>
          <w:iCs/>
          <w:sz w:val="24"/>
          <w:szCs w:val="24"/>
        </w:rPr>
        <w:t>Cognitive neuroscience: The biology of the mind</w:t>
      </w:r>
      <w:r w:rsidRPr="00EF002E">
        <w:rPr>
          <w:sz w:val="24"/>
          <w:szCs w:val="24"/>
        </w:rPr>
        <w:t> (5th ed.). W.W. Norton &amp; Company.</w:t>
      </w:r>
    </w:p>
    <w:p w14:paraId="30B1175E"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Gerke</w:t>
      </w:r>
      <w:proofErr w:type="spellEnd"/>
      <w:r w:rsidRPr="00EF002E">
        <w:rPr>
          <w:sz w:val="24"/>
          <w:szCs w:val="24"/>
        </w:rPr>
        <w:t xml:space="preserve">, S., </w:t>
      </w:r>
      <w:proofErr w:type="spellStart"/>
      <w:r w:rsidRPr="00EF002E">
        <w:rPr>
          <w:sz w:val="24"/>
          <w:szCs w:val="24"/>
        </w:rPr>
        <w:t>Minssen</w:t>
      </w:r>
      <w:proofErr w:type="spellEnd"/>
      <w:r w:rsidRPr="00EF002E">
        <w:rPr>
          <w:sz w:val="24"/>
          <w:szCs w:val="24"/>
        </w:rPr>
        <w:t>, T., &amp; Cohen, G. I. (2022). Ethical and legal challenges of digital therapeutics. </w:t>
      </w:r>
      <w:proofErr w:type="spellStart"/>
      <w:r w:rsidRPr="00EF002E">
        <w:rPr>
          <w:i/>
          <w:iCs/>
          <w:sz w:val="24"/>
          <w:szCs w:val="24"/>
        </w:rPr>
        <w:t>npj</w:t>
      </w:r>
      <w:proofErr w:type="spellEnd"/>
      <w:r w:rsidRPr="00EF002E">
        <w:rPr>
          <w:i/>
          <w:iCs/>
          <w:sz w:val="24"/>
          <w:szCs w:val="24"/>
        </w:rPr>
        <w:t xml:space="preserve"> Digital Medicine</w:t>
      </w:r>
      <w:r w:rsidRPr="00EF002E">
        <w:rPr>
          <w:sz w:val="24"/>
          <w:szCs w:val="24"/>
        </w:rPr>
        <w:t>, </w:t>
      </w:r>
      <w:r w:rsidRPr="00EF002E">
        <w:rPr>
          <w:i/>
          <w:iCs/>
          <w:sz w:val="24"/>
          <w:szCs w:val="24"/>
        </w:rPr>
        <w:t>5</w:t>
      </w:r>
      <w:r w:rsidRPr="00EF002E">
        <w:rPr>
          <w:sz w:val="24"/>
          <w:szCs w:val="24"/>
        </w:rPr>
        <w:t>(1), 42. </w:t>
      </w:r>
      <w:hyperlink r:id="rId26" w:history="1">
        <w:r w:rsidRPr="00EF002E">
          <w:rPr>
            <w:rStyle w:val="Hyperlink"/>
            <w:sz w:val="24"/>
            <w:szCs w:val="24"/>
          </w:rPr>
          <w:t>https://doi.org/10.1038/s41746-022-00574-5</w:t>
        </w:r>
      </w:hyperlink>
    </w:p>
    <w:p w14:paraId="14DA2D2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He, B., Gao, S., Yuan, H., &amp; </w:t>
      </w:r>
      <w:proofErr w:type="spellStart"/>
      <w:r w:rsidRPr="00EF002E">
        <w:rPr>
          <w:sz w:val="24"/>
          <w:szCs w:val="24"/>
        </w:rPr>
        <w:t>Wolpaw</w:t>
      </w:r>
      <w:proofErr w:type="spellEnd"/>
      <w:r w:rsidRPr="00EF002E">
        <w:rPr>
          <w:sz w:val="24"/>
          <w:szCs w:val="24"/>
        </w:rPr>
        <w:t>, J. R. (2020). Brain–computer interfaces. </w:t>
      </w:r>
      <w:r w:rsidRPr="00EF002E">
        <w:rPr>
          <w:i/>
          <w:iCs/>
          <w:sz w:val="24"/>
          <w:szCs w:val="24"/>
        </w:rPr>
        <w:t>Nature Reviews Bioengineering</w:t>
      </w:r>
      <w:r w:rsidRPr="00EF002E">
        <w:rPr>
          <w:sz w:val="24"/>
          <w:szCs w:val="24"/>
        </w:rPr>
        <w:t>, </w:t>
      </w:r>
      <w:r w:rsidRPr="00EF002E">
        <w:rPr>
          <w:i/>
          <w:iCs/>
          <w:sz w:val="24"/>
          <w:szCs w:val="24"/>
        </w:rPr>
        <w:t>1</w:t>
      </w:r>
      <w:r w:rsidRPr="00EF002E">
        <w:rPr>
          <w:sz w:val="24"/>
          <w:szCs w:val="24"/>
        </w:rPr>
        <w:t>(1), 1–18. </w:t>
      </w:r>
      <w:hyperlink r:id="rId27" w:history="1">
        <w:r w:rsidRPr="00EF002E">
          <w:rPr>
            <w:rStyle w:val="Hyperlink"/>
            <w:sz w:val="24"/>
            <w:szCs w:val="24"/>
          </w:rPr>
          <w:t>https://doi.org/10.1038/s44222-020-00006-9</w:t>
        </w:r>
      </w:hyperlink>
    </w:p>
    <w:p w14:paraId="1103910F" w14:textId="008F72B1" w:rsidR="00EF002E" w:rsidRDefault="00EF002E" w:rsidP="00EF002E">
      <w:pPr>
        <w:spacing w:before="100" w:beforeAutospacing="1" w:after="100" w:afterAutospacing="1" w:line="240" w:lineRule="auto"/>
        <w:rPr>
          <w:sz w:val="24"/>
          <w:szCs w:val="24"/>
        </w:rPr>
      </w:pPr>
      <w:proofErr w:type="spellStart"/>
      <w:r w:rsidRPr="00EF002E">
        <w:rPr>
          <w:sz w:val="24"/>
          <w:szCs w:val="24"/>
        </w:rPr>
        <w:t>Ienca</w:t>
      </w:r>
      <w:proofErr w:type="spellEnd"/>
      <w:r w:rsidRPr="00EF002E">
        <w:rPr>
          <w:sz w:val="24"/>
          <w:szCs w:val="24"/>
        </w:rPr>
        <w:t xml:space="preserve">, M., &amp; </w:t>
      </w:r>
      <w:proofErr w:type="spellStart"/>
      <w:r w:rsidRPr="00EF002E">
        <w:rPr>
          <w:sz w:val="24"/>
          <w:szCs w:val="24"/>
        </w:rPr>
        <w:t>Andorno</w:t>
      </w:r>
      <w:proofErr w:type="spellEnd"/>
      <w:r w:rsidRPr="00EF002E">
        <w:rPr>
          <w:sz w:val="24"/>
          <w:szCs w:val="24"/>
        </w:rPr>
        <w:t>, R. (2017). Towards new human rights in the age of neuroscience and neurotechnology. </w:t>
      </w:r>
      <w:r w:rsidRPr="00EF002E">
        <w:rPr>
          <w:i/>
          <w:iCs/>
          <w:sz w:val="24"/>
          <w:szCs w:val="24"/>
        </w:rPr>
        <w:t>Life Sciences, Society and Policy</w:t>
      </w:r>
      <w:r w:rsidRPr="00EF002E">
        <w:rPr>
          <w:sz w:val="24"/>
          <w:szCs w:val="24"/>
        </w:rPr>
        <w:t>, </w:t>
      </w:r>
      <w:r w:rsidRPr="00EF002E">
        <w:rPr>
          <w:i/>
          <w:iCs/>
          <w:sz w:val="24"/>
          <w:szCs w:val="24"/>
        </w:rPr>
        <w:t>13</w:t>
      </w:r>
      <w:r w:rsidRPr="00EF002E">
        <w:rPr>
          <w:sz w:val="24"/>
          <w:szCs w:val="24"/>
        </w:rPr>
        <w:t>(1), 5. </w:t>
      </w:r>
      <w:hyperlink r:id="rId28" w:history="1">
        <w:r w:rsidRPr="00EF002E">
          <w:rPr>
            <w:rStyle w:val="Hyperlink"/>
            <w:sz w:val="24"/>
            <w:szCs w:val="24"/>
          </w:rPr>
          <w:t>https://doi.org/10.1186/s40504-017-0050-1</w:t>
        </w:r>
      </w:hyperlink>
    </w:p>
    <w:p w14:paraId="1A2F976A" w14:textId="123CDAAA" w:rsidR="00EF002E" w:rsidRPr="00EF002E" w:rsidRDefault="00EF002E" w:rsidP="00EF002E">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F002E">
        <w:rPr>
          <w:sz w:val="24"/>
          <w:szCs w:val="24"/>
        </w:rPr>
        <w:t>Jagesar</w:t>
      </w:r>
      <w:proofErr w:type="spellEnd"/>
      <w:r w:rsidRPr="00EF002E">
        <w:rPr>
          <w:sz w:val="24"/>
          <w:szCs w:val="24"/>
        </w:rPr>
        <w:t xml:space="preserve">, R. R., van der Heijden, F. M. M. A., &amp; Esko, T. (2020). Digital phenotyping: Data-driven psychiatry to redefine mental health. </w:t>
      </w:r>
      <w:r w:rsidRPr="00EF002E">
        <w:rPr>
          <w:i/>
          <w:iCs/>
          <w:sz w:val="24"/>
          <w:szCs w:val="24"/>
        </w:rPr>
        <w:t>JMIR Mental Health</w:t>
      </w:r>
      <w:r w:rsidRPr="00EF002E">
        <w:rPr>
          <w:sz w:val="24"/>
          <w:szCs w:val="24"/>
        </w:rPr>
        <w:t xml:space="preserve">, </w:t>
      </w:r>
      <w:r w:rsidRPr="00EF002E">
        <w:rPr>
          <w:i/>
          <w:iCs/>
          <w:sz w:val="24"/>
          <w:szCs w:val="24"/>
        </w:rPr>
        <w:t>7</w:t>
      </w:r>
      <w:r w:rsidRPr="00EF002E">
        <w:rPr>
          <w:sz w:val="24"/>
          <w:szCs w:val="24"/>
        </w:rPr>
        <w:t xml:space="preserve">(6), e17533. </w:t>
      </w:r>
      <w:hyperlink r:id="rId29" w:tgtFrame="_blank" w:history="1">
        <w:r w:rsidRPr="00EF002E">
          <w:rPr>
            <w:rStyle w:val="Hyperlink"/>
            <w:sz w:val="24"/>
            <w:szCs w:val="24"/>
          </w:rPr>
          <w:t>https://doi.org/10.2196/17533</w:t>
        </w:r>
      </w:hyperlink>
    </w:p>
    <w:p w14:paraId="50E09609"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Jilka, S., &amp; </w:t>
      </w:r>
      <w:proofErr w:type="spellStart"/>
      <w:r w:rsidRPr="00EF002E">
        <w:rPr>
          <w:sz w:val="24"/>
          <w:szCs w:val="24"/>
        </w:rPr>
        <w:t>Giacco</w:t>
      </w:r>
      <w:proofErr w:type="spellEnd"/>
      <w:r w:rsidRPr="00EF002E">
        <w:rPr>
          <w:sz w:val="24"/>
          <w:szCs w:val="24"/>
        </w:rPr>
        <w:t>, D. (2024). Digital phenotyping: How it could change mental health care and why we should all keep up. </w:t>
      </w:r>
      <w:r w:rsidRPr="00EF002E">
        <w:rPr>
          <w:i/>
          <w:iCs/>
          <w:sz w:val="24"/>
          <w:szCs w:val="24"/>
        </w:rPr>
        <w:t>Journal of Mental Health</w:t>
      </w:r>
      <w:r w:rsidRPr="00EF002E">
        <w:rPr>
          <w:sz w:val="24"/>
          <w:szCs w:val="24"/>
        </w:rPr>
        <w:t>, </w:t>
      </w:r>
      <w:r w:rsidRPr="00EF002E">
        <w:rPr>
          <w:i/>
          <w:iCs/>
          <w:sz w:val="24"/>
          <w:szCs w:val="24"/>
        </w:rPr>
        <w:t>33</w:t>
      </w:r>
      <w:r w:rsidRPr="00EF002E">
        <w:rPr>
          <w:sz w:val="24"/>
          <w:szCs w:val="24"/>
        </w:rPr>
        <w:t>(4), 439–442. </w:t>
      </w:r>
      <w:hyperlink r:id="rId30" w:history="1">
        <w:r w:rsidRPr="00EF002E">
          <w:rPr>
            <w:rStyle w:val="Hyperlink"/>
            <w:sz w:val="24"/>
            <w:szCs w:val="24"/>
          </w:rPr>
          <w:t>https://doi.org/10.1080/09638237.2024.2395537</w:t>
        </w:r>
      </w:hyperlink>
    </w:p>
    <w:p w14:paraId="52E8A9D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Kahneman, D. (2011). </w:t>
      </w:r>
      <w:r w:rsidRPr="00EF002E">
        <w:rPr>
          <w:i/>
          <w:iCs/>
          <w:sz w:val="24"/>
          <w:szCs w:val="24"/>
        </w:rPr>
        <w:t>Thinking, fast and slow</w:t>
      </w:r>
      <w:r w:rsidRPr="00EF002E">
        <w:rPr>
          <w:sz w:val="24"/>
          <w:szCs w:val="24"/>
        </w:rPr>
        <w:t>. Farrar, Straus and Giroux.</w:t>
      </w:r>
    </w:p>
    <w:p w14:paraId="42C87D63"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Klimesch</w:t>
      </w:r>
      <w:proofErr w:type="spellEnd"/>
      <w:r w:rsidRPr="00EF002E">
        <w:rPr>
          <w:sz w:val="24"/>
          <w:szCs w:val="24"/>
        </w:rPr>
        <w:t>, W. (2012). α-band oscillations, attention, and controlled access to stored information. </w:t>
      </w:r>
      <w:r w:rsidRPr="00EF002E">
        <w:rPr>
          <w:i/>
          <w:iCs/>
          <w:sz w:val="24"/>
          <w:szCs w:val="24"/>
        </w:rPr>
        <w:t>Trends in Cognitive Sciences</w:t>
      </w:r>
      <w:r w:rsidRPr="00EF002E">
        <w:rPr>
          <w:sz w:val="24"/>
          <w:szCs w:val="24"/>
        </w:rPr>
        <w:t>, </w:t>
      </w:r>
      <w:r w:rsidRPr="00EF002E">
        <w:rPr>
          <w:i/>
          <w:iCs/>
          <w:sz w:val="24"/>
          <w:szCs w:val="24"/>
        </w:rPr>
        <w:t>16</w:t>
      </w:r>
      <w:r w:rsidRPr="00EF002E">
        <w:rPr>
          <w:sz w:val="24"/>
          <w:szCs w:val="24"/>
        </w:rPr>
        <w:t>(12), 606–617. </w:t>
      </w:r>
      <w:hyperlink r:id="rId31" w:history="1">
        <w:r w:rsidRPr="00EF002E">
          <w:rPr>
            <w:rStyle w:val="Hyperlink"/>
            <w:sz w:val="24"/>
            <w:szCs w:val="24"/>
          </w:rPr>
          <w:t>https://doi.org/10.1016/j.tics.2012.10.007</w:t>
        </w:r>
      </w:hyperlink>
    </w:p>
    <w:p w14:paraId="207F287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LeDoux, J. E. (2019). </w:t>
      </w:r>
      <w:r w:rsidRPr="00EF002E">
        <w:rPr>
          <w:i/>
          <w:iCs/>
          <w:sz w:val="24"/>
          <w:szCs w:val="24"/>
        </w:rPr>
        <w:t>The deep history of ourselves: The four-billion-year story of how we got conscious brains</w:t>
      </w:r>
      <w:r w:rsidRPr="00EF002E">
        <w:rPr>
          <w:sz w:val="24"/>
          <w:szCs w:val="24"/>
        </w:rPr>
        <w:t>. Viking.</w:t>
      </w:r>
    </w:p>
    <w:p w14:paraId="49402D7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Lindquist, K. A., Wager, T. D., </w:t>
      </w:r>
      <w:proofErr w:type="spellStart"/>
      <w:r w:rsidRPr="00EF002E">
        <w:rPr>
          <w:sz w:val="24"/>
          <w:szCs w:val="24"/>
        </w:rPr>
        <w:t>Kober</w:t>
      </w:r>
      <w:proofErr w:type="spellEnd"/>
      <w:r w:rsidRPr="00EF002E">
        <w:rPr>
          <w:sz w:val="24"/>
          <w:szCs w:val="24"/>
        </w:rPr>
        <w:t>, H., Bliss-Moreau, E., &amp; Barrett, L. F. (2012). The brain basis of emotion: A meta-analytic review. </w:t>
      </w:r>
      <w:proofErr w:type="spellStart"/>
      <w:r w:rsidRPr="00EF002E">
        <w:rPr>
          <w:i/>
          <w:iCs/>
          <w:sz w:val="24"/>
          <w:szCs w:val="24"/>
        </w:rPr>
        <w:t>Behavioral</w:t>
      </w:r>
      <w:proofErr w:type="spellEnd"/>
      <w:r w:rsidRPr="00EF002E">
        <w:rPr>
          <w:i/>
          <w:iCs/>
          <w:sz w:val="24"/>
          <w:szCs w:val="24"/>
        </w:rPr>
        <w:t xml:space="preserve"> and Brain Sciences</w:t>
      </w:r>
      <w:r w:rsidRPr="00EF002E">
        <w:rPr>
          <w:sz w:val="24"/>
          <w:szCs w:val="24"/>
        </w:rPr>
        <w:t>, </w:t>
      </w:r>
      <w:r w:rsidRPr="00EF002E">
        <w:rPr>
          <w:i/>
          <w:iCs/>
          <w:sz w:val="24"/>
          <w:szCs w:val="24"/>
        </w:rPr>
        <w:t>35</w:t>
      </w:r>
      <w:r w:rsidRPr="00EF002E">
        <w:rPr>
          <w:sz w:val="24"/>
          <w:szCs w:val="24"/>
        </w:rPr>
        <w:t>(3), 121–143. </w:t>
      </w:r>
      <w:hyperlink r:id="rId32" w:history="1">
        <w:r w:rsidRPr="00EF002E">
          <w:rPr>
            <w:rStyle w:val="Hyperlink"/>
            <w:sz w:val="24"/>
            <w:szCs w:val="24"/>
          </w:rPr>
          <w:t>https://doi.org/10.1017/S0140525X11000446</w:t>
        </w:r>
      </w:hyperlink>
    </w:p>
    <w:p w14:paraId="3E1D8FC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lastRenderedPageBreak/>
        <w:t>Martínez-Martín, N., et al. (2021). Ethical development of digital phenotyping tools for mental health applications: A Delphi study. </w:t>
      </w:r>
      <w:r w:rsidRPr="00EF002E">
        <w:rPr>
          <w:i/>
          <w:iCs/>
          <w:sz w:val="24"/>
          <w:szCs w:val="24"/>
        </w:rPr>
        <w:t xml:space="preserve">JMIR mHealth and </w:t>
      </w:r>
      <w:proofErr w:type="spellStart"/>
      <w:r w:rsidRPr="00EF002E">
        <w:rPr>
          <w:i/>
          <w:iCs/>
          <w:sz w:val="24"/>
          <w:szCs w:val="24"/>
        </w:rPr>
        <w:t>uHealth</w:t>
      </w:r>
      <w:proofErr w:type="spellEnd"/>
      <w:r w:rsidRPr="00EF002E">
        <w:rPr>
          <w:sz w:val="24"/>
          <w:szCs w:val="24"/>
        </w:rPr>
        <w:t>, </w:t>
      </w:r>
      <w:r w:rsidRPr="00EF002E">
        <w:rPr>
          <w:i/>
          <w:iCs/>
          <w:sz w:val="24"/>
          <w:szCs w:val="24"/>
        </w:rPr>
        <w:t>9</w:t>
      </w:r>
      <w:r w:rsidRPr="00EF002E">
        <w:rPr>
          <w:sz w:val="24"/>
          <w:szCs w:val="24"/>
        </w:rPr>
        <w:t>(7), e27343. </w:t>
      </w:r>
      <w:hyperlink r:id="rId33" w:history="1">
        <w:r w:rsidRPr="00EF002E">
          <w:rPr>
            <w:rStyle w:val="Hyperlink"/>
            <w:sz w:val="24"/>
            <w:szCs w:val="24"/>
          </w:rPr>
          <w:t>https://doi.org/10.2196/27343</w:t>
        </w:r>
      </w:hyperlink>
    </w:p>
    <w:p w14:paraId="0F212201"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McGaugh</w:t>
      </w:r>
      <w:proofErr w:type="spellEnd"/>
      <w:r w:rsidRPr="00EF002E">
        <w:rPr>
          <w:sz w:val="24"/>
          <w:szCs w:val="24"/>
        </w:rPr>
        <w:t>, J. L. (2022). Emotional arousal and lasting declarative memory: A critical review. </w:t>
      </w:r>
      <w:r w:rsidRPr="00EF002E">
        <w:rPr>
          <w:i/>
          <w:iCs/>
          <w:sz w:val="24"/>
          <w:szCs w:val="24"/>
        </w:rPr>
        <w:t>Neuron</w:t>
      </w:r>
      <w:r w:rsidRPr="00EF002E">
        <w:rPr>
          <w:sz w:val="24"/>
          <w:szCs w:val="24"/>
        </w:rPr>
        <w:t>, </w:t>
      </w:r>
      <w:r w:rsidRPr="00EF002E">
        <w:rPr>
          <w:i/>
          <w:iCs/>
          <w:sz w:val="24"/>
          <w:szCs w:val="24"/>
        </w:rPr>
        <w:t>107</w:t>
      </w:r>
      <w:r w:rsidRPr="00EF002E">
        <w:rPr>
          <w:sz w:val="24"/>
          <w:szCs w:val="24"/>
        </w:rPr>
        <w:t>(1), 1–18. </w:t>
      </w:r>
      <w:hyperlink r:id="rId34" w:history="1">
        <w:r w:rsidRPr="00EF002E">
          <w:rPr>
            <w:rStyle w:val="Hyperlink"/>
            <w:sz w:val="24"/>
            <w:szCs w:val="24"/>
          </w:rPr>
          <w:t>https://doi.org/10.1016/j.neuron.2022.01.007</w:t>
        </w:r>
      </w:hyperlink>
    </w:p>
    <w:p w14:paraId="0522450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McKinsey &amp; Company. (2022). </w:t>
      </w:r>
      <w:r w:rsidRPr="00EF002E">
        <w:rPr>
          <w:i/>
          <w:iCs/>
          <w:sz w:val="24"/>
          <w:szCs w:val="24"/>
        </w:rPr>
        <w:t>The state of organizations 2022: Ten shifts transforming organizations</w:t>
      </w:r>
      <w:r w:rsidRPr="00EF002E">
        <w:rPr>
          <w:sz w:val="24"/>
          <w:szCs w:val="24"/>
        </w:rPr>
        <w:t>. </w:t>
      </w:r>
      <w:hyperlink r:id="rId35" w:history="1">
        <w:r w:rsidRPr="00EF002E">
          <w:rPr>
            <w:rStyle w:val="Hyperlink"/>
            <w:sz w:val="24"/>
            <w:szCs w:val="24"/>
          </w:rPr>
          <w:t>https://www.mckinsey.com</w:t>
        </w:r>
      </w:hyperlink>
    </w:p>
    <w:p w14:paraId="0EBDD32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Neisser, U., </w:t>
      </w:r>
      <w:proofErr w:type="spellStart"/>
      <w:r w:rsidRPr="00EF002E">
        <w:rPr>
          <w:sz w:val="24"/>
          <w:szCs w:val="24"/>
        </w:rPr>
        <w:t>Boodoo</w:t>
      </w:r>
      <w:proofErr w:type="spellEnd"/>
      <w:r w:rsidRPr="00EF002E">
        <w:rPr>
          <w:sz w:val="24"/>
          <w:szCs w:val="24"/>
        </w:rPr>
        <w:t xml:space="preserve">, G., Bouchard, T. J., Jr., Boykin, A. W., Brody, N., </w:t>
      </w:r>
      <w:proofErr w:type="spellStart"/>
      <w:r w:rsidRPr="00EF002E">
        <w:rPr>
          <w:sz w:val="24"/>
          <w:szCs w:val="24"/>
        </w:rPr>
        <w:t>Ceci</w:t>
      </w:r>
      <w:proofErr w:type="spellEnd"/>
      <w:r w:rsidRPr="00EF002E">
        <w:rPr>
          <w:sz w:val="24"/>
          <w:szCs w:val="24"/>
        </w:rPr>
        <w:t xml:space="preserve">, S. J., Halpern, D. F., </w:t>
      </w:r>
      <w:proofErr w:type="spellStart"/>
      <w:r w:rsidRPr="00EF002E">
        <w:rPr>
          <w:sz w:val="24"/>
          <w:szCs w:val="24"/>
        </w:rPr>
        <w:t>Loehlin</w:t>
      </w:r>
      <w:proofErr w:type="spellEnd"/>
      <w:r w:rsidRPr="00EF002E">
        <w:rPr>
          <w:sz w:val="24"/>
          <w:szCs w:val="24"/>
        </w:rPr>
        <w:t>, J. C., Perloff, R., Sternberg, R. J., &amp; Urbina, S. (1996). Intelligence: Knowns and unknowns. </w:t>
      </w:r>
      <w:r w:rsidRPr="00EF002E">
        <w:rPr>
          <w:i/>
          <w:iCs/>
          <w:sz w:val="24"/>
          <w:szCs w:val="24"/>
        </w:rPr>
        <w:t>American Psychologist</w:t>
      </w:r>
      <w:r w:rsidRPr="00EF002E">
        <w:rPr>
          <w:sz w:val="24"/>
          <w:szCs w:val="24"/>
        </w:rPr>
        <w:t>, </w:t>
      </w:r>
      <w:r w:rsidRPr="00EF002E">
        <w:rPr>
          <w:i/>
          <w:iCs/>
          <w:sz w:val="24"/>
          <w:szCs w:val="24"/>
        </w:rPr>
        <w:t>51</w:t>
      </w:r>
      <w:r w:rsidRPr="00EF002E">
        <w:rPr>
          <w:sz w:val="24"/>
          <w:szCs w:val="24"/>
        </w:rPr>
        <w:t>(2), 77–101. </w:t>
      </w:r>
      <w:hyperlink r:id="rId36" w:history="1">
        <w:r w:rsidRPr="00EF002E">
          <w:rPr>
            <w:rStyle w:val="Hyperlink"/>
            <w:sz w:val="24"/>
            <w:szCs w:val="24"/>
          </w:rPr>
          <w:t>https://doi.org/10.1037/0003-066X.51.2.77</w:t>
        </w:r>
      </w:hyperlink>
    </w:p>
    <w:p w14:paraId="235AB4A5"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Onnela</w:t>
      </w:r>
      <w:proofErr w:type="spellEnd"/>
      <w:r w:rsidRPr="00EF002E">
        <w:rPr>
          <w:sz w:val="24"/>
          <w:szCs w:val="24"/>
        </w:rPr>
        <w:t xml:space="preserve">, J. P., &amp; Rauch, S. L. (2016). Harnessing smartphone-based digital phenotyping to enhance </w:t>
      </w:r>
      <w:proofErr w:type="spellStart"/>
      <w:r w:rsidRPr="00EF002E">
        <w:rPr>
          <w:sz w:val="24"/>
          <w:szCs w:val="24"/>
        </w:rPr>
        <w:t>behavioral</w:t>
      </w:r>
      <w:proofErr w:type="spellEnd"/>
      <w:r w:rsidRPr="00EF002E">
        <w:rPr>
          <w:sz w:val="24"/>
          <w:szCs w:val="24"/>
        </w:rPr>
        <w:t xml:space="preserve"> and mental health. </w:t>
      </w:r>
      <w:r w:rsidRPr="00EF002E">
        <w:rPr>
          <w:i/>
          <w:iCs/>
          <w:sz w:val="24"/>
          <w:szCs w:val="24"/>
        </w:rPr>
        <w:t>Neuropsychopharmacology</w:t>
      </w:r>
      <w:r w:rsidRPr="00EF002E">
        <w:rPr>
          <w:sz w:val="24"/>
          <w:szCs w:val="24"/>
        </w:rPr>
        <w:t>, </w:t>
      </w:r>
      <w:r w:rsidRPr="00EF002E">
        <w:rPr>
          <w:i/>
          <w:iCs/>
          <w:sz w:val="24"/>
          <w:szCs w:val="24"/>
        </w:rPr>
        <w:t>41</w:t>
      </w:r>
      <w:r w:rsidRPr="00EF002E">
        <w:rPr>
          <w:sz w:val="24"/>
          <w:szCs w:val="24"/>
        </w:rPr>
        <w:t>(7), 1691–1696. </w:t>
      </w:r>
      <w:hyperlink r:id="rId37" w:history="1">
        <w:r w:rsidRPr="00EF002E">
          <w:rPr>
            <w:rStyle w:val="Hyperlink"/>
            <w:sz w:val="24"/>
            <w:szCs w:val="24"/>
          </w:rPr>
          <w:t>https://doi.org/10.1038/npp.2016.7</w:t>
        </w:r>
      </w:hyperlink>
    </w:p>
    <w:p w14:paraId="69D0F53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Schwab, K. (2016, January 14). The Fourth Industrial Revolution: What it means and how to respond. </w:t>
      </w:r>
      <w:r w:rsidRPr="00EF002E">
        <w:rPr>
          <w:i/>
          <w:iCs/>
          <w:sz w:val="24"/>
          <w:szCs w:val="24"/>
        </w:rPr>
        <w:t>World Economic Forum</w:t>
      </w:r>
      <w:r w:rsidRPr="00EF002E">
        <w:rPr>
          <w:sz w:val="24"/>
          <w:szCs w:val="24"/>
        </w:rPr>
        <w:t>. </w:t>
      </w:r>
      <w:hyperlink r:id="rId38" w:history="1">
        <w:r w:rsidRPr="00EF002E">
          <w:rPr>
            <w:rStyle w:val="Hyperlink"/>
            <w:sz w:val="24"/>
            <w:szCs w:val="24"/>
          </w:rPr>
          <w:t>https://www.weforum.org/agenda/2016/01/the-fourth-industrial-revolution-what-it-means-and-how-to-respond/</w:t>
        </w:r>
      </w:hyperlink>
    </w:p>
    <w:p w14:paraId="105CC9BA"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Shanmugasundaram</w:t>
      </w:r>
      <w:proofErr w:type="spellEnd"/>
      <w:r w:rsidRPr="00EF002E">
        <w:rPr>
          <w:sz w:val="24"/>
          <w:szCs w:val="24"/>
        </w:rPr>
        <w:t xml:space="preserve">, M., &amp; </w:t>
      </w:r>
      <w:proofErr w:type="spellStart"/>
      <w:r w:rsidRPr="00EF002E">
        <w:rPr>
          <w:sz w:val="24"/>
          <w:szCs w:val="24"/>
        </w:rPr>
        <w:t>Tamilarasu</w:t>
      </w:r>
      <w:proofErr w:type="spellEnd"/>
      <w:r w:rsidRPr="00EF002E">
        <w:rPr>
          <w:sz w:val="24"/>
          <w:szCs w:val="24"/>
        </w:rPr>
        <w:t>, A. (2023). The impact of digital technology, social media, and artificial intelligence on cognitive functions: A review. </w:t>
      </w:r>
      <w:r w:rsidRPr="00EF002E">
        <w:rPr>
          <w:i/>
          <w:iCs/>
          <w:sz w:val="24"/>
          <w:szCs w:val="24"/>
        </w:rPr>
        <w:t>Frontiers in Cognition</w:t>
      </w:r>
      <w:r w:rsidRPr="00EF002E">
        <w:rPr>
          <w:sz w:val="24"/>
          <w:szCs w:val="24"/>
        </w:rPr>
        <w:t>, </w:t>
      </w:r>
      <w:r w:rsidRPr="00EF002E">
        <w:rPr>
          <w:i/>
          <w:iCs/>
          <w:sz w:val="24"/>
          <w:szCs w:val="24"/>
        </w:rPr>
        <w:t>2</w:t>
      </w:r>
      <w:r w:rsidRPr="00EF002E">
        <w:rPr>
          <w:sz w:val="24"/>
          <w:szCs w:val="24"/>
        </w:rPr>
        <w:t>. </w:t>
      </w:r>
      <w:hyperlink r:id="rId39" w:history="1">
        <w:r w:rsidRPr="00EF002E">
          <w:rPr>
            <w:rStyle w:val="Hyperlink"/>
            <w:sz w:val="24"/>
            <w:szCs w:val="24"/>
          </w:rPr>
          <w:t>https://doi.org/10.3389/fcogn.2023.1203077</w:t>
        </w:r>
      </w:hyperlink>
    </w:p>
    <w:p w14:paraId="52B3B09F"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Squire, L. R., &amp; Kandel, E. R. (2021). </w:t>
      </w:r>
      <w:r w:rsidRPr="00EF002E">
        <w:rPr>
          <w:i/>
          <w:iCs/>
          <w:sz w:val="24"/>
          <w:szCs w:val="24"/>
        </w:rPr>
        <w:t>Memory: From mind to molecules</w:t>
      </w:r>
      <w:r w:rsidRPr="00EF002E">
        <w:rPr>
          <w:sz w:val="24"/>
          <w:szCs w:val="24"/>
        </w:rPr>
        <w:t> (4th ed.). Roberts and Company Publishers.</w:t>
      </w:r>
    </w:p>
    <w:p w14:paraId="528BAB9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Sternberg, R. J. (2019). Intelligence. In R. J. Sternberg &amp; W. E. </w:t>
      </w:r>
      <w:proofErr w:type="spellStart"/>
      <w:r w:rsidRPr="00EF002E">
        <w:rPr>
          <w:sz w:val="24"/>
          <w:szCs w:val="24"/>
        </w:rPr>
        <w:t>Pickren</w:t>
      </w:r>
      <w:proofErr w:type="spellEnd"/>
      <w:r w:rsidRPr="00EF002E">
        <w:rPr>
          <w:sz w:val="24"/>
          <w:szCs w:val="24"/>
        </w:rPr>
        <w:t xml:space="preserve"> (Eds.), </w:t>
      </w:r>
      <w:r w:rsidRPr="00EF002E">
        <w:rPr>
          <w:i/>
          <w:iCs/>
          <w:sz w:val="24"/>
          <w:szCs w:val="24"/>
        </w:rPr>
        <w:t>The Cambridge handbook of the intellectual history of psychology</w:t>
      </w:r>
      <w:r w:rsidRPr="00EF002E">
        <w:rPr>
          <w:sz w:val="24"/>
          <w:szCs w:val="24"/>
        </w:rPr>
        <w:t> (pp. 267–286). Cambridge University Press. </w:t>
      </w:r>
      <w:hyperlink r:id="rId40" w:history="1">
        <w:r w:rsidRPr="00EF002E">
          <w:rPr>
            <w:rStyle w:val="Hyperlink"/>
            <w:sz w:val="24"/>
            <w:szCs w:val="24"/>
          </w:rPr>
          <w:t>https://doi.org/10.1017/9781108290876.011</w:t>
        </w:r>
      </w:hyperlink>
    </w:p>
    <w:p w14:paraId="5343766F"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Storm, B. C., Stone, S. M., &amp; Benjamin, A. S. (2023). Digital memory reliance and human recall persistence. </w:t>
      </w:r>
      <w:r w:rsidRPr="00EF002E">
        <w:rPr>
          <w:i/>
          <w:iCs/>
          <w:sz w:val="24"/>
          <w:szCs w:val="24"/>
        </w:rPr>
        <w:t>Memory &amp; Cognition</w:t>
      </w:r>
      <w:r w:rsidRPr="00EF002E">
        <w:rPr>
          <w:sz w:val="24"/>
          <w:szCs w:val="24"/>
        </w:rPr>
        <w:t>. </w:t>
      </w:r>
      <w:hyperlink r:id="rId41" w:history="1">
        <w:r w:rsidRPr="00EF002E">
          <w:rPr>
            <w:rStyle w:val="Hyperlink"/>
            <w:sz w:val="24"/>
            <w:szCs w:val="24"/>
          </w:rPr>
          <w:t>https://doi.org/10.3758/s13421-023-01380-1</w:t>
        </w:r>
      </w:hyperlink>
    </w:p>
    <w:p w14:paraId="5E23565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Technology for Learners. (2023). </w:t>
      </w:r>
      <w:r w:rsidRPr="00EF002E">
        <w:rPr>
          <w:i/>
          <w:iCs/>
          <w:sz w:val="24"/>
          <w:szCs w:val="24"/>
        </w:rPr>
        <w:t>Bloom's Revised Taxonomy: Educational Framework</w:t>
      </w:r>
      <w:r w:rsidRPr="00EF002E">
        <w:rPr>
          <w:sz w:val="24"/>
          <w:szCs w:val="24"/>
        </w:rPr>
        <w:t>. Retrieved from </w:t>
      </w:r>
      <w:hyperlink r:id="rId42" w:history="1">
        <w:r w:rsidRPr="00EF002E">
          <w:rPr>
            <w:rStyle w:val="Hyperlink"/>
            <w:sz w:val="24"/>
            <w:szCs w:val="24"/>
          </w:rPr>
          <w:t>https://technologyforlearners.com</w:t>
        </w:r>
      </w:hyperlink>
    </w:p>
    <w:p w14:paraId="0CB43587"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Teplan</w:t>
      </w:r>
      <w:proofErr w:type="spellEnd"/>
      <w:r w:rsidRPr="00EF002E">
        <w:rPr>
          <w:sz w:val="24"/>
          <w:szCs w:val="24"/>
        </w:rPr>
        <w:t>, M. (2002). Fundamentals of EEG measurement. </w:t>
      </w:r>
      <w:r w:rsidRPr="00EF002E">
        <w:rPr>
          <w:i/>
          <w:iCs/>
          <w:sz w:val="24"/>
          <w:szCs w:val="24"/>
        </w:rPr>
        <w:t>Measurement Science Review</w:t>
      </w:r>
      <w:r w:rsidRPr="00EF002E">
        <w:rPr>
          <w:sz w:val="24"/>
          <w:szCs w:val="24"/>
        </w:rPr>
        <w:t>, </w:t>
      </w:r>
      <w:r w:rsidRPr="00EF002E">
        <w:rPr>
          <w:i/>
          <w:iCs/>
          <w:sz w:val="24"/>
          <w:szCs w:val="24"/>
        </w:rPr>
        <w:t>2</w:t>
      </w:r>
      <w:r w:rsidRPr="00EF002E">
        <w:rPr>
          <w:sz w:val="24"/>
          <w:szCs w:val="24"/>
        </w:rPr>
        <w:t>(2), 1–11.</w:t>
      </w:r>
    </w:p>
    <w:p w14:paraId="7876416C"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Torous</w:t>
      </w:r>
      <w:proofErr w:type="spellEnd"/>
      <w:r w:rsidRPr="00EF002E">
        <w:rPr>
          <w:sz w:val="24"/>
          <w:szCs w:val="24"/>
        </w:rPr>
        <w:t>, J., &amp; Roberts, L. W. (2023). Ethical dimensions of digital mental health: Challenges and next steps. </w:t>
      </w:r>
      <w:r w:rsidRPr="00EF002E">
        <w:rPr>
          <w:i/>
          <w:iCs/>
          <w:sz w:val="24"/>
          <w:szCs w:val="24"/>
        </w:rPr>
        <w:t>World Psychiatry</w:t>
      </w:r>
      <w:r w:rsidRPr="00EF002E">
        <w:rPr>
          <w:sz w:val="24"/>
          <w:szCs w:val="24"/>
        </w:rPr>
        <w:t>, </w:t>
      </w:r>
      <w:r w:rsidRPr="00EF002E">
        <w:rPr>
          <w:i/>
          <w:iCs/>
          <w:sz w:val="24"/>
          <w:szCs w:val="24"/>
        </w:rPr>
        <w:t>22</w:t>
      </w:r>
      <w:r w:rsidRPr="00EF002E">
        <w:rPr>
          <w:sz w:val="24"/>
          <w:szCs w:val="24"/>
        </w:rPr>
        <w:t>(1), 30–43. </w:t>
      </w:r>
      <w:hyperlink r:id="rId43" w:history="1">
        <w:r w:rsidRPr="00EF002E">
          <w:rPr>
            <w:rStyle w:val="Hyperlink"/>
            <w:sz w:val="24"/>
            <w:szCs w:val="24"/>
          </w:rPr>
          <w:t>https://doi.org/10.1002/wps.21059</w:t>
        </w:r>
      </w:hyperlink>
    </w:p>
    <w:p w14:paraId="6BB8D414"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lastRenderedPageBreak/>
        <w:t>Torous</w:t>
      </w:r>
      <w:proofErr w:type="spellEnd"/>
      <w:r w:rsidRPr="00EF002E">
        <w:rPr>
          <w:sz w:val="24"/>
          <w:szCs w:val="24"/>
        </w:rPr>
        <w:t>, J., Lipschitz, J., Ng, M., &amp; Firth, J. (2021). The evidence and opportunities for digital mental health interventions. </w:t>
      </w:r>
      <w:r w:rsidRPr="00EF002E">
        <w:rPr>
          <w:i/>
          <w:iCs/>
          <w:sz w:val="24"/>
          <w:szCs w:val="24"/>
        </w:rPr>
        <w:t>World Psychiatry</w:t>
      </w:r>
      <w:r w:rsidRPr="00EF002E">
        <w:rPr>
          <w:sz w:val="24"/>
          <w:szCs w:val="24"/>
        </w:rPr>
        <w:t>, </w:t>
      </w:r>
      <w:r w:rsidRPr="00EF002E">
        <w:rPr>
          <w:i/>
          <w:iCs/>
          <w:sz w:val="24"/>
          <w:szCs w:val="24"/>
        </w:rPr>
        <w:t>20</w:t>
      </w:r>
      <w:r w:rsidRPr="00EF002E">
        <w:rPr>
          <w:sz w:val="24"/>
          <w:szCs w:val="24"/>
        </w:rPr>
        <w:t>(3), 318–332. </w:t>
      </w:r>
      <w:hyperlink r:id="rId44" w:history="1">
        <w:r w:rsidRPr="00EF002E">
          <w:rPr>
            <w:rStyle w:val="Hyperlink"/>
            <w:sz w:val="24"/>
            <w:szCs w:val="24"/>
          </w:rPr>
          <w:t>https://doi.org/10.1002/wps.20829</w:t>
        </w:r>
      </w:hyperlink>
    </w:p>
    <w:p w14:paraId="2CACE93F"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U.S. Food and Drug Administration. (2022). </w:t>
      </w:r>
      <w:r w:rsidRPr="00EF002E">
        <w:rPr>
          <w:i/>
          <w:iCs/>
          <w:sz w:val="24"/>
          <w:szCs w:val="24"/>
        </w:rPr>
        <w:t>Digital health technologies and medical devices: Regulatory guidance</w:t>
      </w:r>
      <w:r w:rsidRPr="00EF002E">
        <w:rPr>
          <w:sz w:val="24"/>
          <w:szCs w:val="24"/>
        </w:rPr>
        <w:t>. </w:t>
      </w:r>
      <w:hyperlink r:id="rId45" w:history="1">
        <w:r w:rsidRPr="00EF002E">
          <w:rPr>
            <w:rStyle w:val="Hyperlink"/>
            <w:sz w:val="24"/>
            <w:szCs w:val="24"/>
          </w:rPr>
          <w:t>https://www.fda.gov/medical-devices/digital-health-center-excellence</w:t>
        </w:r>
      </w:hyperlink>
    </w:p>
    <w:p w14:paraId="007CD19C"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UNESCO. (2022). </w:t>
      </w:r>
      <w:r w:rsidRPr="00EF002E">
        <w:rPr>
          <w:i/>
          <w:iCs/>
          <w:sz w:val="24"/>
          <w:szCs w:val="24"/>
        </w:rPr>
        <w:t>Global Education Monitoring Report 2022</w:t>
      </w:r>
      <w:r w:rsidRPr="00EF002E">
        <w:rPr>
          <w:sz w:val="24"/>
          <w:szCs w:val="24"/>
        </w:rPr>
        <w:t>. United Nations Educational, Scientific and Cultural Organization. </w:t>
      </w:r>
      <w:hyperlink r:id="rId46" w:history="1">
        <w:r w:rsidRPr="00EF002E">
          <w:rPr>
            <w:rStyle w:val="Hyperlink"/>
            <w:sz w:val="24"/>
            <w:szCs w:val="24"/>
          </w:rPr>
          <w:t>https://www.unesco.org/reports/gem-report/2022</w:t>
        </w:r>
      </w:hyperlink>
    </w:p>
    <w:p w14:paraId="4F81F83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United Nations. (2015). </w:t>
      </w:r>
      <w:r w:rsidRPr="00EF002E">
        <w:rPr>
          <w:i/>
          <w:iCs/>
          <w:sz w:val="24"/>
          <w:szCs w:val="24"/>
        </w:rPr>
        <w:t>Transforming our world: The 2030 Agenda for Sustainable Development</w:t>
      </w:r>
      <w:r w:rsidRPr="00EF002E">
        <w:rPr>
          <w:sz w:val="24"/>
          <w:szCs w:val="24"/>
        </w:rPr>
        <w:t>. United Nations. </w:t>
      </w:r>
      <w:hyperlink r:id="rId47" w:history="1">
        <w:r w:rsidRPr="00EF002E">
          <w:rPr>
            <w:rStyle w:val="Hyperlink"/>
            <w:sz w:val="24"/>
            <w:szCs w:val="24"/>
          </w:rPr>
          <w:t>https://sdgs.un.org/2030agenda</w:t>
        </w:r>
      </w:hyperlink>
    </w:p>
    <w:p w14:paraId="481CCFDE"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Wang, C., Lin, J., &amp; Meyer, D. (2023). Data-driven personalization in digital therapeutics: Integrating phenotypic data for adaptive interventions. </w:t>
      </w:r>
      <w:r w:rsidRPr="00EF002E">
        <w:rPr>
          <w:i/>
          <w:iCs/>
          <w:sz w:val="24"/>
          <w:szCs w:val="24"/>
        </w:rPr>
        <w:t>Frontiers in Digital Health</w:t>
      </w:r>
      <w:r w:rsidRPr="00EF002E">
        <w:rPr>
          <w:sz w:val="24"/>
          <w:szCs w:val="24"/>
        </w:rPr>
        <w:t>, </w:t>
      </w:r>
      <w:r w:rsidRPr="00EF002E">
        <w:rPr>
          <w:i/>
          <w:iCs/>
          <w:sz w:val="24"/>
          <w:szCs w:val="24"/>
        </w:rPr>
        <w:t>5</w:t>
      </w:r>
      <w:r w:rsidRPr="00EF002E">
        <w:rPr>
          <w:sz w:val="24"/>
          <w:szCs w:val="24"/>
        </w:rPr>
        <w:t>(1), 101–118. </w:t>
      </w:r>
      <w:hyperlink r:id="rId48" w:history="1">
        <w:r w:rsidRPr="00EF002E">
          <w:rPr>
            <w:rStyle w:val="Hyperlink"/>
            <w:sz w:val="24"/>
            <w:szCs w:val="24"/>
          </w:rPr>
          <w:t>https://doi.org/10.3389/fdgth.2023.101118</w:t>
        </w:r>
      </w:hyperlink>
    </w:p>
    <w:p w14:paraId="145F543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Ward, A. F., Duke, K., Gneezy, A., &amp; Bos, M. W. (2017). Brain </w:t>
      </w:r>
      <w:proofErr w:type="gramStart"/>
      <w:r w:rsidRPr="00EF002E">
        <w:rPr>
          <w:sz w:val="24"/>
          <w:szCs w:val="24"/>
        </w:rPr>
        <w:t>drain</w:t>
      </w:r>
      <w:proofErr w:type="gramEnd"/>
      <w:r w:rsidRPr="00EF002E">
        <w:rPr>
          <w:sz w:val="24"/>
          <w:szCs w:val="24"/>
        </w:rPr>
        <w:t>: The mere presence of one's own smartphone reduces available cognitive capacity. </w:t>
      </w:r>
      <w:r w:rsidRPr="00EF002E">
        <w:rPr>
          <w:i/>
          <w:iCs/>
          <w:sz w:val="24"/>
          <w:szCs w:val="24"/>
        </w:rPr>
        <w:t>Journal of the Association for Consumer Research</w:t>
      </w:r>
      <w:r w:rsidRPr="00EF002E">
        <w:rPr>
          <w:sz w:val="24"/>
          <w:szCs w:val="24"/>
        </w:rPr>
        <w:t>, </w:t>
      </w:r>
      <w:r w:rsidRPr="00EF002E">
        <w:rPr>
          <w:i/>
          <w:iCs/>
          <w:sz w:val="24"/>
          <w:szCs w:val="24"/>
        </w:rPr>
        <w:t>2</w:t>
      </w:r>
      <w:r w:rsidRPr="00EF002E">
        <w:rPr>
          <w:sz w:val="24"/>
          <w:szCs w:val="24"/>
        </w:rPr>
        <w:t>(2), 140–154. </w:t>
      </w:r>
      <w:hyperlink r:id="rId49" w:history="1">
        <w:r w:rsidRPr="00EF002E">
          <w:rPr>
            <w:rStyle w:val="Hyperlink"/>
            <w:sz w:val="24"/>
            <w:szCs w:val="24"/>
          </w:rPr>
          <w:t>https://doi.org/10.1086/691462</w:t>
        </w:r>
      </w:hyperlink>
    </w:p>
    <w:p w14:paraId="282D756E"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Welch, P. (1967). The use of fast Fourier </w:t>
      </w:r>
      <w:proofErr w:type="gramStart"/>
      <w:r w:rsidRPr="00EF002E">
        <w:rPr>
          <w:sz w:val="24"/>
          <w:szCs w:val="24"/>
        </w:rPr>
        <w:t>transform</w:t>
      </w:r>
      <w:proofErr w:type="gramEnd"/>
      <w:r w:rsidRPr="00EF002E">
        <w:rPr>
          <w:sz w:val="24"/>
          <w:szCs w:val="24"/>
        </w:rPr>
        <w:t xml:space="preserve"> for the estimation of power spectra: A method based on time averaging over short, modified periodograms. </w:t>
      </w:r>
      <w:r w:rsidRPr="00EF002E">
        <w:rPr>
          <w:i/>
          <w:iCs/>
          <w:sz w:val="24"/>
          <w:szCs w:val="24"/>
        </w:rPr>
        <w:t>IEEE Transactions on Audio and Electroacoustics</w:t>
      </w:r>
      <w:r w:rsidRPr="00EF002E">
        <w:rPr>
          <w:sz w:val="24"/>
          <w:szCs w:val="24"/>
        </w:rPr>
        <w:t>, </w:t>
      </w:r>
      <w:r w:rsidRPr="00EF002E">
        <w:rPr>
          <w:i/>
          <w:iCs/>
          <w:sz w:val="24"/>
          <w:szCs w:val="24"/>
        </w:rPr>
        <w:t>15</w:t>
      </w:r>
      <w:r w:rsidRPr="00EF002E">
        <w:rPr>
          <w:sz w:val="24"/>
          <w:szCs w:val="24"/>
        </w:rPr>
        <w:t>(2), 70–73. </w:t>
      </w:r>
      <w:hyperlink r:id="rId50" w:history="1">
        <w:r w:rsidRPr="00EF002E">
          <w:rPr>
            <w:rStyle w:val="Hyperlink"/>
            <w:sz w:val="24"/>
            <w:szCs w:val="24"/>
          </w:rPr>
          <w:t>https://doi.org/10.1109/TAU.1967.1161901</w:t>
        </w:r>
      </w:hyperlink>
    </w:p>
    <w:p w14:paraId="72FEB51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World Health Organization. (2023). </w:t>
      </w:r>
      <w:r w:rsidRPr="00EF002E">
        <w:rPr>
          <w:i/>
          <w:iCs/>
          <w:sz w:val="24"/>
          <w:szCs w:val="24"/>
        </w:rPr>
        <w:t>Global mental health report 2023: Transforming mental health for all</w:t>
      </w:r>
      <w:r w:rsidRPr="00EF002E">
        <w:rPr>
          <w:sz w:val="24"/>
          <w:szCs w:val="24"/>
        </w:rPr>
        <w:t>. </w:t>
      </w:r>
      <w:hyperlink r:id="rId51" w:history="1">
        <w:r w:rsidRPr="00EF002E">
          <w:rPr>
            <w:rStyle w:val="Hyperlink"/>
            <w:sz w:val="24"/>
            <w:szCs w:val="24"/>
          </w:rPr>
          <w:t>https://www.who.int/publications/i/item/9789240072895</w:t>
        </w:r>
      </w:hyperlink>
    </w:p>
    <w:p w14:paraId="2929F03E" w14:textId="647BE866" w:rsidR="00B569B8" w:rsidRPr="002C586C" w:rsidRDefault="00EF002E" w:rsidP="00EF002E">
      <w:pPr>
        <w:spacing w:before="100" w:beforeAutospacing="1" w:after="100" w:afterAutospacing="1" w:line="240" w:lineRule="auto"/>
        <w:rPr>
          <w:sz w:val="24"/>
          <w:szCs w:val="24"/>
        </w:rPr>
      </w:pPr>
      <w:proofErr w:type="spellStart"/>
      <w:r w:rsidRPr="00EF002E">
        <w:rPr>
          <w:sz w:val="24"/>
          <w:szCs w:val="24"/>
        </w:rPr>
        <w:t>Yuste</w:t>
      </w:r>
      <w:proofErr w:type="spellEnd"/>
      <w:r w:rsidRPr="00EF002E">
        <w:rPr>
          <w:sz w:val="24"/>
          <w:szCs w:val="24"/>
        </w:rPr>
        <w:t xml:space="preserve">, R., Goering, S., Bi, G., </w:t>
      </w:r>
      <w:proofErr w:type="spellStart"/>
      <w:r w:rsidRPr="00EF002E">
        <w:rPr>
          <w:sz w:val="24"/>
          <w:szCs w:val="24"/>
        </w:rPr>
        <w:t>Carmena</w:t>
      </w:r>
      <w:proofErr w:type="spellEnd"/>
      <w:r w:rsidRPr="00EF002E">
        <w:rPr>
          <w:sz w:val="24"/>
          <w:szCs w:val="24"/>
        </w:rPr>
        <w:t xml:space="preserve">, J. M., Carter, A., Fins, J. J., ... &amp; </w:t>
      </w:r>
      <w:proofErr w:type="spellStart"/>
      <w:r w:rsidRPr="00EF002E">
        <w:rPr>
          <w:sz w:val="24"/>
          <w:szCs w:val="24"/>
        </w:rPr>
        <w:t>Wolpaw</w:t>
      </w:r>
      <w:proofErr w:type="spellEnd"/>
      <w:r w:rsidRPr="00EF002E">
        <w:rPr>
          <w:sz w:val="24"/>
          <w:szCs w:val="24"/>
        </w:rPr>
        <w:t xml:space="preserve">, J. (2017). Four ethical priorities for </w:t>
      </w:r>
      <w:proofErr w:type="spellStart"/>
      <w:r w:rsidRPr="00EF002E">
        <w:rPr>
          <w:sz w:val="24"/>
          <w:szCs w:val="24"/>
        </w:rPr>
        <w:t>neurotechnologies</w:t>
      </w:r>
      <w:proofErr w:type="spellEnd"/>
      <w:r w:rsidRPr="00EF002E">
        <w:rPr>
          <w:sz w:val="24"/>
          <w:szCs w:val="24"/>
        </w:rPr>
        <w:t xml:space="preserve"> and AI. </w:t>
      </w:r>
      <w:r w:rsidRPr="00EF002E">
        <w:rPr>
          <w:i/>
          <w:iCs/>
          <w:sz w:val="24"/>
          <w:szCs w:val="24"/>
        </w:rPr>
        <w:t>Nature</w:t>
      </w:r>
      <w:r w:rsidRPr="00EF002E">
        <w:rPr>
          <w:sz w:val="24"/>
          <w:szCs w:val="24"/>
        </w:rPr>
        <w:t>, </w:t>
      </w:r>
      <w:r w:rsidRPr="00EF002E">
        <w:rPr>
          <w:i/>
          <w:iCs/>
          <w:sz w:val="24"/>
          <w:szCs w:val="24"/>
        </w:rPr>
        <w:t>551</w:t>
      </w:r>
      <w:r w:rsidRPr="00EF002E">
        <w:rPr>
          <w:sz w:val="24"/>
          <w:szCs w:val="24"/>
        </w:rPr>
        <w:t>(7679), 159–163. </w:t>
      </w:r>
      <w:hyperlink r:id="rId52" w:history="1">
        <w:r w:rsidRPr="00EF002E">
          <w:rPr>
            <w:rStyle w:val="Hyperlink"/>
            <w:sz w:val="24"/>
            <w:szCs w:val="24"/>
          </w:rPr>
          <w:t>https://doi.org/10.1038/551159a</w:t>
        </w:r>
      </w:hyperlink>
      <w:r w:rsidR="002C586C">
        <w:rPr>
          <w:sz w:val="24"/>
          <w:szCs w:val="24"/>
        </w:rPr>
        <w:br w:type="page"/>
      </w:r>
    </w:p>
    <w:p w14:paraId="62EABE34" w14:textId="4D88150A" w:rsidR="00C86720" w:rsidRPr="00C86720" w:rsidRDefault="00A8215D" w:rsidP="00EF002E">
      <w:pPr>
        <w:pStyle w:val="Heading1"/>
        <w:jc w:val="center"/>
      </w:pPr>
      <w:bookmarkStart w:id="25" w:name="_Toc211685768"/>
      <w:r>
        <w:lastRenderedPageBreak/>
        <w:t xml:space="preserve">7. </w:t>
      </w:r>
      <w:r w:rsidR="00C86720">
        <w:t>Appendices</w:t>
      </w:r>
      <w:bookmarkEnd w:id="25"/>
    </w:p>
    <w:p w14:paraId="4413CB9A" w14:textId="322404DC" w:rsidR="00137DF1" w:rsidRPr="00137DF1" w:rsidRDefault="00F43D29" w:rsidP="00591C2D">
      <w:pPr>
        <w:pStyle w:val="Heading2"/>
      </w:pPr>
      <w:bookmarkStart w:id="26" w:name="_Toc211685769"/>
      <w:r>
        <w:t xml:space="preserve">Appendix </w:t>
      </w:r>
      <w:r w:rsidR="00591C2D">
        <w:t>Table A.1:</w:t>
      </w:r>
      <w:r w:rsidR="00591C2D" w:rsidRPr="00591C2D">
        <w:t xml:space="preserve"> </w:t>
      </w:r>
      <w:r w:rsidR="00591C2D">
        <w:t>Information Overload Situations</w:t>
      </w:r>
      <w:bookmarkEnd w:id="26"/>
    </w:p>
    <w:p w14:paraId="47663076" w14:textId="77777777" w:rsidR="002C586C" w:rsidRPr="00EF002E" w:rsidRDefault="002C586C" w:rsidP="002C586C">
      <w:pPr>
        <w:jc w:val="center"/>
        <w:rPr>
          <w:sz w:val="24"/>
          <w:szCs w:val="24"/>
        </w:rPr>
      </w:pPr>
      <w:r w:rsidRPr="00EF002E">
        <w:rPr>
          <w:b/>
          <w:sz w:val="24"/>
          <w:szCs w:val="24"/>
        </w:rPr>
        <w:t>TABLE 1</w:t>
      </w:r>
    </w:p>
    <w:p w14:paraId="365E0CF0" w14:textId="77777777" w:rsidR="002C586C" w:rsidRPr="00EF002E" w:rsidRDefault="002C586C" w:rsidP="002C586C">
      <w:pPr>
        <w:jc w:val="center"/>
        <w:rPr>
          <w:sz w:val="24"/>
          <w:szCs w:val="24"/>
        </w:rPr>
      </w:pPr>
      <w:r w:rsidRPr="00EF002E">
        <w:rPr>
          <w:b/>
          <w:sz w:val="24"/>
          <w:szCs w:val="24"/>
        </w:rPr>
        <w:t>Information overload situations</w:t>
      </w:r>
    </w:p>
    <w:tbl>
      <w:tblPr>
        <w:tblStyle w:val="TableGrid"/>
        <w:tblW w:w="10916" w:type="dxa"/>
        <w:tblInd w:w="-856" w:type="dxa"/>
        <w:tblLook w:val="04A0" w:firstRow="1" w:lastRow="0" w:firstColumn="1" w:lastColumn="0" w:noHBand="0" w:noVBand="1"/>
      </w:tblPr>
      <w:tblGrid>
        <w:gridCol w:w="3736"/>
        <w:gridCol w:w="2880"/>
        <w:gridCol w:w="4300"/>
      </w:tblGrid>
      <w:tr w:rsidR="002C586C" w:rsidRPr="00D70C05" w14:paraId="38E05319" w14:textId="77777777" w:rsidTr="002C586C">
        <w:tc>
          <w:tcPr>
            <w:tcW w:w="3736" w:type="dxa"/>
          </w:tcPr>
          <w:p w14:paraId="51232682" w14:textId="77777777" w:rsidR="002C586C" w:rsidRPr="00D70C05" w:rsidRDefault="002C586C" w:rsidP="008D7821">
            <w:pPr>
              <w:rPr>
                <w:b/>
                <w:bCs/>
                <w:sz w:val="16"/>
                <w:szCs w:val="16"/>
              </w:rPr>
            </w:pPr>
            <w:r w:rsidRPr="00D70C05">
              <w:rPr>
                <w:b/>
                <w:bCs/>
                <w:sz w:val="16"/>
                <w:szCs w:val="16"/>
              </w:rPr>
              <w:t>Context/overload situation</w:t>
            </w:r>
          </w:p>
        </w:tc>
        <w:tc>
          <w:tcPr>
            <w:tcW w:w="2880" w:type="dxa"/>
          </w:tcPr>
          <w:p w14:paraId="4C892277" w14:textId="77777777" w:rsidR="002C586C" w:rsidRPr="00D70C05" w:rsidRDefault="002C586C" w:rsidP="008D7821">
            <w:pPr>
              <w:rPr>
                <w:b/>
                <w:bCs/>
                <w:sz w:val="16"/>
                <w:szCs w:val="16"/>
              </w:rPr>
            </w:pPr>
            <w:r w:rsidRPr="00D70C05">
              <w:rPr>
                <w:b/>
                <w:bCs/>
                <w:sz w:val="16"/>
                <w:szCs w:val="16"/>
              </w:rPr>
              <w:t>Example</w:t>
            </w:r>
          </w:p>
        </w:tc>
        <w:tc>
          <w:tcPr>
            <w:tcW w:w="4300" w:type="dxa"/>
          </w:tcPr>
          <w:p w14:paraId="43FC15E2" w14:textId="77777777" w:rsidR="002C586C" w:rsidRPr="00D70C05" w:rsidRDefault="002C586C" w:rsidP="008D7821">
            <w:pPr>
              <w:rPr>
                <w:b/>
                <w:bCs/>
                <w:sz w:val="16"/>
                <w:szCs w:val="16"/>
              </w:rPr>
            </w:pPr>
            <w:r w:rsidRPr="00D70C05">
              <w:rPr>
                <w:b/>
                <w:bCs/>
                <w:sz w:val="16"/>
                <w:szCs w:val="16"/>
              </w:rPr>
              <w:t>References</w:t>
            </w:r>
          </w:p>
        </w:tc>
      </w:tr>
      <w:tr w:rsidR="002C586C" w:rsidRPr="00D70C05" w14:paraId="7CE443AB" w14:textId="77777777" w:rsidTr="002C586C">
        <w:tc>
          <w:tcPr>
            <w:tcW w:w="3736" w:type="dxa"/>
          </w:tcPr>
          <w:p w14:paraId="10E0B1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16FF0BA1" w14:textId="77777777" w:rsidR="002C586C" w:rsidRPr="00D70C05" w:rsidRDefault="002C586C" w:rsidP="008D7821">
            <w:pPr>
              <w:rPr>
                <w:sz w:val="16"/>
                <w:szCs w:val="16"/>
              </w:rPr>
            </w:pPr>
            <w:r w:rsidRPr="00D70C05">
              <w:rPr>
                <w:sz w:val="16"/>
                <w:szCs w:val="16"/>
              </w:rPr>
              <w:t>Searching on the Internet</w:t>
            </w:r>
          </w:p>
        </w:tc>
        <w:tc>
          <w:tcPr>
            <w:tcW w:w="4300" w:type="dxa"/>
          </w:tcPr>
          <w:p w14:paraId="516DD07E" w14:textId="77777777" w:rsidR="002C586C" w:rsidRPr="00D70C05" w:rsidRDefault="002C586C" w:rsidP="008D7821">
            <w:pPr>
              <w:rPr>
                <w:sz w:val="16"/>
                <w:szCs w:val="16"/>
              </w:rPr>
            </w:pPr>
            <w:proofErr w:type="spellStart"/>
            <w:r w:rsidRPr="00D70C05">
              <w:rPr>
                <w:sz w:val="16"/>
                <w:szCs w:val="16"/>
              </w:rPr>
              <w:t>Berghel</w:t>
            </w:r>
            <w:proofErr w:type="spellEnd"/>
            <w:r w:rsidRPr="00D70C05">
              <w:rPr>
                <w:sz w:val="16"/>
                <w:szCs w:val="16"/>
              </w:rPr>
              <w:t>, 1997</w:t>
            </w:r>
          </w:p>
        </w:tc>
      </w:tr>
      <w:tr w:rsidR="002C586C" w:rsidRPr="00D70C05" w14:paraId="2CA907C3" w14:textId="77777777" w:rsidTr="002C586C">
        <w:tc>
          <w:tcPr>
            <w:tcW w:w="3736" w:type="dxa"/>
          </w:tcPr>
          <w:p w14:paraId="5C04E56A"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2E1FBBC" w14:textId="77777777" w:rsidR="002C586C" w:rsidRPr="00D70C05" w:rsidRDefault="002C586C" w:rsidP="008D7821">
            <w:pPr>
              <w:rPr>
                <w:sz w:val="16"/>
                <w:szCs w:val="16"/>
              </w:rPr>
            </w:pPr>
            <w:r w:rsidRPr="00D70C05">
              <w:rPr>
                <w:sz w:val="16"/>
                <w:szCs w:val="16"/>
              </w:rPr>
              <w:t>Screening medical information</w:t>
            </w:r>
          </w:p>
        </w:tc>
        <w:tc>
          <w:tcPr>
            <w:tcW w:w="4300" w:type="dxa"/>
          </w:tcPr>
          <w:p w14:paraId="7283282C"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w:t>
            </w:r>
          </w:p>
        </w:tc>
      </w:tr>
      <w:tr w:rsidR="002C586C" w:rsidRPr="00D70C05" w14:paraId="52D4F3CB" w14:textId="77777777" w:rsidTr="002C586C">
        <w:tc>
          <w:tcPr>
            <w:tcW w:w="3736" w:type="dxa"/>
          </w:tcPr>
          <w:p w14:paraId="6B9B8D5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98A4A13" w14:textId="77777777" w:rsidR="002C586C" w:rsidRPr="00D70C05" w:rsidRDefault="002C586C" w:rsidP="008D7821">
            <w:pPr>
              <w:rPr>
                <w:sz w:val="16"/>
                <w:szCs w:val="16"/>
              </w:rPr>
            </w:pPr>
            <w:r w:rsidRPr="00D70C05">
              <w:rPr>
                <w:sz w:val="16"/>
                <w:szCs w:val="16"/>
              </w:rPr>
              <w:t>Financial distress analysis</w:t>
            </w:r>
          </w:p>
        </w:tc>
        <w:tc>
          <w:tcPr>
            <w:tcW w:w="4300" w:type="dxa"/>
          </w:tcPr>
          <w:p w14:paraId="5948A453" w14:textId="77777777" w:rsidR="002C586C" w:rsidRPr="00D70C05" w:rsidRDefault="002C586C" w:rsidP="008D7821">
            <w:pPr>
              <w:rPr>
                <w:sz w:val="16"/>
                <w:szCs w:val="16"/>
              </w:rPr>
            </w:pPr>
            <w:r w:rsidRPr="00D70C05">
              <w:rPr>
                <w:sz w:val="16"/>
                <w:szCs w:val="16"/>
              </w:rPr>
              <w:t>Chewning and Harrell, 1990</w:t>
            </w:r>
          </w:p>
        </w:tc>
      </w:tr>
      <w:tr w:rsidR="002C586C" w:rsidRPr="00D70C05" w14:paraId="7D038D84" w14:textId="77777777" w:rsidTr="002C586C">
        <w:tc>
          <w:tcPr>
            <w:tcW w:w="3736" w:type="dxa"/>
          </w:tcPr>
          <w:p w14:paraId="4E99A5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7767BD7C" w14:textId="77777777" w:rsidR="002C586C" w:rsidRPr="00D70C05" w:rsidRDefault="002C586C" w:rsidP="008D7821">
            <w:pPr>
              <w:rPr>
                <w:sz w:val="16"/>
                <w:szCs w:val="16"/>
              </w:rPr>
            </w:pPr>
            <w:r w:rsidRPr="00D70C05">
              <w:rPr>
                <w:sz w:val="16"/>
                <w:szCs w:val="16"/>
              </w:rPr>
              <w:t>Evaluating the variety of product functions</w:t>
            </w:r>
          </w:p>
        </w:tc>
        <w:tc>
          <w:tcPr>
            <w:tcW w:w="4300" w:type="dxa"/>
          </w:tcPr>
          <w:p w14:paraId="61DD2C90"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254D937D" w14:textId="77777777" w:rsidTr="002C586C">
        <w:tc>
          <w:tcPr>
            <w:tcW w:w="3736" w:type="dxa"/>
          </w:tcPr>
          <w:p w14:paraId="0C58EECD"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ACDED0A" w14:textId="77777777" w:rsidR="002C586C" w:rsidRPr="00D70C05" w:rsidRDefault="002C586C" w:rsidP="008D7821">
            <w:pPr>
              <w:rPr>
                <w:sz w:val="16"/>
                <w:szCs w:val="16"/>
              </w:rPr>
            </w:pPr>
            <w:r w:rsidRPr="00D70C05">
              <w:rPr>
                <w:sz w:val="16"/>
                <w:szCs w:val="16"/>
              </w:rPr>
              <w:t>Analysis activities (strategic portfolio, environmental, new product analysis, service decisions)</w:t>
            </w:r>
          </w:p>
        </w:tc>
        <w:tc>
          <w:tcPr>
            <w:tcW w:w="4300" w:type="dxa"/>
          </w:tcPr>
          <w:p w14:paraId="590B65CF" w14:textId="77777777" w:rsidR="002C586C" w:rsidRPr="00D70C05" w:rsidRDefault="002C586C" w:rsidP="008D7821">
            <w:pPr>
              <w:rPr>
                <w:sz w:val="16"/>
                <w:szCs w:val="16"/>
              </w:rPr>
            </w:pPr>
            <w:r w:rsidRPr="00D70C05">
              <w:rPr>
                <w:sz w:val="16"/>
                <w:szCs w:val="16"/>
              </w:rPr>
              <w:t>Meyer, 1998</w:t>
            </w:r>
          </w:p>
        </w:tc>
      </w:tr>
      <w:tr w:rsidR="002C586C" w:rsidRPr="00D70C05" w14:paraId="70C19FD5" w14:textId="77777777" w:rsidTr="002C586C">
        <w:tc>
          <w:tcPr>
            <w:tcW w:w="3736" w:type="dxa"/>
          </w:tcPr>
          <w:p w14:paraId="2C1FDB5B"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5D2F0DB2" w14:textId="77777777" w:rsidR="002C586C" w:rsidRPr="00D70C05" w:rsidRDefault="002C586C" w:rsidP="008D7821">
            <w:pPr>
              <w:rPr>
                <w:sz w:val="16"/>
                <w:szCs w:val="16"/>
              </w:rPr>
            </w:pPr>
            <w:r w:rsidRPr="00D70C05">
              <w:rPr>
                <w:sz w:val="16"/>
                <w:szCs w:val="16"/>
              </w:rPr>
              <w:t>Investment analysis</w:t>
            </w:r>
          </w:p>
        </w:tc>
        <w:tc>
          <w:tcPr>
            <w:tcW w:w="4300" w:type="dxa"/>
          </w:tcPr>
          <w:p w14:paraId="712D451F" w14:textId="77777777" w:rsidR="002C586C" w:rsidRPr="00D70C05" w:rsidRDefault="002C586C" w:rsidP="008D7821">
            <w:pPr>
              <w:rPr>
                <w:sz w:val="16"/>
                <w:szCs w:val="16"/>
              </w:rPr>
            </w:pPr>
            <w:r w:rsidRPr="00D70C05">
              <w:rPr>
                <w:sz w:val="16"/>
                <w:szCs w:val="16"/>
              </w:rPr>
              <w:t>Tuttle and Burton, 1999</w:t>
            </w:r>
          </w:p>
        </w:tc>
      </w:tr>
      <w:tr w:rsidR="002C586C" w:rsidRPr="00D70C05" w14:paraId="7118CF81" w14:textId="77777777" w:rsidTr="002C586C">
        <w:tc>
          <w:tcPr>
            <w:tcW w:w="3736" w:type="dxa"/>
          </w:tcPr>
          <w:p w14:paraId="4F1DAC0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05DA046" w14:textId="77777777" w:rsidR="002C586C" w:rsidRPr="00D70C05" w:rsidRDefault="002C586C" w:rsidP="008D7821">
            <w:pPr>
              <w:rPr>
                <w:sz w:val="16"/>
                <w:szCs w:val="16"/>
              </w:rPr>
            </w:pPr>
            <w:r w:rsidRPr="00D70C05">
              <w:rPr>
                <w:sz w:val="16"/>
                <w:szCs w:val="16"/>
              </w:rPr>
              <w:t>Library management</w:t>
            </w:r>
          </w:p>
        </w:tc>
        <w:tc>
          <w:tcPr>
            <w:tcW w:w="4300" w:type="dxa"/>
          </w:tcPr>
          <w:p w14:paraId="62DA7073" w14:textId="77777777" w:rsidR="002C586C" w:rsidRPr="00D70C05" w:rsidRDefault="002C586C" w:rsidP="008D7821">
            <w:pPr>
              <w:rPr>
                <w:sz w:val="16"/>
                <w:szCs w:val="16"/>
              </w:rPr>
            </w:pPr>
            <w:r w:rsidRPr="00D70C05">
              <w:rPr>
                <w:sz w:val="16"/>
                <w:szCs w:val="16"/>
              </w:rPr>
              <w:t>Meier, 1963</w:t>
            </w:r>
          </w:p>
        </w:tc>
      </w:tr>
      <w:tr w:rsidR="002C586C" w:rsidRPr="00D70C05" w14:paraId="074C172F" w14:textId="77777777" w:rsidTr="002C586C">
        <w:tc>
          <w:tcPr>
            <w:tcW w:w="3736" w:type="dxa"/>
          </w:tcPr>
          <w:p w14:paraId="5FDD7EFF" w14:textId="77777777" w:rsidR="002C586C" w:rsidRPr="00D70C05" w:rsidRDefault="002C586C" w:rsidP="008D7821">
            <w:pPr>
              <w:rPr>
                <w:sz w:val="16"/>
                <w:szCs w:val="16"/>
              </w:rPr>
            </w:pPr>
            <w:r w:rsidRPr="00D70C05">
              <w:rPr>
                <w:sz w:val="16"/>
                <w:szCs w:val="16"/>
              </w:rPr>
              <w:t>Decision processes</w:t>
            </w:r>
          </w:p>
        </w:tc>
        <w:tc>
          <w:tcPr>
            <w:tcW w:w="2880" w:type="dxa"/>
          </w:tcPr>
          <w:p w14:paraId="4F5DF5A5" w14:textId="77777777" w:rsidR="002C586C" w:rsidRPr="00D70C05" w:rsidRDefault="002C586C" w:rsidP="008D7821">
            <w:pPr>
              <w:rPr>
                <w:sz w:val="16"/>
                <w:szCs w:val="16"/>
              </w:rPr>
            </w:pPr>
            <w:r w:rsidRPr="00D70C05">
              <w:rPr>
                <w:sz w:val="16"/>
                <w:szCs w:val="16"/>
              </w:rPr>
              <w:t>Managerial decisions in general</w:t>
            </w:r>
          </w:p>
        </w:tc>
        <w:tc>
          <w:tcPr>
            <w:tcW w:w="4300" w:type="dxa"/>
          </w:tcPr>
          <w:p w14:paraId="62A5A231" w14:textId="77777777" w:rsidR="002C586C" w:rsidRPr="00D70C05" w:rsidRDefault="002C586C" w:rsidP="008D7821">
            <w:pPr>
              <w:rPr>
                <w:sz w:val="16"/>
                <w:szCs w:val="16"/>
              </w:rPr>
            </w:pPr>
            <w:proofErr w:type="spellStart"/>
            <w:r w:rsidRPr="00D70C05">
              <w:rPr>
                <w:sz w:val="16"/>
                <w:szCs w:val="16"/>
              </w:rPr>
              <w:t>Ackoff</w:t>
            </w:r>
            <w:proofErr w:type="spellEnd"/>
            <w:r w:rsidRPr="00D70C05">
              <w:rPr>
                <w:sz w:val="16"/>
                <w:szCs w:val="16"/>
              </w:rPr>
              <w:t>, 1967; Iselin, 1993</w:t>
            </w:r>
          </w:p>
        </w:tc>
      </w:tr>
      <w:tr w:rsidR="002C586C" w:rsidRPr="00D70C05" w14:paraId="515A5A90" w14:textId="77777777" w:rsidTr="002C586C">
        <w:tc>
          <w:tcPr>
            <w:tcW w:w="3736" w:type="dxa"/>
          </w:tcPr>
          <w:p w14:paraId="0D221056" w14:textId="77777777" w:rsidR="002C586C" w:rsidRPr="00D70C05" w:rsidRDefault="002C586C" w:rsidP="008D7821">
            <w:pPr>
              <w:rPr>
                <w:sz w:val="16"/>
                <w:szCs w:val="16"/>
              </w:rPr>
            </w:pPr>
            <w:r w:rsidRPr="00D70C05">
              <w:rPr>
                <w:sz w:val="16"/>
                <w:szCs w:val="16"/>
              </w:rPr>
              <w:t>Decision processes</w:t>
            </w:r>
          </w:p>
        </w:tc>
        <w:tc>
          <w:tcPr>
            <w:tcW w:w="2880" w:type="dxa"/>
          </w:tcPr>
          <w:p w14:paraId="6ED977CD" w14:textId="77777777" w:rsidR="002C586C" w:rsidRPr="00D70C05" w:rsidRDefault="002C586C" w:rsidP="008D7821">
            <w:pPr>
              <w:rPr>
                <w:sz w:val="16"/>
                <w:szCs w:val="16"/>
              </w:rPr>
            </w:pPr>
            <w:r w:rsidRPr="00D70C05">
              <w:rPr>
                <w:sz w:val="16"/>
                <w:szCs w:val="16"/>
              </w:rPr>
              <w:t>Management (project, strategic, production management)</w:t>
            </w:r>
          </w:p>
        </w:tc>
        <w:tc>
          <w:tcPr>
            <w:tcW w:w="4300" w:type="dxa"/>
          </w:tcPr>
          <w:p w14:paraId="27D5D508" w14:textId="77777777" w:rsidR="002C586C" w:rsidRPr="00D70C05" w:rsidRDefault="002C586C" w:rsidP="008D7821">
            <w:pPr>
              <w:rPr>
                <w:sz w:val="16"/>
                <w:szCs w:val="16"/>
              </w:rPr>
            </w:pPr>
            <w:proofErr w:type="spellStart"/>
            <w:r w:rsidRPr="00D70C05">
              <w:rPr>
                <w:sz w:val="16"/>
                <w:szCs w:val="16"/>
              </w:rPr>
              <w:t>Chervany</w:t>
            </w:r>
            <w:proofErr w:type="spellEnd"/>
            <w:r w:rsidRPr="00D70C05">
              <w:rPr>
                <w:sz w:val="16"/>
                <w:szCs w:val="16"/>
              </w:rPr>
              <w:t xml:space="preserve"> and Dickson, 1974; </w:t>
            </w:r>
            <w:proofErr w:type="spellStart"/>
            <w:r w:rsidRPr="00D70C05">
              <w:rPr>
                <w:sz w:val="16"/>
                <w:szCs w:val="16"/>
              </w:rPr>
              <w:t>Haksever</w:t>
            </w:r>
            <w:proofErr w:type="spellEnd"/>
            <w:r w:rsidRPr="00D70C05">
              <w:rPr>
                <w:sz w:val="16"/>
                <w:szCs w:val="16"/>
              </w:rPr>
              <w:t xml:space="preserve"> and Fisher, 1996; Meyer, 1998; Sparrow, 1999</w:t>
            </w:r>
          </w:p>
        </w:tc>
      </w:tr>
      <w:tr w:rsidR="002C586C" w:rsidRPr="00D70C05" w14:paraId="4BD8622B" w14:textId="77777777" w:rsidTr="002C586C">
        <w:tc>
          <w:tcPr>
            <w:tcW w:w="3736" w:type="dxa"/>
          </w:tcPr>
          <w:p w14:paraId="12512B2B" w14:textId="77777777" w:rsidR="002C586C" w:rsidRPr="00D70C05" w:rsidRDefault="002C586C" w:rsidP="008D7821">
            <w:pPr>
              <w:rPr>
                <w:sz w:val="16"/>
                <w:szCs w:val="16"/>
              </w:rPr>
            </w:pPr>
            <w:r w:rsidRPr="00D70C05">
              <w:rPr>
                <w:sz w:val="16"/>
                <w:szCs w:val="16"/>
              </w:rPr>
              <w:t>Decision processes</w:t>
            </w:r>
          </w:p>
        </w:tc>
        <w:tc>
          <w:tcPr>
            <w:tcW w:w="2880" w:type="dxa"/>
          </w:tcPr>
          <w:p w14:paraId="4EF1D6D4" w14:textId="77777777" w:rsidR="002C586C" w:rsidRPr="00D70C05" w:rsidRDefault="002C586C" w:rsidP="008D7821">
            <w:pPr>
              <w:rPr>
                <w:sz w:val="16"/>
                <w:szCs w:val="16"/>
              </w:rPr>
            </w:pPr>
            <w:r w:rsidRPr="00D70C05">
              <w:rPr>
                <w:sz w:val="16"/>
                <w:szCs w:val="16"/>
              </w:rPr>
              <w:t>Supermarkets (choice of product)</w:t>
            </w:r>
          </w:p>
        </w:tc>
        <w:tc>
          <w:tcPr>
            <w:tcW w:w="4300" w:type="dxa"/>
          </w:tcPr>
          <w:p w14:paraId="2ECB646C" w14:textId="77777777" w:rsidR="002C586C" w:rsidRPr="00D70C05" w:rsidRDefault="002C586C" w:rsidP="008D7821">
            <w:pPr>
              <w:rPr>
                <w:sz w:val="16"/>
                <w:szCs w:val="16"/>
              </w:rPr>
            </w:pPr>
            <w:r w:rsidRPr="00D70C05">
              <w:rPr>
                <w:sz w:val="16"/>
                <w:szCs w:val="16"/>
              </w:rPr>
              <w:t>Friedmann, 1977; Jacoby et al., 1974</w:t>
            </w:r>
          </w:p>
        </w:tc>
      </w:tr>
      <w:tr w:rsidR="002C586C" w:rsidRPr="00D70C05" w14:paraId="5004254D" w14:textId="77777777" w:rsidTr="002C586C">
        <w:tc>
          <w:tcPr>
            <w:tcW w:w="3736" w:type="dxa"/>
          </w:tcPr>
          <w:p w14:paraId="473AEAC8" w14:textId="77777777" w:rsidR="002C586C" w:rsidRPr="00D70C05" w:rsidRDefault="002C586C" w:rsidP="008D7821">
            <w:pPr>
              <w:rPr>
                <w:sz w:val="16"/>
                <w:szCs w:val="16"/>
              </w:rPr>
            </w:pPr>
            <w:r w:rsidRPr="00D70C05">
              <w:rPr>
                <w:sz w:val="16"/>
                <w:szCs w:val="16"/>
              </w:rPr>
              <w:t>Decision processes</w:t>
            </w:r>
          </w:p>
        </w:tc>
        <w:tc>
          <w:tcPr>
            <w:tcW w:w="2880" w:type="dxa"/>
          </w:tcPr>
          <w:p w14:paraId="3A4DC85C" w14:textId="77777777" w:rsidR="002C586C" w:rsidRPr="00D70C05" w:rsidRDefault="002C586C" w:rsidP="008D7821">
            <w:pPr>
              <w:rPr>
                <w:sz w:val="16"/>
                <w:szCs w:val="16"/>
              </w:rPr>
            </w:pPr>
            <w:r w:rsidRPr="00D70C05">
              <w:rPr>
                <w:sz w:val="16"/>
                <w:szCs w:val="16"/>
              </w:rPr>
              <w:t>Bankruptcy prediction process</w:t>
            </w:r>
          </w:p>
        </w:tc>
        <w:tc>
          <w:tcPr>
            <w:tcW w:w="4300" w:type="dxa"/>
          </w:tcPr>
          <w:p w14:paraId="550C32C2" w14:textId="77777777" w:rsidR="002C586C" w:rsidRPr="00D70C05" w:rsidRDefault="002C586C" w:rsidP="008D7821">
            <w:pPr>
              <w:rPr>
                <w:sz w:val="16"/>
                <w:szCs w:val="16"/>
              </w:rPr>
            </w:pPr>
            <w:r w:rsidRPr="00D70C05">
              <w:rPr>
                <w:sz w:val="16"/>
                <w:szCs w:val="16"/>
              </w:rPr>
              <w:t>Casey, 1980; Iselin, 1993</w:t>
            </w:r>
          </w:p>
        </w:tc>
      </w:tr>
      <w:tr w:rsidR="002C586C" w:rsidRPr="00D70C05" w14:paraId="50ED5FA0" w14:textId="77777777" w:rsidTr="002C586C">
        <w:tc>
          <w:tcPr>
            <w:tcW w:w="3736" w:type="dxa"/>
          </w:tcPr>
          <w:p w14:paraId="4A17D93B" w14:textId="77777777" w:rsidR="002C586C" w:rsidRPr="00D70C05" w:rsidRDefault="002C586C" w:rsidP="008D7821">
            <w:pPr>
              <w:rPr>
                <w:sz w:val="16"/>
                <w:szCs w:val="16"/>
              </w:rPr>
            </w:pPr>
            <w:r w:rsidRPr="00D70C05">
              <w:rPr>
                <w:sz w:val="16"/>
                <w:szCs w:val="16"/>
              </w:rPr>
              <w:t>Decision processes</w:t>
            </w:r>
          </w:p>
        </w:tc>
        <w:tc>
          <w:tcPr>
            <w:tcW w:w="2880" w:type="dxa"/>
          </w:tcPr>
          <w:p w14:paraId="0FF5999B" w14:textId="77777777" w:rsidR="002C586C" w:rsidRPr="00D70C05" w:rsidRDefault="002C586C" w:rsidP="008D7821">
            <w:pPr>
              <w:rPr>
                <w:sz w:val="16"/>
                <w:szCs w:val="16"/>
              </w:rPr>
            </w:pPr>
            <w:r w:rsidRPr="00D70C05">
              <w:rPr>
                <w:sz w:val="16"/>
                <w:szCs w:val="16"/>
              </w:rPr>
              <w:t>Capital budgeting process</w:t>
            </w:r>
          </w:p>
        </w:tc>
        <w:tc>
          <w:tcPr>
            <w:tcW w:w="4300" w:type="dxa"/>
          </w:tcPr>
          <w:p w14:paraId="5C129BBC" w14:textId="77777777" w:rsidR="002C586C" w:rsidRPr="00D70C05" w:rsidRDefault="002C586C" w:rsidP="008D7821">
            <w:pPr>
              <w:rPr>
                <w:sz w:val="16"/>
                <w:szCs w:val="16"/>
              </w:rPr>
            </w:pPr>
            <w:r w:rsidRPr="00D70C05">
              <w:rPr>
                <w:sz w:val="16"/>
                <w:szCs w:val="16"/>
              </w:rPr>
              <w:t>Swain and Haka, 2000</w:t>
            </w:r>
          </w:p>
        </w:tc>
      </w:tr>
      <w:tr w:rsidR="002C586C" w:rsidRPr="00D70C05" w14:paraId="4D2DACEE" w14:textId="77777777" w:rsidTr="002C586C">
        <w:tc>
          <w:tcPr>
            <w:tcW w:w="3736" w:type="dxa"/>
          </w:tcPr>
          <w:p w14:paraId="3D7A5F48" w14:textId="77777777" w:rsidR="002C586C" w:rsidRPr="00D70C05" w:rsidRDefault="002C586C" w:rsidP="008D7821">
            <w:pPr>
              <w:rPr>
                <w:sz w:val="16"/>
                <w:szCs w:val="16"/>
              </w:rPr>
            </w:pPr>
            <w:r w:rsidRPr="00D70C05">
              <w:rPr>
                <w:sz w:val="16"/>
                <w:szCs w:val="16"/>
              </w:rPr>
              <w:t>Decision processes</w:t>
            </w:r>
          </w:p>
        </w:tc>
        <w:tc>
          <w:tcPr>
            <w:tcW w:w="2880" w:type="dxa"/>
          </w:tcPr>
          <w:p w14:paraId="1AA6250D" w14:textId="77777777" w:rsidR="002C586C" w:rsidRPr="00D70C05" w:rsidRDefault="002C586C" w:rsidP="008D7821">
            <w:pPr>
              <w:rPr>
                <w:sz w:val="16"/>
                <w:szCs w:val="16"/>
              </w:rPr>
            </w:pPr>
            <w:r w:rsidRPr="00D70C05">
              <w:rPr>
                <w:sz w:val="16"/>
                <w:szCs w:val="16"/>
              </w:rPr>
              <w:t>Welfare assistance (decisions about type and amount)</w:t>
            </w:r>
          </w:p>
        </w:tc>
        <w:tc>
          <w:tcPr>
            <w:tcW w:w="4300" w:type="dxa"/>
          </w:tcPr>
          <w:p w14:paraId="72E819AB" w14:textId="77777777" w:rsidR="002C586C" w:rsidRPr="00D70C05" w:rsidRDefault="002C586C" w:rsidP="008D7821">
            <w:pPr>
              <w:rPr>
                <w:sz w:val="16"/>
                <w:szCs w:val="16"/>
              </w:rPr>
            </w:pPr>
            <w:r w:rsidRPr="00D70C05">
              <w:rPr>
                <w:sz w:val="16"/>
                <w:szCs w:val="16"/>
              </w:rPr>
              <w:t>O'Reilly, 1980</w:t>
            </w:r>
          </w:p>
        </w:tc>
      </w:tr>
      <w:tr w:rsidR="002C586C" w:rsidRPr="00D70C05" w14:paraId="3F6D9314" w14:textId="77777777" w:rsidTr="002C586C">
        <w:tc>
          <w:tcPr>
            <w:tcW w:w="3736" w:type="dxa"/>
          </w:tcPr>
          <w:p w14:paraId="6C501162" w14:textId="77777777" w:rsidR="002C586C" w:rsidRPr="00D70C05" w:rsidRDefault="002C586C" w:rsidP="008D7821">
            <w:pPr>
              <w:rPr>
                <w:sz w:val="16"/>
                <w:szCs w:val="16"/>
              </w:rPr>
            </w:pPr>
            <w:r w:rsidRPr="00D70C05">
              <w:rPr>
                <w:sz w:val="16"/>
                <w:szCs w:val="16"/>
              </w:rPr>
              <w:t>Decision processes</w:t>
            </w:r>
          </w:p>
        </w:tc>
        <w:tc>
          <w:tcPr>
            <w:tcW w:w="2880" w:type="dxa"/>
          </w:tcPr>
          <w:p w14:paraId="56B7BE28" w14:textId="77777777" w:rsidR="002C586C" w:rsidRPr="00D70C05" w:rsidRDefault="002C586C" w:rsidP="008D7821">
            <w:pPr>
              <w:rPr>
                <w:sz w:val="16"/>
                <w:szCs w:val="16"/>
              </w:rPr>
            </w:pPr>
            <w:r w:rsidRPr="00D70C05">
              <w:rPr>
                <w:sz w:val="16"/>
                <w:szCs w:val="16"/>
              </w:rPr>
              <w:t>Innovation choice</w:t>
            </w:r>
          </w:p>
        </w:tc>
        <w:tc>
          <w:tcPr>
            <w:tcW w:w="4300" w:type="dxa"/>
          </w:tcPr>
          <w:p w14:paraId="6206F18D"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52DA7F00" w14:textId="77777777" w:rsidTr="002C586C">
        <w:tc>
          <w:tcPr>
            <w:tcW w:w="3736" w:type="dxa"/>
          </w:tcPr>
          <w:p w14:paraId="69B02C79" w14:textId="77777777" w:rsidR="002C586C" w:rsidRPr="00D70C05" w:rsidRDefault="002C586C" w:rsidP="008D7821">
            <w:pPr>
              <w:rPr>
                <w:sz w:val="16"/>
                <w:szCs w:val="16"/>
              </w:rPr>
            </w:pPr>
            <w:r w:rsidRPr="00D70C05">
              <w:rPr>
                <w:sz w:val="16"/>
                <w:szCs w:val="16"/>
              </w:rPr>
              <w:t>Decision processes</w:t>
            </w:r>
          </w:p>
        </w:tc>
        <w:tc>
          <w:tcPr>
            <w:tcW w:w="2880" w:type="dxa"/>
          </w:tcPr>
          <w:p w14:paraId="26A6FF5E" w14:textId="77777777" w:rsidR="002C586C" w:rsidRPr="00D70C05" w:rsidRDefault="002C586C" w:rsidP="008D7821">
            <w:pPr>
              <w:rPr>
                <w:sz w:val="16"/>
                <w:szCs w:val="16"/>
              </w:rPr>
            </w:pPr>
            <w:r w:rsidRPr="00D70C05">
              <w:rPr>
                <w:sz w:val="16"/>
                <w:szCs w:val="16"/>
              </w:rPr>
              <w:t xml:space="preserve"> Price setting</w:t>
            </w:r>
          </w:p>
        </w:tc>
        <w:tc>
          <w:tcPr>
            <w:tcW w:w="4300" w:type="dxa"/>
          </w:tcPr>
          <w:p w14:paraId="6F9F71B7" w14:textId="77777777" w:rsidR="002C586C" w:rsidRPr="00D70C05" w:rsidRDefault="002C586C" w:rsidP="008D7821">
            <w:pPr>
              <w:rPr>
                <w:sz w:val="16"/>
                <w:szCs w:val="16"/>
              </w:rPr>
            </w:pPr>
            <w:r w:rsidRPr="00D70C05">
              <w:rPr>
                <w:sz w:val="16"/>
                <w:szCs w:val="16"/>
              </w:rPr>
              <w:t>Meyer, 1998</w:t>
            </w:r>
          </w:p>
        </w:tc>
      </w:tr>
      <w:tr w:rsidR="002C586C" w:rsidRPr="00D70C05" w14:paraId="7E3B6B3F" w14:textId="77777777" w:rsidTr="002C586C">
        <w:tc>
          <w:tcPr>
            <w:tcW w:w="3736" w:type="dxa"/>
          </w:tcPr>
          <w:p w14:paraId="23471737" w14:textId="77777777" w:rsidR="002C586C" w:rsidRPr="00D70C05" w:rsidRDefault="002C586C" w:rsidP="008D7821">
            <w:pPr>
              <w:rPr>
                <w:sz w:val="16"/>
                <w:szCs w:val="16"/>
              </w:rPr>
            </w:pPr>
            <w:r w:rsidRPr="00D70C05">
              <w:rPr>
                <w:sz w:val="16"/>
                <w:szCs w:val="16"/>
              </w:rPr>
              <w:t>Decision processes</w:t>
            </w:r>
          </w:p>
        </w:tc>
        <w:tc>
          <w:tcPr>
            <w:tcW w:w="2880" w:type="dxa"/>
          </w:tcPr>
          <w:p w14:paraId="79526840" w14:textId="77777777" w:rsidR="002C586C" w:rsidRPr="00D70C05" w:rsidRDefault="002C586C" w:rsidP="008D7821">
            <w:pPr>
              <w:rPr>
                <w:sz w:val="16"/>
                <w:szCs w:val="16"/>
              </w:rPr>
            </w:pPr>
            <w:r w:rsidRPr="00D70C05">
              <w:rPr>
                <w:sz w:val="16"/>
                <w:szCs w:val="16"/>
              </w:rPr>
              <w:t>Advertising media selection</w:t>
            </w:r>
          </w:p>
        </w:tc>
        <w:tc>
          <w:tcPr>
            <w:tcW w:w="4300" w:type="dxa"/>
          </w:tcPr>
          <w:p w14:paraId="69766632" w14:textId="77777777" w:rsidR="002C586C" w:rsidRPr="00D70C05" w:rsidRDefault="002C586C" w:rsidP="008D7821">
            <w:pPr>
              <w:rPr>
                <w:sz w:val="16"/>
                <w:szCs w:val="16"/>
              </w:rPr>
            </w:pPr>
            <w:r w:rsidRPr="00D70C05">
              <w:rPr>
                <w:sz w:val="16"/>
                <w:szCs w:val="16"/>
              </w:rPr>
              <w:t>Meyer, 1998</w:t>
            </w:r>
          </w:p>
        </w:tc>
      </w:tr>
      <w:tr w:rsidR="002C586C" w:rsidRPr="00D70C05" w14:paraId="3D77E058" w14:textId="77777777" w:rsidTr="002C586C">
        <w:tc>
          <w:tcPr>
            <w:tcW w:w="3736" w:type="dxa"/>
          </w:tcPr>
          <w:p w14:paraId="488E3CFB" w14:textId="77777777" w:rsidR="002C586C" w:rsidRPr="00D70C05" w:rsidRDefault="002C586C" w:rsidP="008D7821">
            <w:pPr>
              <w:rPr>
                <w:sz w:val="16"/>
                <w:szCs w:val="16"/>
              </w:rPr>
            </w:pPr>
            <w:r w:rsidRPr="00D70C05">
              <w:rPr>
                <w:sz w:val="16"/>
                <w:szCs w:val="16"/>
              </w:rPr>
              <w:t>Decision processes</w:t>
            </w:r>
          </w:p>
        </w:tc>
        <w:tc>
          <w:tcPr>
            <w:tcW w:w="2880" w:type="dxa"/>
          </w:tcPr>
          <w:p w14:paraId="13C65502" w14:textId="77777777" w:rsidR="002C586C" w:rsidRPr="00D70C05" w:rsidRDefault="002C586C" w:rsidP="008D7821">
            <w:pPr>
              <w:rPr>
                <w:sz w:val="16"/>
                <w:szCs w:val="16"/>
              </w:rPr>
            </w:pPr>
            <w:r w:rsidRPr="00D70C05">
              <w:rPr>
                <w:sz w:val="16"/>
                <w:szCs w:val="16"/>
              </w:rPr>
              <w:t>Strategy development</w:t>
            </w:r>
          </w:p>
        </w:tc>
        <w:tc>
          <w:tcPr>
            <w:tcW w:w="4300" w:type="dxa"/>
          </w:tcPr>
          <w:p w14:paraId="3AB7EFD0" w14:textId="77777777" w:rsidR="002C586C" w:rsidRPr="00D70C05" w:rsidRDefault="002C586C" w:rsidP="008D7821">
            <w:pPr>
              <w:rPr>
                <w:sz w:val="16"/>
                <w:szCs w:val="16"/>
              </w:rPr>
            </w:pPr>
            <w:r w:rsidRPr="00D70C05">
              <w:rPr>
                <w:sz w:val="16"/>
                <w:szCs w:val="16"/>
              </w:rPr>
              <w:t>Sparrow, 1999</w:t>
            </w:r>
          </w:p>
        </w:tc>
      </w:tr>
      <w:tr w:rsidR="002C586C" w:rsidRPr="00D70C05" w14:paraId="2E3698E7" w14:textId="77777777" w:rsidTr="002C586C">
        <w:tc>
          <w:tcPr>
            <w:tcW w:w="3736" w:type="dxa"/>
          </w:tcPr>
          <w:p w14:paraId="3AE66B62" w14:textId="77777777" w:rsidR="002C586C" w:rsidRPr="00D70C05" w:rsidRDefault="002C586C" w:rsidP="008D7821">
            <w:pPr>
              <w:rPr>
                <w:sz w:val="16"/>
                <w:szCs w:val="16"/>
              </w:rPr>
            </w:pPr>
            <w:r w:rsidRPr="00D70C05">
              <w:rPr>
                <w:sz w:val="16"/>
                <w:szCs w:val="16"/>
              </w:rPr>
              <w:t>Decision processes</w:t>
            </w:r>
          </w:p>
        </w:tc>
        <w:tc>
          <w:tcPr>
            <w:tcW w:w="2880" w:type="dxa"/>
          </w:tcPr>
          <w:p w14:paraId="34B25928" w14:textId="77777777" w:rsidR="002C586C" w:rsidRPr="00D70C05" w:rsidRDefault="002C586C" w:rsidP="008D7821">
            <w:pPr>
              <w:rPr>
                <w:sz w:val="16"/>
                <w:szCs w:val="16"/>
              </w:rPr>
            </w:pPr>
            <w:r w:rsidRPr="00D70C05">
              <w:rPr>
                <w:sz w:val="16"/>
                <w:szCs w:val="16"/>
              </w:rPr>
              <w:t>Physician’s decision making</w:t>
            </w:r>
          </w:p>
        </w:tc>
        <w:tc>
          <w:tcPr>
            <w:tcW w:w="4300" w:type="dxa"/>
          </w:tcPr>
          <w:p w14:paraId="3913231B" w14:textId="77777777" w:rsidR="002C586C" w:rsidRPr="00D70C05" w:rsidRDefault="002C586C" w:rsidP="008D7821">
            <w:pPr>
              <w:rPr>
                <w:sz w:val="16"/>
                <w:szCs w:val="16"/>
              </w:rPr>
            </w:pPr>
            <w:r w:rsidRPr="00D70C05">
              <w:rPr>
                <w:sz w:val="16"/>
                <w:szCs w:val="16"/>
              </w:rPr>
              <w:t>Hunt and Newman, 1997</w:t>
            </w:r>
          </w:p>
        </w:tc>
      </w:tr>
      <w:tr w:rsidR="002C586C" w:rsidRPr="00D70C05" w14:paraId="0049CBA5" w14:textId="77777777" w:rsidTr="002C586C">
        <w:tc>
          <w:tcPr>
            <w:tcW w:w="3736" w:type="dxa"/>
          </w:tcPr>
          <w:p w14:paraId="7F94A470" w14:textId="77777777" w:rsidR="002C586C" w:rsidRPr="00D70C05" w:rsidRDefault="002C586C" w:rsidP="008D7821">
            <w:pPr>
              <w:rPr>
                <w:sz w:val="16"/>
                <w:szCs w:val="16"/>
              </w:rPr>
            </w:pPr>
            <w:r w:rsidRPr="00D70C05">
              <w:rPr>
                <w:sz w:val="16"/>
                <w:szCs w:val="16"/>
              </w:rPr>
              <w:t>Decision processes</w:t>
            </w:r>
          </w:p>
        </w:tc>
        <w:tc>
          <w:tcPr>
            <w:tcW w:w="2880" w:type="dxa"/>
          </w:tcPr>
          <w:p w14:paraId="04756AAE" w14:textId="77777777" w:rsidR="002C586C" w:rsidRPr="00D70C05" w:rsidRDefault="002C586C" w:rsidP="008D7821">
            <w:pPr>
              <w:rPr>
                <w:sz w:val="16"/>
                <w:szCs w:val="16"/>
              </w:rPr>
            </w:pPr>
            <w:r w:rsidRPr="00D70C05">
              <w:rPr>
                <w:sz w:val="16"/>
                <w:szCs w:val="16"/>
              </w:rPr>
              <w:t>Financial decision making</w:t>
            </w:r>
          </w:p>
        </w:tc>
        <w:tc>
          <w:tcPr>
            <w:tcW w:w="4300" w:type="dxa"/>
          </w:tcPr>
          <w:p w14:paraId="278A50C8" w14:textId="77777777" w:rsidR="002C586C" w:rsidRPr="00D70C05" w:rsidRDefault="002C586C" w:rsidP="008D7821">
            <w:pPr>
              <w:rPr>
                <w:sz w:val="16"/>
                <w:szCs w:val="16"/>
              </w:rPr>
            </w:pPr>
            <w:r w:rsidRPr="00D70C05">
              <w:rPr>
                <w:sz w:val="16"/>
                <w:szCs w:val="16"/>
              </w:rPr>
              <w:t xml:space="preserve">Iselin, 1988; </w:t>
            </w:r>
            <w:proofErr w:type="spellStart"/>
            <w:r w:rsidRPr="00D70C05">
              <w:rPr>
                <w:sz w:val="16"/>
                <w:szCs w:val="16"/>
              </w:rPr>
              <w:t>Revsine</w:t>
            </w:r>
            <w:proofErr w:type="spellEnd"/>
            <w:r w:rsidRPr="00D70C05">
              <w:rPr>
                <w:sz w:val="16"/>
                <w:szCs w:val="16"/>
              </w:rPr>
              <w:t>, 1970</w:t>
            </w:r>
          </w:p>
        </w:tc>
      </w:tr>
      <w:tr w:rsidR="002C586C" w:rsidRPr="00D70C05" w14:paraId="2AAEA102" w14:textId="77777777" w:rsidTr="002C586C">
        <w:tc>
          <w:tcPr>
            <w:tcW w:w="3736" w:type="dxa"/>
          </w:tcPr>
          <w:p w14:paraId="2A163B41" w14:textId="77777777" w:rsidR="002C586C" w:rsidRPr="00D70C05" w:rsidRDefault="002C586C" w:rsidP="008D7821">
            <w:pPr>
              <w:rPr>
                <w:sz w:val="16"/>
                <w:szCs w:val="16"/>
              </w:rPr>
            </w:pPr>
            <w:r w:rsidRPr="00D70C05">
              <w:rPr>
                <w:sz w:val="16"/>
                <w:szCs w:val="16"/>
              </w:rPr>
              <w:t>Decision processes</w:t>
            </w:r>
          </w:p>
        </w:tc>
        <w:tc>
          <w:tcPr>
            <w:tcW w:w="2880" w:type="dxa"/>
          </w:tcPr>
          <w:p w14:paraId="31EBFCF0" w14:textId="77777777" w:rsidR="002C586C" w:rsidRPr="00D70C05" w:rsidRDefault="002C586C" w:rsidP="008D7821">
            <w:pPr>
              <w:rPr>
                <w:sz w:val="16"/>
                <w:szCs w:val="16"/>
              </w:rPr>
            </w:pPr>
            <w:r w:rsidRPr="00D70C05">
              <w:rPr>
                <w:sz w:val="16"/>
                <w:szCs w:val="16"/>
              </w:rPr>
              <w:t>Brand choice (consumer decision making)</w:t>
            </w:r>
          </w:p>
        </w:tc>
        <w:tc>
          <w:tcPr>
            <w:tcW w:w="4300" w:type="dxa"/>
          </w:tcPr>
          <w:p w14:paraId="455360A0" w14:textId="77777777" w:rsidR="002C586C" w:rsidRPr="00D70C05" w:rsidRDefault="002C586C" w:rsidP="008D7821">
            <w:pPr>
              <w:rPr>
                <w:sz w:val="16"/>
                <w:szCs w:val="16"/>
              </w:rPr>
            </w:pPr>
            <w:r w:rsidRPr="00D70C05">
              <w:rPr>
                <w:sz w:val="16"/>
                <w:szCs w:val="16"/>
              </w:rPr>
              <w:t xml:space="preserve">Jacoby et al., 1974; </w:t>
            </w:r>
            <w:proofErr w:type="spellStart"/>
            <w:r w:rsidRPr="00D70C05">
              <w:rPr>
                <w:sz w:val="16"/>
                <w:szCs w:val="16"/>
              </w:rPr>
              <w:t>Iyer</w:t>
            </w:r>
            <w:proofErr w:type="spellEnd"/>
            <w:r w:rsidRPr="00D70C05">
              <w:rPr>
                <w:sz w:val="16"/>
                <w:szCs w:val="16"/>
              </w:rPr>
              <w:t xml:space="preserve">, 1987; Malhotra, 1982; Owen, 1992; Scammon, 1977; </w:t>
            </w:r>
            <w:proofErr w:type="spellStart"/>
            <w:r w:rsidRPr="00D70C05">
              <w:rPr>
                <w:sz w:val="16"/>
                <w:szCs w:val="16"/>
              </w:rPr>
              <w:t>Wilkie</w:t>
            </w:r>
            <w:proofErr w:type="spellEnd"/>
            <w:r w:rsidRPr="00D70C05">
              <w:rPr>
                <w:sz w:val="16"/>
                <w:szCs w:val="16"/>
              </w:rPr>
              <w:t>, 1974</w:t>
            </w:r>
          </w:p>
        </w:tc>
      </w:tr>
      <w:tr w:rsidR="002C586C" w:rsidRPr="00D70C05" w14:paraId="58C8C411" w14:textId="77777777" w:rsidTr="002C586C">
        <w:tc>
          <w:tcPr>
            <w:tcW w:w="3736" w:type="dxa"/>
          </w:tcPr>
          <w:p w14:paraId="08639D20" w14:textId="77777777" w:rsidR="002C586C" w:rsidRPr="00D70C05" w:rsidRDefault="002C586C" w:rsidP="008D7821">
            <w:pPr>
              <w:rPr>
                <w:sz w:val="16"/>
                <w:szCs w:val="16"/>
              </w:rPr>
            </w:pPr>
            <w:r w:rsidRPr="00D70C05">
              <w:rPr>
                <w:sz w:val="16"/>
                <w:szCs w:val="16"/>
              </w:rPr>
              <w:t>Communication processes</w:t>
            </w:r>
          </w:p>
        </w:tc>
        <w:tc>
          <w:tcPr>
            <w:tcW w:w="2880" w:type="dxa"/>
          </w:tcPr>
          <w:p w14:paraId="708F8E78" w14:textId="77777777" w:rsidR="002C586C" w:rsidRPr="00D70C05" w:rsidRDefault="002C586C" w:rsidP="008D7821">
            <w:pPr>
              <w:rPr>
                <w:sz w:val="16"/>
                <w:szCs w:val="16"/>
              </w:rPr>
            </w:pPr>
            <w:r w:rsidRPr="00D70C05">
              <w:rPr>
                <w:sz w:val="16"/>
                <w:szCs w:val="16"/>
              </w:rPr>
              <w:t>Aviation</w:t>
            </w:r>
          </w:p>
        </w:tc>
        <w:tc>
          <w:tcPr>
            <w:tcW w:w="4300" w:type="dxa"/>
          </w:tcPr>
          <w:p w14:paraId="4E597420" w14:textId="77777777" w:rsidR="002C586C" w:rsidRPr="00D70C05" w:rsidRDefault="002C586C" w:rsidP="008D7821">
            <w:pPr>
              <w:rPr>
                <w:sz w:val="16"/>
                <w:szCs w:val="16"/>
              </w:rPr>
            </w:pPr>
            <w:r w:rsidRPr="00D70C05">
              <w:rPr>
                <w:sz w:val="16"/>
                <w:szCs w:val="16"/>
              </w:rPr>
              <w:t>O'Reilly, 1980</w:t>
            </w:r>
          </w:p>
        </w:tc>
      </w:tr>
      <w:tr w:rsidR="002C586C" w:rsidRPr="00D70C05" w14:paraId="1A731749" w14:textId="77777777" w:rsidTr="002C586C">
        <w:tc>
          <w:tcPr>
            <w:tcW w:w="3736" w:type="dxa"/>
          </w:tcPr>
          <w:p w14:paraId="2916B537" w14:textId="77777777" w:rsidR="002C586C" w:rsidRPr="00D70C05" w:rsidRDefault="002C586C" w:rsidP="008D7821">
            <w:pPr>
              <w:rPr>
                <w:sz w:val="16"/>
                <w:szCs w:val="16"/>
              </w:rPr>
            </w:pPr>
            <w:r w:rsidRPr="00D70C05">
              <w:rPr>
                <w:sz w:val="16"/>
                <w:szCs w:val="16"/>
              </w:rPr>
              <w:t>Communication processes</w:t>
            </w:r>
          </w:p>
        </w:tc>
        <w:tc>
          <w:tcPr>
            <w:tcW w:w="2880" w:type="dxa"/>
          </w:tcPr>
          <w:p w14:paraId="6732CE2D" w14:textId="77777777" w:rsidR="002C586C" w:rsidRPr="00D70C05" w:rsidRDefault="002C586C" w:rsidP="008D7821">
            <w:pPr>
              <w:rPr>
                <w:sz w:val="16"/>
                <w:szCs w:val="16"/>
              </w:rPr>
            </w:pPr>
            <w:r w:rsidRPr="00D70C05">
              <w:rPr>
                <w:sz w:val="16"/>
                <w:szCs w:val="16"/>
              </w:rPr>
              <w:t>Meetings</w:t>
            </w:r>
          </w:p>
        </w:tc>
        <w:tc>
          <w:tcPr>
            <w:tcW w:w="4300" w:type="dxa"/>
          </w:tcPr>
          <w:p w14:paraId="231C9454" w14:textId="77777777" w:rsidR="002C586C" w:rsidRPr="00D70C05" w:rsidRDefault="002C586C" w:rsidP="008D7821">
            <w:pPr>
              <w:rPr>
                <w:sz w:val="16"/>
                <w:szCs w:val="16"/>
              </w:rPr>
            </w:pPr>
            <w:r w:rsidRPr="00D70C05">
              <w:rPr>
                <w:sz w:val="16"/>
                <w:szCs w:val="16"/>
              </w:rPr>
              <w:t>Schick et al., 1990</w:t>
            </w:r>
          </w:p>
        </w:tc>
      </w:tr>
      <w:tr w:rsidR="002C586C" w:rsidRPr="00D70C05" w14:paraId="478C3ED2" w14:textId="77777777" w:rsidTr="002C586C">
        <w:tc>
          <w:tcPr>
            <w:tcW w:w="3736" w:type="dxa"/>
          </w:tcPr>
          <w:p w14:paraId="4C510AE9" w14:textId="77777777" w:rsidR="002C586C" w:rsidRPr="00D70C05" w:rsidRDefault="002C586C" w:rsidP="008D7821">
            <w:pPr>
              <w:rPr>
                <w:sz w:val="16"/>
                <w:szCs w:val="16"/>
              </w:rPr>
            </w:pPr>
            <w:r w:rsidRPr="00D70C05">
              <w:rPr>
                <w:sz w:val="16"/>
                <w:szCs w:val="16"/>
              </w:rPr>
              <w:t>Communication processes</w:t>
            </w:r>
          </w:p>
        </w:tc>
        <w:tc>
          <w:tcPr>
            <w:tcW w:w="2880" w:type="dxa"/>
          </w:tcPr>
          <w:p w14:paraId="5C1C59BF" w14:textId="77777777" w:rsidR="002C586C" w:rsidRPr="00D70C05" w:rsidRDefault="002C586C" w:rsidP="008D7821">
            <w:pPr>
              <w:rPr>
                <w:sz w:val="16"/>
                <w:szCs w:val="16"/>
              </w:rPr>
            </w:pPr>
            <w:r w:rsidRPr="00D70C05">
              <w:rPr>
                <w:sz w:val="16"/>
                <w:szCs w:val="16"/>
              </w:rPr>
              <w:t>Telephone conversations</w:t>
            </w:r>
          </w:p>
        </w:tc>
        <w:tc>
          <w:tcPr>
            <w:tcW w:w="4300" w:type="dxa"/>
          </w:tcPr>
          <w:p w14:paraId="46ABCAB4" w14:textId="77777777" w:rsidR="002C586C" w:rsidRPr="00D70C05" w:rsidRDefault="002C586C" w:rsidP="008D7821">
            <w:pPr>
              <w:rPr>
                <w:sz w:val="16"/>
                <w:szCs w:val="16"/>
              </w:rPr>
            </w:pPr>
            <w:r w:rsidRPr="00D70C05">
              <w:rPr>
                <w:sz w:val="16"/>
                <w:szCs w:val="16"/>
              </w:rPr>
              <w:t>Schick et al., 1990</w:t>
            </w:r>
          </w:p>
        </w:tc>
      </w:tr>
      <w:tr w:rsidR="002C586C" w:rsidRPr="00D70C05" w14:paraId="1082301A" w14:textId="77777777" w:rsidTr="002C586C">
        <w:tc>
          <w:tcPr>
            <w:tcW w:w="3736" w:type="dxa"/>
          </w:tcPr>
          <w:p w14:paraId="6A52D98D" w14:textId="77777777" w:rsidR="002C586C" w:rsidRPr="00D70C05" w:rsidRDefault="002C586C" w:rsidP="008D7821">
            <w:pPr>
              <w:rPr>
                <w:sz w:val="16"/>
                <w:szCs w:val="16"/>
              </w:rPr>
            </w:pPr>
            <w:r w:rsidRPr="00D70C05">
              <w:rPr>
                <w:sz w:val="16"/>
                <w:szCs w:val="16"/>
              </w:rPr>
              <w:t>Communication processes</w:t>
            </w:r>
          </w:p>
        </w:tc>
        <w:tc>
          <w:tcPr>
            <w:tcW w:w="2880" w:type="dxa"/>
          </w:tcPr>
          <w:p w14:paraId="0770D935" w14:textId="77777777" w:rsidR="002C586C" w:rsidRPr="00D70C05" w:rsidRDefault="002C586C" w:rsidP="008D7821">
            <w:pPr>
              <w:rPr>
                <w:sz w:val="16"/>
                <w:szCs w:val="16"/>
              </w:rPr>
            </w:pPr>
            <w:r w:rsidRPr="00D70C05">
              <w:rPr>
                <w:sz w:val="16"/>
                <w:szCs w:val="16"/>
              </w:rPr>
              <w:t>The use of groupware applications</w:t>
            </w:r>
          </w:p>
        </w:tc>
        <w:tc>
          <w:tcPr>
            <w:tcW w:w="4300" w:type="dxa"/>
          </w:tcPr>
          <w:p w14:paraId="0F4977B6" w14:textId="77777777" w:rsidR="002C586C" w:rsidRPr="00D70C05" w:rsidRDefault="002C586C" w:rsidP="008D7821">
            <w:pPr>
              <w:rPr>
                <w:sz w:val="16"/>
                <w:szCs w:val="16"/>
              </w:rPr>
            </w:pPr>
            <w:r w:rsidRPr="00D70C05">
              <w:rPr>
                <w:sz w:val="16"/>
                <w:szCs w:val="16"/>
              </w:rPr>
              <w:t xml:space="preserve">Schultze and </w:t>
            </w:r>
            <w:proofErr w:type="spellStart"/>
            <w:r w:rsidRPr="00D70C05">
              <w:rPr>
                <w:sz w:val="16"/>
                <w:szCs w:val="16"/>
              </w:rPr>
              <w:t>Vandenbosch</w:t>
            </w:r>
            <w:proofErr w:type="spellEnd"/>
            <w:r w:rsidRPr="00D70C05">
              <w:rPr>
                <w:sz w:val="16"/>
                <w:szCs w:val="16"/>
              </w:rPr>
              <w:t>, 1998</w:t>
            </w:r>
          </w:p>
        </w:tc>
      </w:tr>
      <w:tr w:rsidR="002C586C" w:rsidRPr="00D70C05" w14:paraId="0F1ACC87" w14:textId="77777777" w:rsidTr="002C586C">
        <w:tc>
          <w:tcPr>
            <w:tcW w:w="3736" w:type="dxa"/>
          </w:tcPr>
          <w:p w14:paraId="6D7C04A6" w14:textId="77777777" w:rsidR="002C586C" w:rsidRPr="00D70C05" w:rsidRDefault="002C586C" w:rsidP="008D7821">
            <w:pPr>
              <w:rPr>
                <w:sz w:val="16"/>
                <w:szCs w:val="16"/>
              </w:rPr>
            </w:pPr>
            <w:r w:rsidRPr="00D70C05">
              <w:rPr>
                <w:sz w:val="16"/>
                <w:szCs w:val="16"/>
              </w:rPr>
              <w:t>Communication processes</w:t>
            </w:r>
          </w:p>
        </w:tc>
        <w:tc>
          <w:tcPr>
            <w:tcW w:w="2880" w:type="dxa"/>
          </w:tcPr>
          <w:p w14:paraId="49CB3EC7" w14:textId="77777777" w:rsidR="002C586C" w:rsidRPr="00D70C05" w:rsidRDefault="002C586C" w:rsidP="008D7821">
            <w:pPr>
              <w:rPr>
                <w:sz w:val="16"/>
                <w:szCs w:val="16"/>
              </w:rPr>
            </w:pPr>
            <w:r w:rsidRPr="00D70C05">
              <w:rPr>
                <w:sz w:val="16"/>
                <w:szCs w:val="16"/>
              </w:rPr>
              <w:t>Bulletin board systems (BBS)</w:t>
            </w:r>
          </w:p>
        </w:tc>
        <w:tc>
          <w:tcPr>
            <w:tcW w:w="4300" w:type="dxa"/>
          </w:tcPr>
          <w:p w14:paraId="1534367B" w14:textId="77777777" w:rsidR="002C586C" w:rsidRPr="00D70C05" w:rsidRDefault="002C586C" w:rsidP="008D7821">
            <w:pPr>
              <w:rPr>
                <w:sz w:val="16"/>
                <w:szCs w:val="16"/>
              </w:rPr>
            </w:pPr>
            <w:r w:rsidRPr="00D70C05">
              <w:rPr>
                <w:sz w:val="16"/>
                <w:szCs w:val="16"/>
              </w:rPr>
              <w:t xml:space="preserve">Hiltz and </w:t>
            </w:r>
            <w:proofErr w:type="spellStart"/>
            <w:r w:rsidRPr="00D70C05">
              <w:rPr>
                <w:sz w:val="16"/>
                <w:szCs w:val="16"/>
              </w:rPr>
              <w:t>Turoff</w:t>
            </w:r>
            <w:proofErr w:type="spellEnd"/>
            <w:r w:rsidRPr="00D70C05">
              <w:rPr>
                <w:sz w:val="16"/>
                <w:szCs w:val="16"/>
              </w:rPr>
              <w:t>, 1985</w:t>
            </w:r>
          </w:p>
        </w:tc>
      </w:tr>
      <w:tr w:rsidR="002C586C" w:rsidRPr="00D70C05" w14:paraId="6FC67F0D" w14:textId="77777777" w:rsidTr="002C586C">
        <w:tc>
          <w:tcPr>
            <w:tcW w:w="3736" w:type="dxa"/>
          </w:tcPr>
          <w:p w14:paraId="1225013B" w14:textId="77777777" w:rsidR="002C586C" w:rsidRPr="00D70C05" w:rsidRDefault="002C586C" w:rsidP="008D7821">
            <w:pPr>
              <w:rPr>
                <w:sz w:val="16"/>
                <w:szCs w:val="16"/>
              </w:rPr>
            </w:pPr>
            <w:r w:rsidRPr="00D70C05">
              <w:rPr>
                <w:sz w:val="16"/>
                <w:szCs w:val="16"/>
              </w:rPr>
              <w:t>Communication processes</w:t>
            </w:r>
          </w:p>
        </w:tc>
        <w:tc>
          <w:tcPr>
            <w:tcW w:w="2880" w:type="dxa"/>
          </w:tcPr>
          <w:p w14:paraId="30ACF207" w14:textId="77777777" w:rsidR="002C586C" w:rsidRPr="00D70C05" w:rsidRDefault="002C586C" w:rsidP="008D7821">
            <w:pPr>
              <w:rPr>
                <w:sz w:val="16"/>
                <w:szCs w:val="16"/>
              </w:rPr>
            </w:pPr>
            <w:r w:rsidRPr="00D70C05">
              <w:rPr>
                <w:sz w:val="16"/>
                <w:szCs w:val="16"/>
              </w:rPr>
              <w:t>Face-to-face discussions</w:t>
            </w:r>
          </w:p>
        </w:tc>
        <w:tc>
          <w:tcPr>
            <w:tcW w:w="4300" w:type="dxa"/>
          </w:tcPr>
          <w:p w14:paraId="75CDB5DB" w14:textId="77777777" w:rsidR="002C586C" w:rsidRPr="00D70C05" w:rsidRDefault="002C586C" w:rsidP="008D7821">
            <w:pPr>
              <w:rPr>
                <w:sz w:val="16"/>
                <w:szCs w:val="16"/>
              </w:rPr>
            </w:pPr>
            <w:r w:rsidRPr="00D70C05">
              <w:rPr>
                <w:sz w:val="16"/>
                <w:szCs w:val="16"/>
              </w:rPr>
              <w:t>Sparrow, 1999</w:t>
            </w:r>
          </w:p>
        </w:tc>
      </w:tr>
      <w:tr w:rsidR="002C586C" w:rsidRPr="00D70C05" w14:paraId="6767BCBD" w14:textId="77777777" w:rsidTr="002C586C">
        <w:tc>
          <w:tcPr>
            <w:tcW w:w="3736" w:type="dxa"/>
          </w:tcPr>
          <w:p w14:paraId="2D051687" w14:textId="77777777" w:rsidR="002C586C" w:rsidRPr="00D70C05" w:rsidRDefault="002C586C" w:rsidP="008D7821">
            <w:pPr>
              <w:rPr>
                <w:sz w:val="16"/>
                <w:szCs w:val="16"/>
              </w:rPr>
            </w:pPr>
            <w:r w:rsidRPr="00D70C05">
              <w:rPr>
                <w:sz w:val="16"/>
                <w:szCs w:val="16"/>
              </w:rPr>
              <w:t>Communication processes</w:t>
            </w:r>
          </w:p>
        </w:tc>
        <w:tc>
          <w:tcPr>
            <w:tcW w:w="2880" w:type="dxa"/>
          </w:tcPr>
          <w:p w14:paraId="373DF5D0" w14:textId="77777777" w:rsidR="002C586C" w:rsidRPr="00D70C05" w:rsidRDefault="002C586C" w:rsidP="008D7821">
            <w:pPr>
              <w:rPr>
                <w:sz w:val="16"/>
                <w:szCs w:val="16"/>
              </w:rPr>
            </w:pPr>
            <w:r w:rsidRPr="00D70C05">
              <w:rPr>
                <w:sz w:val="16"/>
                <w:szCs w:val="16"/>
              </w:rPr>
              <w:t>Telephone-company services</w:t>
            </w:r>
          </w:p>
        </w:tc>
        <w:tc>
          <w:tcPr>
            <w:tcW w:w="4300" w:type="dxa"/>
          </w:tcPr>
          <w:p w14:paraId="5F0BEBF3" w14:textId="77777777" w:rsidR="002C586C" w:rsidRPr="00D70C05" w:rsidRDefault="002C586C" w:rsidP="008D7821">
            <w:pPr>
              <w:rPr>
                <w:sz w:val="16"/>
                <w:szCs w:val="16"/>
              </w:rPr>
            </w:pPr>
            <w:proofErr w:type="spellStart"/>
            <w:r w:rsidRPr="00D70C05">
              <w:rPr>
                <w:sz w:val="16"/>
                <w:szCs w:val="16"/>
              </w:rPr>
              <w:t>Griffeth</w:t>
            </w:r>
            <w:proofErr w:type="spellEnd"/>
            <w:r w:rsidRPr="00D70C05">
              <w:rPr>
                <w:sz w:val="16"/>
                <w:szCs w:val="16"/>
              </w:rPr>
              <w:t xml:space="preserve"> et al., 1988</w:t>
            </w:r>
          </w:p>
        </w:tc>
      </w:tr>
      <w:tr w:rsidR="002C586C" w:rsidRPr="00D70C05" w14:paraId="5C314463" w14:textId="77777777" w:rsidTr="002C586C">
        <w:tc>
          <w:tcPr>
            <w:tcW w:w="3736" w:type="dxa"/>
          </w:tcPr>
          <w:p w14:paraId="11C09B58" w14:textId="77777777" w:rsidR="002C586C" w:rsidRPr="00D70C05" w:rsidRDefault="002C586C" w:rsidP="008D7821">
            <w:pPr>
              <w:rPr>
                <w:sz w:val="16"/>
                <w:szCs w:val="16"/>
              </w:rPr>
            </w:pPr>
            <w:r w:rsidRPr="00D70C05">
              <w:rPr>
                <w:sz w:val="16"/>
                <w:szCs w:val="16"/>
              </w:rPr>
              <w:t>Communication processes</w:t>
            </w:r>
          </w:p>
        </w:tc>
        <w:tc>
          <w:tcPr>
            <w:tcW w:w="2880" w:type="dxa"/>
          </w:tcPr>
          <w:p w14:paraId="25143C0A" w14:textId="77777777" w:rsidR="002C586C" w:rsidRPr="00D70C05" w:rsidRDefault="002C586C" w:rsidP="008D7821">
            <w:pPr>
              <w:rPr>
                <w:sz w:val="16"/>
                <w:szCs w:val="16"/>
              </w:rPr>
            </w:pPr>
            <w:r w:rsidRPr="00D70C05">
              <w:rPr>
                <w:sz w:val="16"/>
                <w:szCs w:val="16"/>
              </w:rPr>
              <w:t>Electronic meetings</w:t>
            </w:r>
          </w:p>
        </w:tc>
        <w:tc>
          <w:tcPr>
            <w:tcW w:w="4300" w:type="dxa"/>
          </w:tcPr>
          <w:p w14:paraId="14500089"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B62A926" w14:textId="77777777" w:rsidTr="002C586C">
        <w:tc>
          <w:tcPr>
            <w:tcW w:w="3736" w:type="dxa"/>
          </w:tcPr>
          <w:p w14:paraId="691961C7" w14:textId="77777777" w:rsidR="002C586C" w:rsidRPr="00D70C05" w:rsidRDefault="002C586C" w:rsidP="008D7821">
            <w:pPr>
              <w:rPr>
                <w:sz w:val="16"/>
                <w:szCs w:val="16"/>
              </w:rPr>
            </w:pPr>
            <w:r w:rsidRPr="00D70C05">
              <w:rPr>
                <w:sz w:val="16"/>
                <w:szCs w:val="16"/>
              </w:rPr>
              <w:t>Communication processes</w:t>
            </w:r>
          </w:p>
        </w:tc>
        <w:tc>
          <w:tcPr>
            <w:tcW w:w="2880" w:type="dxa"/>
          </w:tcPr>
          <w:p w14:paraId="0DC90B01" w14:textId="77777777" w:rsidR="002C586C" w:rsidRPr="00D70C05" w:rsidRDefault="002C586C" w:rsidP="008D7821">
            <w:pPr>
              <w:rPr>
                <w:sz w:val="16"/>
                <w:szCs w:val="16"/>
              </w:rPr>
            </w:pPr>
            <w:r w:rsidRPr="00D70C05">
              <w:rPr>
                <w:sz w:val="16"/>
                <w:szCs w:val="16"/>
              </w:rPr>
              <w:t>Idea organization</w:t>
            </w:r>
          </w:p>
        </w:tc>
        <w:tc>
          <w:tcPr>
            <w:tcW w:w="4300" w:type="dxa"/>
          </w:tcPr>
          <w:p w14:paraId="74B7D491"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C770295" w14:textId="77777777" w:rsidTr="002C586C">
        <w:tc>
          <w:tcPr>
            <w:tcW w:w="3736" w:type="dxa"/>
          </w:tcPr>
          <w:p w14:paraId="22FFF4FE" w14:textId="77777777" w:rsidR="002C586C" w:rsidRPr="00D70C05" w:rsidRDefault="002C586C" w:rsidP="008D7821">
            <w:pPr>
              <w:rPr>
                <w:sz w:val="16"/>
                <w:szCs w:val="16"/>
              </w:rPr>
            </w:pPr>
            <w:r w:rsidRPr="00D70C05">
              <w:rPr>
                <w:sz w:val="16"/>
                <w:szCs w:val="16"/>
              </w:rPr>
              <w:t>Communication processes</w:t>
            </w:r>
          </w:p>
        </w:tc>
        <w:tc>
          <w:tcPr>
            <w:tcW w:w="2880" w:type="dxa"/>
          </w:tcPr>
          <w:p w14:paraId="5066741D" w14:textId="77777777" w:rsidR="002C586C" w:rsidRPr="00D70C05" w:rsidRDefault="002C586C" w:rsidP="008D7821">
            <w:pPr>
              <w:rPr>
                <w:sz w:val="16"/>
                <w:szCs w:val="16"/>
              </w:rPr>
            </w:pPr>
            <w:r w:rsidRPr="00D70C05">
              <w:rPr>
                <w:sz w:val="16"/>
                <w:szCs w:val="16"/>
              </w:rPr>
              <w:t>E-mail</w:t>
            </w:r>
          </w:p>
        </w:tc>
        <w:tc>
          <w:tcPr>
            <w:tcW w:w="4300" w:type="dxa"/>
          </w:tcPr>
          <w:p w14:paraId="05814D16"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 Speier et al., 1999; Denning, 1982</w:t>
            </w:r>
          </w:p>
        </w:tc>
      </w:tr>
      <w:tr w:rsidR="002C586C" w:rsidRPr="00D70C05" w14:paraId="753F037A" w14:textId="77777777" w:rsidTr="002C586C">
        <w:tc>
          <w:tcPr>
            <w:tcW w:w="3736" w:type="dxa"/>
          </w:tcPr>
          <w:p w14:paraId="0CAAF3CF" w14:textId="77777777" w:rsidR="002C586C" w:rsidRPr="00D70C05" w:rsidRDefault="002C586C" w:rsidP="008D7821">
            <w:pPr>
              <w:rPr>
                <w:sz w:val="16"/>
                <w:szCs w:val="16"/>
              </w:rPr>
            </w:pPr>
            <w:r w:rsidRPr="00D70C05">
              <w:rPr>
                <w:sz w:val="16"/>
                <w:szCs w:val="16"/>
              </w:rPr>
              <w:t>Communication processes</w:t>
            </w:r>
          </w:p>
        </w:tc>
        <w:tc>
          <w:tcPr>
            <w:tcW w:w="2880" w:type="dxa"/>
          </w:tcPr>
          <w:p w14:paraId="15581256" w14:textId="77777777" w:rsidR="002C586C" w:rsidRPr="00D70C05" w:rsidRDefault="002C586C" w:rsidP="008D7821">
            <w:pPr>
              <w:rPr>
                <w:sz w:val="16"/>
                <w:szCs w:val="16"/>
              </w:rPr>
            </w:pPr>
            <w:r w:rsidRPr="00D70C05">
              <w:rPr>
                <w:sz w:val="16"/>
                <w:szCs w:val="16"/>
              </w:rPr>
              <w:t>Management consulting</w:t>
            </w:r>
          </w:p>
        </w:tc>
        <w:tc>
          <w:tcPr>
            <w:tcW w:w="4300" w:type="dxa"/>
          </w:tcPr>
          <w:p w14:paraId="6EC42151" w14:textId="77777777" w:rsidR="002C586C" w:rsidRPr="00D70C05" w:rsidRDefault="002C586C" w:rsidP="008D7821">
            <w:pPr>
              <w:rPr>
                <w:sz w:val="16"/>
                <w:szCs w:val="16"/>
              </w:rPr>
            </w:pPr>
            <w:r w:rsidRPr="00D70C05">
              <w:rPr>
                <w:sz w:val="16"/>
                <w:szCs w:val="16"/>
              </w:rPr>
              <w:t>Hansen and Haas, 2001</w:t>
            </w:r>
          </w:p>
        </w:tc>
      </w:tr>
      <w:tr w:rsidR="002C586C" w:rsidRPr="00D70C05" w14:paraId="1E16810C" w14:textId="77777777" w:rsidTr="002C586C">
        <w:tc>
          <w:tcPr>
            <w:tcW w:w="3736" w:type="dxa"/>
          </w:tcPr>
          <w:p w14:paraId="0D75649F" w14:textId="77777777" w:rsidR="002C586C" w:rsidRPr="00D70C05" w:rsidRDefault="002C586C" w:rsidP="008D7821">
            <w:pPr>
              <w:rPr>
                <w:sz w:val="16"/>
                <w:szCs w:val="16"/>
              </w:rPr>
            </w:pPr>
            <w:r w:rsidRPr="00D70C05">
              <w:rPr>
                <w:sz w:val="16"/>
                <w:szCs w:val="16"/>
              </w:rPr>
              <w:t>Communication processes</w:t>
            </w:r>
          </w:p>
        </w:tc>
        <w:tc>
          <w:tcPr>
            <w:tcW w:w="2880" w:type="dxa"/>
          </w:tcPr>
          <w:p w14:paraId="6BA1E0A1" w14:textId="77777777" w:rsidR="002C586C" w:rsidRPr="00D70C05" w:rsidRDefault="002C586C" w:rsidP="008D7821">
            <w:pPr>
              <w:rPr>
                <w:sz w:val="16"/>
                <w:szCs w:val="16"/>
              </w:rPr>
            </w:pPr>
            <w:r w:rsidRPr="00D70C05">
              <w:rPr>
                <w:sz w:val="16"/>
                <w:szCs w:val="16"/>
              </w:rPr>
              <w:t>City interactions</w:t>
            </w:r>
          </w:p>
        </w:tc>
        <w:tc>
          <w:tcPr>
            <w:tcW w:w="4300" w:type="dxa"/>
          </w:tcPr>
          <w:p w14:paraId="3C337B85" w14:textId="77777777" w:rsidR="002C586C" w:rsidRPr="00D70C05" w:rsidRDefault="002C586C" w:rsidP="008D7821">
            <w:pPr>
              <w:rPr>
                <w:sz w:val="16"/>
                <w:szCs w:val="16"/>
              </w:rPr>
            </w:pPr>
            <w:r w:rsidRPr="00D70C05">
              <w:rPr>
                <w:sz w:val="16"/>
                <w:szCs w:val="16"/>
              </w:rPr>
              <w:t>Milgram, 1970</w:t>
            </w:r>
          </w:p>
        </w:tc>
      </w:tr>
      <w:tr w:rsidR="002C586C" w:rsidRPr="00D70C05" w14:paraId="5E8BBB0F" w14:textId="77777777" w:rsidTr="002C586C">
        <w:tc>
          <w:tcPr>
            <w:tcW w:w="3736" w:type="dxa"/>
          </w:tcPr>
          <w:p w14:paraId="60617A21" w14:textId="77777777" w:rsidR="002C586C" w:rsidRPr="00D70C05" w:rsidRDefault="002C586C" w:rsidP="008D7821">
            <w:pPr>
              <w:rPr>
                <w:sz w:val="16"/>
                <w:szCs w:val="16"/>
              </w:rPr>
            </w:pPr>
            <w:r w:rsidRPr="00D70C05">
              <w:rPr>
                <w:sz w:val="16"/>
                <w:szCs w:val="16"/>
              </w:rPr>
              <w:t>Communication processes</w:t>
            </w:r>
          </w:p>
        </w:tc>
        <w:tc>
          <w:tcPr>
            <w:tcW w:w="2880" w:type="dxa"/>
          </w:tcPr>
          <w:p w14:paraId="16973CDA" w14:textId="77777777" w:rsidR="002C586C" w:rsidRPr="00D70C05" w:rsidRDefault="002C586C" w:rsidP="008D7821">
            <w:pPr>
              <w:rPr>
                <w:sz w:val="16"/>
                <w:szCs w:val="16"/>
              </w:rPr>
            </w:pPr>
            <w:r w:rsidRPr="00D70C05">
              <w:rPr>
                <w:sz w:val="16"/>
                <w:szCs w:val="16"/>
              </w:rPr>
              <w:t>Disclosure law, contract complexity, legal disclaimers</w:t>
            </w:r>
          </w:p>
        </w:tc>
        <w:tc>
          <w:tcPr>
            <w:tcW w:w="4300" w:type="dxa"/>
          </w:tcPr>
          <w:p w14:paraId="43062A26" w14:textId="77777777" w:rsidR="002C586C" w:rsidRPr="00D70C05" w:rsidRDefault="002C586C" w:rsidP="008D7821">
            <w:pPr>
              <w:rPr>
                <w:sz w:val="16"/>
                <w:szCs w:val="16"/>
              </w:rPr>
            </w:pPr>
            <w:proofErr w:type="spellStart"/>
            <w:r w:rsidRPr="00D70C05">
              <w:rPr>
                <w:sz w:val="16"/>
                <w:szCs w:val="16"/>
              </w:rPr>
              <w:t>Grether</w:t>
            </w:r>
            <w:proofErr w:type="spellEnd"/>
            <w:r w:rsidRPr="00D70C05">
              <w:rPr>
                <w:sz w:val="16"/>
                <w:szCs w:val="16"/>
              </w:rPr>
              <w:t xml:space="preserve"> et al., 1986</w:t>
            </w:r>
          </w:p>
        </w:tc>
      </w:tr>
    </w:tbl>
    <w:p w14:paraId="7FA064FB" w14:textId="74F03180" w:rsidR="00C86720" w:rsidRDefault="00591C2D" w:rsidP="00C86720">
      <w:pPr>
        <w:rPr>
          <w:sz w:val="18"/>
          <w:szCs w:val="18"/>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3" w:history="1">
        <w:r w:rsidR="002C586C" w:rsidRPr="00FE5D45">
          <w:rPr>
            <w:rStyle w:val="Hyperlink"/>
            <w:sz w:val="18"/>
            <w:szCs w:val="18"/>
          </w:rPr>
          <w:t>https://doi.org/10.1080/01972240490507974</w:t>
        </w:r>
      </w:hyperlink>
    </w:p>
    <w:p w14:paraId="65C775CB" w14:textId="3DA7E081" w:rsidR="002C586C" w:rsidRDefault="002C586C" w:rsidP="00C86720">
      <w:pPr>
        <w:rPr>
          <w:sz w:val="18"/>
          <w:szCs w:val="18"/>
        </w:rPr>
      </w:pPr>
    </w:p>
    <w:p w14:paraId="6C5C8901" w14:textId="3500EAE4" w:rsidR="002C586C" w:rsidRDefault="002C586C" w:rsidP="00C86720">
      <w:pPr>
        <w:rPr>
          <w:sz w:val="18"/>
          <w:szCs w:val="18"/>
        </w:rPr>
      </w:pPr>
    </w:p>
    <w:p w14:paraId="7F400CA8" w14:textId="57329572" w:rsidR="002C586C" w:rsidRDefault="002C586C" w:rsidP="00C86720">
      <w:pPr>
        <w:rPr>
          <w:sz w:val="18"/>
          <w:szCs w:val="18"/>
        </w:rPr>
      </w:pPr>
    </w:p>
    <w:p w14:paraId="4A9C1F8A" w14:textId="77777777" w:rsidR="002C586C" w:rsidRPr="002C586C" w:rsidRDefault="002C586C" w:rsidP="00C86720">
      <w:pPr>
        <w:rPr>
          <w:sz w:val="18"/>
          <w:szCs w:val="18"/>
        </w:rPr>
      </w:pPr>
    </w:p>
    <w:p w14:paraId="25E0A18C" w14:textId="35A23740" w:rsidR="00591C2D" w:rsidRDefault="00591C2D" w:rsidP="00C86720"/>
    <w:p w14:paraId="2B2E5F5A" w14:textId="77777777" w:rsidR="00591C2D" w:rsidRPr="00C86720" w:rsidRDefault="00591C2D" w:rsidP="00C86720"/>
    <w:p w14:paraId="6DA1CE7B" w14:textId="373E7077" w:rsidR="00591C2D" w:rsidRDefault="00591C2D" w:rsidP="00591C2D">
      <w:pPr>
        <w:pStyle w:val="Heading2"/>
      </w:pPr>
      <w:bookmarkStart w:id="27" w:name="_Toc211685770"/>
      <w:r>
        <w:t>Appendix Table A.2:</w:t>
      </w:r>
      <w:r w:rsidRPr="00591C2D">
        <w:t xml:space="preserve"> </w:t>
      </w:r>
      <w:r>
        <w:t>Causes of Information Overload</w:t>
      </w:r>
      <w:bookmarkEnd w:id="27"/>
    </w:p>
    <w:p w14:paraId="29707C48" w14:textId="77777777" w:rsidR="00591C2D" w:rsidRPr="00591C2D" w:rsidRDefault="00591C2D" w:rsidP="00591C2D"/>
    <w:p w14:paraId="1549B295" w14:textId="40F0D5E6" w:rsidR="00916989" w:rsidRPr="00EF002E" w:rsidRDefault="00916989" w:rsidP="00916989">
      <w:pPr>
        <w:jc w:val="center"/>
        <w:rPr>
          <w:sz w:val="24"/>
          <w:szCs w:val="24"/>
        </w:rPr>
      </w:pPr>
      <w:r w:rsidRPr="00EF002E">
        <w:rPr>
          <w:b/>
          <w:sz w:val="24"/>
          <w:szCs w:val="24"/>
        </w:rPr>
        <w:t>TABLE 2</w:t>
      </w:r>
    </w:p>
    <w:p w14:paraId="4754C1F0" w14:textId="77777777" w:rsidR="00916989" w:rsidRPr="00EF002E" w:rsidRDefault="00916989" w:rsidP="00916989">
      <w:pPr>
        <w:jc w:val="center"/>
        <w:rPr>
          <w:sz w:val="24"/>
          <w:szCs w:val="24"/>
        </w:rPr>
      </w:pPr>
      <w:r w:rsidRPr="00EF002E">
        <w:rPr>
          <w:b/>
          <w:sz w:val="24"/>
          <w:szCs w:val="24"/>
        </w:rPr>
        <w:t>Causes of information overload</w:t>
      </w:r>
    </w:p>
    <w:tbl>
      <w:tblPr>
        <w:tblStyle w:val="TableGrid"/>
        <w:tblW w:w="10916" w:type="dxa"/>
        <w:tblInd w:w="-885" w:type="dxa"/>
        <w:tblLook w:val="04A0" w:firstRow="1" w:lastRow="0" w:firstColumn="1" w:lastColumn="0" w:noHBand="0" w:noVBand="1"/>
      </w:tblPr>
      <w:tblGrid>
        <w:gridCol w:w="2836"/>
        <w:gridCol w:w="4536"/>
        <w:gridCol w:w="3544"/>
      </w:tblGrid>
      <w:tr w:rsidR="00916989" w:rsidRPr="00EE0D67" w14:paraId="1DC611AF" w14:textId="77777777" w:rsidTr="00B46E5D">
        <w:trPr>
          <w:trHeight w:val="583"/>
        </w:trPr>
        <w:tc>
          <w:tcPr>
            <w:tcW w:w="2836" w:type="dxa"/>
          </w:tcPr>
          <w:p w14:paraId="19A0FCCA" w14:textId="77777777" w:rsidR="00916989" w:rsidRPr="00EE0D67" w:rsidRDefault="00916989" w:rsidP="00B46E5D">
            <w:pPr>
              <w:rPr>
                <w:b/>
                <w:bCs/>
                <w:sz w:val="16"/>
                <w:szCs w:val="16"/>
              </w:rPr>
            </w:pPr>
            <w:r w:rsidRPr="00EE0D67">
              <w:rPr>
                <w:b/>
                <w:bCs/>
                <w:sz w:val="16"/>
                <w:szCs w:val="16"/>
              </w:rPr>
              <w:t xml:space="preserve"> Category</w:t>
            </w:r>
          </w:p>
        </w:tc>
        <w:tc>
          <w:tcPr>
            <w:tcW w:w="4536" w:type="dxa"/>
          </w:tcPr>
          <w:p w14:paraId="500E9ABD" w14:textId="77777777" w:rsidR="00916989" w:rsidRPr="00EE0D67" w:rsidRDefault="00916989" w:rsidP="00B46E5D">
            <w:pPr>
              <w:rPr>
                <w:b/>
                <w:bCs/>
                <w:sz w:val="16"/>
                <w:szCs w:val="16"/>
              </w:rPr>
            </w:pPr>
            <w:r w:rsidRPr="00EE0D67">
              <w:rPr>
                <w:b/>
                <w:bCs/>
                <w:sz w:val="16"/>
                <w:szCs w:val="16"/>
              </w:rPr>
              <w:t>Cause</w:t>
            </w:r>
          </w:p>
        </w:tc>
        <w:tc>
          <w:tcPr>
            <w:tcW w:w="3544" w:type="dxa"/>
          </w:tcPr>
          <w:p w14:paraId="5B5317D4" w14:textId="77777777" w:rsidR="00916989" w:rsidRPr="00EE0D67" w:rsidRDefault="00916989" w:rsidP="00B46E5D">
            <w:pPr>
              <w:rPr>
                <w:b/>
                <w:bCs/>
                <w:sz w:val="16"/>
                <w:szCs w:val="16"/>
              </w:rPr>
            </w:pPr>
            <w:r w:rsidRPr="00EE0D67">
              <w:rPr>
                <w:b/>
                <w:bCs/>
                <w:sz w:val="16"/>
                <w:szCs w:val="16"/>
              </w:rPr>
              <w:t>References</w:t>
            </w:r>
          </w:p>
        </w:tc>
      </w:tr>
      <w:tr w:rsidR="00916989" w:rsidRPr="00EE0D67" w14:paraId="0327EED6" w14:textId="77777777" w:rsidTr="00B46E5D">
        <w:tc>
          <w:tcPr>
            <w:tcW w:w="2836" w:type="dxa"/>
          </w:tcPr>
          <w:p w14:paraId="52A12F1B" w14:textId="77777777" w:rsidR="00916989" w:rsidRPr="00EE0D67" w:rsidRDefault="00916989" w:rsidP="00B46E5D">
            <w:pPr>
              <w:rPr>
                <w:sz w:val="16"/>
                <w:szCs w:val="16"/>
              </w:rPr>
            </w:pPr>
            <w:r w:rsidRPr="00EE0D67">
              <w:rPr>
                <w:sz w:val="16"/>
                <w:szCs w:val="16"/>
              </w:rPr>
              <w:t>Personal factors</w:t>
            </w:r>
          </w:p>
        </w:tc>
        <w:tc>
          <w:tcPr>
            <w:tcW w:w="4536" w:type="dxa"/>
          </w:tcPr>
          <w:p w14:paraId="0C98F20F" w14:textId="77777777" w:rsidR="00916989" w:rsidRPr="00EE0D67" w:rsidRDefault="00916989" w:rsidP="00B46E5D">
            <w:pPr>
              <w:rPr>
                <w:sz w:val="16"/>
                <w:szCs w:val="16"/>
              </w:rPr>
            </w:pPr>
            <w:r w:rsidRPr="00EE0D67">
              <w:rPr>
                <w:sz w:val="16"/>
                <w:szCs w:val="16"/>
              </w:rPr>
              <w:t>Limitations in the individual human information-processing capacity</w:t>
            </w:r>
          </w:p>
        </w:tc>
        <w:tc>
          <w:tcPr>
            <w:tcW w:w="3544" w:type="dxa"/>
          </w:tcPr>
          <w:p w14:paraId="628AD55B"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5B589B29" w14:textId="77777777" w:rsidTr="00B46E5D">
        <w:tc>
          <w:tcPr>
            <w:tcW w:w="2836" w:type="dxa"/>
          </w:tcPr>
          <w:p w14:paraId="2E023500" w14:textId="77777777" w:rsidR="00916989" w:rsidRPr="00EE0D67" w:rsidRDefault="00916989" w:rsidP="00B46E5D">
            <w:pPr>
              <w:rPr>
                <w:sz w:val="16"/>
                <w:szCs w:val="16"/>
              </w:rPr>
            </w:pPr>
            <w:r w:rsidRPr="00EE0D67">
              <w:rPr>
                <w:sz w:val="16"/>
                <w:szCs w:val="16"/>
              </w:rPr>
              <w:t>Personal factors</w:t>
            </w:r>
          </w:p>
        </w:tc>
        <w:tc>
          <w:tcPr>
            <w:tcW w:w="4536" w:type="dxa"/>
          </w:tcPr>
          <w:p w14:paraId="25B80FC1" w14:textId="77777777" w:rsidR="00916989" w:rsidRPr="00EE0D67" w:rsidRDefault="00916989" w:rsidP="00B46E5D">
            <w:pPr>
              <w:rPr>
                <w:sz w:val="16"/>
                <w:szCs w:val="16"/>
              </w:rPr>
            </w:pPr>
            <w:r w:rsidRPr="00EE0D67">
              <w:rPr>
                <w:sz w:val="16"/>
                <w:szCs w:val="16"/>
              </w:rPr>
              <w:t>Decision scope and resulting documentation needs</w:t>
            </w:r>
          </w:p>
        </w:tc>
        <w:tc>
          <w:tcPr>
            <w:tcW w:w="3544" w:type="dxa"/>
          </w:tcPr>
          <w:p w14:paraId="214125EC" w14:textId="77777777" w:rsidR="00916989" w:rsidRPr="00EE0D67" w:rsidRDefault="00916989" w:rsidP="00B46E5D">
            <w:pPr>
              <w:rPr>
                <w:sz w:val="16"/>
                <w:szCs w:val="16"/>
              </w:rPr>
            </w:pPr>
            <w:r w:rsidRPr="00EE0D67">
              <w:rPr>
                <w:sz w:val="16"/>
                <w:szCs w:val="16"/>
              </w:rPr>
              <w:t>Kock, 2001</w:t>
            </w:r>
          </w:p>
        </w:tc>
      </w:tr>
      <w:tr w:rsidR="00916989" w:rsidRPr="00EE0D67" w14:paraId="60F83C66" w14:textId="77777777" w:rsidTr="00B46E5D">
        <w:tc>
          <w:tcPr>
            <w:tcW w:w="2836" w:type="dxa"/>
          </w:tcPr>
          <w:p w14:paraId="71455839" w14:textId="77777777" w:rsidR="00916989" w:rsidRPr="00EE0D67" w:rsidRDefault="00916989" w:rsidP="00B46E5D">
            <w:pPr>
              <w:rPr>
                <w:sz w:val="16"/>
                <w:szCs w:val="16"/>
              </w:rPr>
            </w:pPr>
            <w:r w:rsidRPr="00EE0D67">
              <w:rPr>
                <w:sz w:val="16"/>
                <w:szCs w:val="16"/>
              </w:rPr>
              <w:t>Personal factors</w:t>
            </w:r>
          </w:p>
        </w:tc>
        <w:tc>
          <w:tcPr>
            <w:tcW w:w="4536" w:type="dxa"/>
          </w:tcPr>
          <w:p w14:paraId="0C5664DE" w14:textId="77777777" w:rsidR="00916989" w:rsidRPr="00EE0D67" w:rsidRDefault="00916989" w:rsidP="00B46E5D">
            <w:pPr>
              <w:rPr>
                <w:sz w:val="16"/>
                <w:szCs w:val="16"/>
              </w:rPr>
            </w:pPr>
            <w:r w:rsidRPr="00EE0D67">
              <w:rPr>
                <w:sz w:val="16"/>
                <w:szCs w:val="16"/>
              </w:rPr>
              <w:t>Motivation, attitude, satisfaction</w:t>
            </w:r>
          </w:p>
        </w:tc>
        <w:tc>
          <w:tcPr>
            <w:tcW w:w="3544" w:type="dxa"/>
          </w:tcPr>
          <w:p w14:paraId="69684A53" w14:textId="77777777" w:rsidR="00916989" w:rsidRPr="00EE0D67" w:rsidRDefault="00916989" w:rsidP="00B46E5D">
            <w:pPr>
              <w:rPr>
                <w:sz w:val="16"/>
                <w:szCs w:val="16"/>
              </w:rPr>
            </w:pPr>
            <w:r w:rsidRPr="00EE0D67">
              <w:rPr>
                <w:sz w:val="16"/>
                <w:szCs w:val="16"/>
              </w:rPr>
              <w:t>Muller, 1984</w:t>
            </w:r>
          </w:p>
        </w:tc>
      </w:tr>
      <w:tr w:rsidR="00916989" w:rsidRPr="00EE0D67" w14:paraId="1EFBA8E1" w14:textId="77777777" w:rsidTr="00B46E5D">
        <w:tc>
          <w:tcPr>
            <w:tcW w:w="2836" w:type="dxa"/>
          </w:tcPr>
          <w:p w14:paraId="2E3204A0" w14:textId="77777777" w:rsidR="00916989" w:rsidRPr="00EE0D67" w:rsidRDefault="00916989" w:rsidP="00B46E5D">
            <w:pPr>
              <w:rPr>
                <w:sz w:val="16"/>
                <w:szCs w:val="16"/>
              </w:rPr>
            </w:pPr>
            <w:r w:rsidRPr="00EE0D67">
              <w:rPr>
                <w:sz w:val="16"/>
                <w:szCs w:val="16"/>
              </w:rPr>
              <w:t>Personal factors</w:t>
            </w:r>
          </w:p>
        </w:tc>
        <w:tc>
          <w:tcPr>
            <w:tcW w:w="4536" w:type="dxa"/>
          </w:tcPr>
          <w:p w14:paraId="4FE8335C" w14:textId="77777777" w:rsidR="00916989" w:rsidRPr="00EE0D67" w:rsidRDefault="00916989" w:rsidP="00B46E5D">
            <w:pPr>
              <w:rPr>
                <w:sz w:val="16"/>
                <w:szCs w:val="16"/>
              </w:rPr>
            </w:pPr>
            <w:r w:rsidRPr="00EE0D67">
              <w:rPr>
                <w:sz w:val="16"/>
                <w:szCs w:val="16"/>
              </w:rPr>
              <w:t>Personal traits (experience, skills, ideology, age)</w:t>
            </w:r>
          </w:p>
        </w:tc>
        <w:tc>
          <w:tcPr>
            <w:tcW w:w="3544" w:type="dxa"/>
          </w:tcPr>
          <w:p w14:paraId="1A0723F8" w14:textId="77777777" w:rsidR="00916989" w:rsidRPr="00EE0D67" w:rsidRDefault="00916989" w:rsidP="00B46E5D">
            <w:pPr>
              <w:rPr>
                <w:sz w:val="16"/>
                <w:szCs w:val="16"/>
              </w:rPr>
            </w:pPr>
            <w:r w:rsidRPr="00EE0D67">
              <w:rPr>
                <w:sz w:val="16"/>
                <w:szCs w:val="16"/>
              </w:rPr>
              <w:t xml:space="preserve">Owen, 1992; Hiltz and </w:t>
            </w:r>
            <w:proofErr w:type="spellStart"/>
            <w:r w:rsidRPr="00EE0D67">
              <w:rPr>
                <w:sz w:val="16"/>
                <w:szCs w:val="16"/>
              </w:rPr>
              <w:t>Turoff</w:t>
            </w:r>
            <w:proofErr w:type="spellEnd"/>
            <w:r w:rsidRPr="00EE0D67">
              <w:rPr>
                <w:sz w:val="16"/>
                <w:szCs w:val="16"/>
              </w:rPr>
              <w:t>, 1985; Muller, 1984; Schneider, 1987; Swain and Haka, 2000</w:t>
            </w:r>
          </w:p>
        </w:tc>
      </w:tr>
      <w:tr w:rsidR="00916989" w:rsidRPr="00EE0D67" w14:paraId="340354E4" w14:textId="77777777" w:rsidTr="00B46E5D">
        <w:tc>
          <w:tcPr>
            <w:tcW w:w="2836" w:type="dxa"/>
          </w:tcPr>
          <w:p w14:paraId="378A73AA" w14:textId="77777777" w:rsidR="00916989" w:rsidRPr="00EE0D67" w:rsidRDefault="00916989" w:rsidP="00B46E5D">
            <w:pPr>
              <w:rPr>
                <w:sz w:val="16"/>
                <w:szCs w:val="16"/>
              </w:rPr>
            </w:pPr>
            <w:r w:rsidRPr="00EE0D67">
              <w:rPr>
                <w:sz w:val="16"/>
                <w:szCs w:val="16"/>
              </w:rPr>
              <w:t>Personal factors</w:t>
            </w:r>
          </w:p>
        </w:tc>
        <w:tc>
          <w:tcPr>
            <w:tcW w:w="4536" w:type="dxa"/>
          </w:tcPr>
          <w:p w14:paraId="558415E0" w14:textId="77777777" w:rsidR="00916989" w:rsidRPr="00EE0D67" w:rsidRDefault="00916989" w:rsidP="00B46E5D">
            <w:pPr>
              <w:rPr>
                <w:sz w:val="16"/>
                <w:szCs w:val="16"/>
              </w:rPr>
            </w:pPr>
            <w:r w:rsidRPr="00EE0D67">
              <w:rPr>
                <w:sz w:val="16"/>
                <w:szCs w:val="16"/>
              </w:rPr>
              <w:t>Personal situation (time of the day, noise, temperature, amount of sleep)</w:t>
            </w:r>
          </w:p>
        </w:tc>
        <w:tc>
          <w:tcPr>
            <w:tcW w:w="3544" w:type="dxa"/>
          </w:tcPr>
          <w:p w14:paraId="47481967" w14:textId="77777777" w:rsidR="00916989" w:rsidRPr="00EE0D67" w:rsidRDefault="00916989" w:rsidP="00B46E5D">
            <w:pPr>
              <w:rPr>
                <w:sz w:val="16"/>
                <w:szCs w:val="16"/>
              </w:rPr>
            </w:pPr>
            <w:r w:rsidRPr="00EE0D67">
              <w:rPr>
                <w:sz w:val="16"/>
                <w:szCs w:val="16"/>
              </w:rPr>
              <w:t>Owen, 1992; O'Reilly, 1980</w:t>
            </w:r>
          </w:p>
        </w:tc>
      </w:tr>
      <w:tr w:rsidR="00916989" w:rsidRPr="00EE0D67" w14:paraId="4EB7A788" w14:textId="77777777" w:rsidTr="00B46E5D">
        <w:tc>
          <w:tcPr>
            <w:tcW w:w="2836" w:type="dxa"/>
          </w:tcPr>
          <w:p w14:paraId="7EDC8BD0" w14:textId="77777777" w:rsidR="00916989" w:rsidRPr="00EE0D67" w:rsidRDefault="00916989" w:rsidP="00B46E5D">
            <w:pPr>
              <w:rPr>
                <w:sz w:val="16"/>
                <w:szCs w:val="16"/>
              </w:rPr>
            </w:pPr>
            <w:r w:rsidRPr="00EE0D67">
              <w:rPr>
                <w:sz w:val="16"/>
                <w:szCs w:val="16"/>
              </w:rPr>
              <w:t>Personal factors</w:t>
            </w:r>
          </w:p>
        </w:tc>
        <w:tc>
          <w:tcPr>
            <w:tcW w:w="4536" w:type="dxa"/>
          </w:tcPr>
          <w:p w14:paraId="6DEC945C" w14:textId="77777777" w:rsidR="00916989" w:rsidRPr="00EE0D67" w:rsidRDefault="00916989" w:rsidP="00B46E5D">
            <w:pPr>
              <w:rPr>
                <w:sz w:val="16"/>
                <w:szCs w:val="16"/>
              </w:rPr>
            </w:pPr>
            <w:r w:rsidRPr="00EE0D67">
              <w:rPr>
                <w:sz w:val="16"/>
                <w:szCs w:val="16"/>
              </w:rPr>
              <w:t>Screen senders outputting information insufficiently</w:t>
            </w:r>
          </w:p>
        </w:tc>
        <w:tc>
          <w:tcPr>
            <w:tcW w:w="3544" w:type="dxa"/>
          </w:tcPr>
          <w:p w14:paraId="2804798C" w14:textId="77777777" w:rsidR="00916989" w:rsidRPr="00EE0D67" w:rsidRDefault="00916989" w:rsidP="00B46E5D">
            <w:pPr>
              <w:rPr>
                <w:sz w:val="16"/>
                <w:szCs w:val="16"/>
              </w:rPr>
            </w:pPr>
            <w:r w:rsidRPr="00EE0D67">
              <w:rPr>
                <w:sz w:val="16"/>
                <w:szCs w:val="16"/>
              </w:rPr>
              <w:t xml:space="preserve">Van </w:t>
            </w:r>
            <w:proofErr w:type="spellStart"/>
            <w:r w:rsidRPr="00EE0D67">
              <w:rPr>
                <w:sz w:val="16"/>
                <w:szCs w:val="16"/>
              </w:rPr>
              <w:t>Zandt</w:t>
            </w:r>
            <w:proofErr w:type="spellEnd"/>
            <w:r w:rsidRPr="00EE0D67">
              <w:rPr>
                <w:sz w:val="16"/>
                <w:szCs w:val="16"/>
              </w:rPr>
              <w:t>, 2001</w:t>
            </w:r>
          </w:p>
        </w:tc>
      </w:tr>
      <w:tr w:rsidR="00916989" w:rsidRPr="00EE0D67" w14:paraId="5FEA3E71" w14:textId="77777777" w:rsidTr="00B46E5D">
        <w:tc>
          <w:tcPr>
            <w:tcW w:w="2836" w:type="dxa"/>
          </w:tcPr>
          <w:p w14:paraId="76A2E4AB" w14:textId="77777777" w:rsidR="00916989" w:rsidRPr="00EE0D67" w:rsidRDefault="00916989" w:rsidP="00B46E5D">
            <w:pPr>
              <w:rPr>
                <w:sz w:val="16"/>
                <w:szCs w:val="16"/>
              </w:rPr>
            </w:pPr>
            <w:r w:rsidRPr="00EE0D67">
              <w:rPr>
                <w:sz w:val="16"/>
                <w:szCs w:val="16"/>
              </w:rPr>
              <w:t>Personal factors</w:t>
            </w:r>
          </w:p>
        </w:tc>
        <w:tc>
          <w:tcPr>
            <w:tcW w:w="4536" w:type="dxa"/>
          </w:tcPr>
          <w:p w14:paraId="622B7346" w14:textId="77777777" w:rsidR="00916989" w:rsidRPr="00EE0D67" w:rsidRDefault="00916989" w:rsidP="00B46E5D">
            <w:pPr>
              <w:rPr>
                <w:sz w:val="16"/>
                <w:szCs w:val="16"/>
              </w:rPr>
            </w:pPr>
            <w:r w:rsidRPr="00EE0D67">
              <w:rPr>
                <w:sz w:val="16"/>
                <w:szCs w:val="16"/>
              </w:rPr>
              <w:t>Users of computers adapt their way of interacting too slowly with technological development</w:t>
            </w:r>
          </w:p>
        </w:tc>
        <w:tc>
          <w:tcPr>
            <w:tcW w:w="3544" w:type="dxa"/>
          </w:tcPr>
          <w:p w14:paraId="37F227B6" w14:textId="77777777" w:rsidR="00916989" w:rsidRPr="00EE0D67" w:rsidRDefault="00916989" w:rsidP="00B46E5D">
            <w:pPr>
              <w:rPr>
                <w:sz w:val="16"/>
                <w:szCs w:val="16"/>
              </w:rPr>
            </w:pPr>
            <w:proofErr w:type="spellStart"/>
            <w:r w:rsidRPr="00EE0D67">
              <w:rPr>
                <w:sz w:val="16"/>
                <w:szCs w:val="16"/>
              </w:rPr>
              <w:t>Maes</w:t>
            </w:r>
            <w:proofErr w:type="spellEnd"/>
            <w:r w:rsidRPr="00EE0D67">
              <w:rPr>
                <w:sz w:val="16"/>
                <w:szCs w:val="16"/>
              </w:rPr>
              <w:t>, 1994</w:t>
            </w:r>
          </w:p>
        </w:tc>
      </w:tr>
      <w:tr w:rsidR="00916989" w:rsidRPr="00EE0D67" w14:paraId="30F79519" w14:textId="77777777" w:rsidTr="00B46E5D">
        <w:tc>
          <w:tcPr>
            <w:tcW w:w="2836" w:type="dxa"/>
          </w:tcPr>
          <w:p w14:paraId="386A6046" w14:textId="77777777" w:rsidR="00916989" w:rsidRPr="00EE0D67" w:rsidRDefault="00916989" w:rsidP="00B46E5D">
            <w:pPr>
              <w:rPr>
                <w:sz w:val="16"/>
                <w:szCs w:val="16"/>
              </w:rPr>
            </w:pPr>
            <w:r w:rsidRPr="00EE0D67">
              <w:rPr>
                <w:sz w:val="16"/>
                <w:szCs w:val="16"/>
              </w:rPr>
              <w:t>Personal factors</w:t>
            </w:r>
          </w:p>
        </w:tc>
        <w:tc>
          <w:tcPr>
            <w:tcW w:w="4536" w:type="dxa"/>
          </w:tcPr>
          <w:p w14:paraId="63FC347F" w14:textId="77777777" w:rsidR="00916989" w:rsidRPr="00EE0D67" w:rsidRDefault="00916989" w:rsidP="00B46E5D">
            <w:pPr>
              <w:rPr>
                <w:sz w:val="16"/>
                <w:szCs w:val="16"/>
              </w:rPr>
            </w:pPr>
            <w:r w:rsidRPr="00EE0D67">
              <w:rPr>
                <w:sz w:val="16"/>
                <w:szCs w:val="16"/>
              </w:rPr>
              <w:t>Social communication barriers break down</w:t>
            </w:r>
          </w:p>
        </w:tc>
        <w:tc>
          <w:tcPr>
            <w:tcW w:w="3544" w:type="dxa"/>
          </w:tcPr>
          <w:p w14:paraId="5D76C886"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35B845" w14:textId="77777777" w:rsidTr="00B46E5D">
        <w:tc>
          <w:tcPr>
            <w:tcW w:w="2836" w:type="dxa"/>
          </w:tcPr>
          <w:p w14:paraId="251FA073" w14:textId="77777777" w:rsidR="00916989" w:rsidRPr="00EE0D67" w:rsidRDefault="00916989" w:rsidP="00B46E5D">
            <w:pPr>
              <w:rPr>
                <w:sz w:val="16"/>
                <w:szCs w:val="16"/>
              </w:rPr>
            </w:pPr>
            <w:r w:rsidRPr="00EE0D67">
              <w:rPr>
                <w:sz w:val="16"/>
                <w:szCs w:val="16"/>
              </w:rPr>
              <w:t>Personal factors</w:t>
            </w:r>
          </w:p>
        </w:tc>
        <w:tc>
          <w:tcPr>
            <w:tcW w:w="4536" w:type="dxa"/>
          </w:tcPr>
          <w:p w14:paraId="495B1060" w14:textId="77777777" w:rsidR="00916989" w:rsidRPr="00EE0D67" w:rsidRDefault="00916989" w:rsidP="00B46E5D">
            <w:pPr>
              <w:rPr>
                <w:sz w:val="16"/>
                <w:szCs w:val="16"/>
              </w:rPr>
            </w:pPr>
            <w:r w:rsidRPr="00EE0D67">
              <w:rPr>
                <w:sz w:val="16"/>
                <w:szCs w:val="16"/>
              </w:rPr>
              <w:t>Number of items of information rises</w:t>
            </w:r>
          </w:p>
        </w:tc>
        <w:tc>
          <w:tcPr>
            <w:tcW w:w="3544" w:type="dxa"/>
          </w:tcPr>
          <w:p w14:paraId="4590205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w:t>
            </w:r>
            <w:proofErr w:type="spellStart"/>
            <w:r w:rsidRPr="00EE0D67">
              <w:rPr>
                <w:sz w:val="16"/>
                <w:szCs w:val="16"/>
              </w:rPr>
              <w:t>Herbig</w:t>
            </w:r>
            <w:proofErr w:type="spellEnd"/>
            <w:r w:rsidRPr="00EE0D67">
              <w:rPr>
                <w:sz w:val="16"/>
                <w:szCs w:val="16"/>
              </w:rPr>
              <w:t xml:space="preserve"> and Kramer, 1994; Jacoby et al., 1974; Jacoby 1977, 1984; Malhotra, 1982</w:t>
            </w:r>
          </w:p>
        </w:tc>
      </w:tr>
      <w:tr w:rsidR="00916989" w:rsidRPr="00EE0D67" w14:paraId="411897E9" w14:textId="77777777" w:rsidTr="00B46E5D">
        <w:tc>
          <w:tcPr>
            <w:tcW w:w="2836" w:type="dxa"/>
          </w:tcPr>
          <w:p w14:paraId="38EB02E9" w14:textId="77777777" w:rsidR="00916989" w:rsidRPr="00EE0D67" w:rsidRDefault="00916989" w:rsidP="00B46E5D">
            <w:pPr>
              <w:rPr>
                <w:sz w:val="16"/>
                <w:szCs w:val="16"/>
              </w:rPr>
            </w:pPr>
            <w:r w:rsidRPr="00EE0D67">
              <w:rPr>
                <w:sz w:val="16"/>
                <w:szCs w:val="16"/>
              </w:rPr>
              <w:t>Information characteristics</w:t>
            </w:r>
          </w:p>
        </w:tc>
        <w:tc>
          <w:tcPr>
            <w:tcW w:w="4536" w:type="dxa"/>
          </w:tcPr>
          <w:p w14:paraId="2ADB884D" w14:textId="77777777" w:rsidR="00916989" w:rsidRPr="00EE0D67" w:rsidRDefault="00916989" w:rsidP="00B46E5D">
            <w:pPr>
              <w:rPr>
                <w:sz w:val="16"/>
                <w:szCs w:val="16"/>
              </w:rPr>
            </w:pPr>
            <w:r w:rsidRPr="00EE0D67">
              <w:rPr>
                <w:sz w:val="16"/>
                <w:szCs w:val="16"/>
              </w:rPr>
              <w:t>Uncertainty of information (info needed vs. info available)</w:t>
            </w:r>
          </w:p>
        </w:tc>
        <w:tc>
          <w:tcPr>
            <w:tcW w:w="3544" w:type="dxa"/>
          </w:tcPr>
          <w:p w14:paraId="4308BBC7" w14:textId="77777777" w:rsidR="00916989" w:rsidRPr="00EE0D67" w:rsidRDefault="00916989" w:rsidP="00B46E5D">
            <w:pPr>
              <w:rPr>
                <w:sz w:val="16"/>
                <w:szCs w:val="16"/>
              </w:rPr>
            </w:pPr>
            <w:r w:rsidRPr="00EE0D67">
              <w:rPr>
                <w:sz w:val="16"/>
                <w:szCs w:val="16"/>
              </w:rPr>
              <w:t xml:space="preserve">Schneider, 1987; </w:t>
            </w:r>
            <w:proofErr w:type="spellStart"/>
            <w:r w:rsidRPr="00EE0D67">
              <w:rPr>
                <w:sz w:val="16"/>
                <w:szCs w:val="16"/>
              </w:rPr>
              <w:t>Tushman</w:t>
            </w:r>
            <w:proofErr w:type="spellEnd"/>
            <w:r w:rsidRPr="00EE0D67">
              <w:rPr>
                <w:sz w:val="16"/>
                <w:szCs w:val="16"/>
              </w:rPr>
              <w:t xml:space="preserve"> and Nadler, 1978</w:t>
            </w:r>
          </w:p>
        </w:tc>
      </w:tr>
      <w:tr w:rsidR="00916989" w:rsidRPr="00EE0D67" w14:paraId="341176AA" w14:textId="77777777" w:rsidTr="00B46E5D">
        <w:tc>
          <w:tcPr>
            <w:tcW w:w="2836" w:type="dxa"/>
          </w:tcPr>
          <w:p w14:paraId="67889E95" w14:textId="77777777" w:rsidR="00916989" w:rsidRPr="00EE0D67" w:rsidRDefault="00916989" w:rsidP="00B46E5D">
            <w:pPr>
              <w:rPr>
                <w:sz w:val="16"/>
                <w:szCs w:val="16"/>
              </w:rPr>
            </w:pPr>
            <w:r w:rsidRPr="00EE0D67">
              <w:rPr>
                <w:sz w:val="16"/>
                <w:szCs w:val="16"/>
              </w:rPr>
              <w:t>Information characteristics</w:t>
            </w:r>
          </w:p>
        </w:tc>
        <w:tc>
          <w:tcPr>
            <w:tcW w:w="4536" w:type="dxa"/>
          </w:tcPr>
          <w:p w14:paraId="7F38AB44" w14:textId="77777777" w:rsidR="00916989" w:rsidRPr="00EE0D67" w:rsidRDefault="00916989" w:rsidP="00B46E5D">
            <w:pPr>
              <w:rPr>
                <w:sz w:val="16"/>
                <w:szCs w:val="16"/>
              </w:rPr>
            </w:pPr>
            <w:r w:rsidRPr="00EE0D67">
              <w:rPr>
                <w:sz w:val="16"/>
                <w:szCs w:val="16"/>
              </w:rPr>
              <w:t>Diversity of information and number of alternatives increase</w:t>
            </w:r>
          </w:p>
        </w:tc>
        <w:tc>
          <w:tcPr>
            <w:tcW w:w="3544" w:type="dxa"/>
          </w:tcPr>
          <w:p w14:paraId="3C0F5A8C"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 Iselin, 1988; Schroder et al., 1967</w:t>
            </w:r>
          </w:p>
        </w:tc>
      </w:tr>
      <w:tr w:rsidR="00916989" w:rsidRPr="00EE0D67" w14:paraId="1D414306" w14:textId="77777777" w:rsidTr="00B46E5D">
        <w:tc>
          <w:tcPr>
            <w:tcW w:w="2836" w:type="dxa"/>
          </w:tcPr>
          <w:p w14:paraId="1D022E61" w14:textId="77777777" w:rsidR="00916989" w:rsidRPr="00EE0D67" w:rsidRDefault="00916989" w:rsidP="00B46E5D">
            <w:pPr>
              <w:rPr>
                <w:sz w:val="16"/>
                <w:szCs w:val="16"/>
              </w:rPr>
            </w:pPr>
            <w:r w:rsidRPr="00EE0D67">
              <w:rPr>
                <w:sz w:val="16"/>
                <w:szCs w:val="16"/>
              </w:rPr>
              <w:t>Information characteristics</w:t>
            </w:r>
          </w:p>
        </w:tc>
        <w:tc>
          <w:tcPr>
            <w:tcW w:w="4536" w:type="dxa"/>
          </w:tcPr>
          <w:p w14:paraId="77B9F1D0" w14:textId="77777777" w:rsidR="00916989" w:rsidRPr="00EE0D67" w:rsidRDefault="00916989" w:rsidP="00B46E5D">
            <w:pPr>
              <w:rPr>
                <w:sz w:val="16"/>
                <w:szCs w:val="16"/>
              </w:rPr>
            </w:pPr>
            <w:r w:rsidRPr="00EE0D67">
              <w:rPr>
                <w:sz w:val="16"/>
                <w:szCs w:val="16"/>
              </w:rPr>
              <w:t>Ambiguity of information</w:t>
            </w:r>
          </w:p>
        </w:tc>
        <w:tc>
          <w:tcPr>
            <w:tcW w:w="3544" w:type="dxa"/>
          </w:tcPr>
          <w:p w14:paraId="337EA9B5" w14:textId="77777777" w:rsidR="00916989" w:rsidRPr="00EE0D67" w:rsidRDefault="00916989" w:rsidP="00B46E5D">
            <w:pPr>
              <w:rPr>
                <w:sz w:val="16"/>
                <w:szCs w:val="16"/>
              </w:rPr>
            </w:pPr>
            <w:r w:rsidRPr="00EE0D67">
              <w:rPr>
                <w:sz w:val="16"/>
                <w:szCs w:val="16"/>
              </w:rPr>
              <w:t>Schneider, 1987; Sparrow, 1999</w:t>
            </w:r>
          </w:p>
        </w:tc>
      </w:tr>
      <w:tr w:rsidR="00916989" w:rsidRPr="00EE0D67" w14:paraId="278EF8E0" w14:textId="77777777" w:rsidTr="00B46E5D">
        <w:tc>
          <w:tcPr>
            <w:tcW w:w="2836" w:type="dxa"/>
          </w:tcPr>
          <w:p w14:paraId="6BB4EE7B" w14:textId="77777777" w:rsidR="00916989" w:rsidRPr="00EE0D67" w:rsidRDefault="00916989" w:rsidP="00B46E5D">
            <w:pPr>
              <w:rPr>
                <w:sz w:val="16"/>
                <w:szCs w:val="16"/>
              </w:rPr>
            </w:pPr>
            <w:r w:rsidRPr="00EE0D67">
              <w:rPr>
                <w:sz w:val="16"/>
                <w:szCs w:val="16"/>
              </w:rPr>
              <w:t>Information characteristics</w:t>
            </w:r>
          </w:p>
        </w:tc>
        <w:tc>
          <w:tcPr>
            <w:tcW w:w="4536" w:type="dxa"/>
          </w:tcPr>
          <w:p w14:paraId="172DD275" w14:textId="77777777" w:rsidR="00916989" w:rsidRPr="00EE0D67" w:rsidRDefault="00916989" w:rsidP="00B46E5D">
            <w:pPr>
              <w:rPr>
                <w:sz w:val="16"/>
                <w:szCs w:val="16"/>
              </w:rPr>
            </w:pPr>
            <w:r w:rsidRPr="00EE0D67">
              <w:rPr>
                <w:sz w:val="16"/>
                <w:szCs w:val="16"/>
              </w:rPr>
              <w:t>Novelty of information</w:t>
            </w:r>
          </w:p>
        </w:tc>
        <w:tc>
          <w:tcPr>
            <w:tcW w:w="3544" w:type="dxa"/>
          </w:tcPr>
          <w:p w14:paraId="53EF8A06" w14:textId="77777777" w:rsidR="00916989" w:rsidRPr="00EE0D67" w:rsidRDefault="00916989" w:rsidP="00B46E5D">
            <w:pPr>
              <w:rPr>
                <w:sz w:val="16"/>
                <w:szCs w:val="16"/>
              </w:rPr>
            </w:pPr>
            <w:r w:rsidRPr="00EE0D67">
              <w:rPr>
                <w:sz w:val="16"/>
                <w:szCs w:val="16"/>
              </w:rPr>
              <w:t>Schneider, 1987</w:t>
            </w:r>
          </w:p>
        </w:tc>
      </w:tr>
      <w:tr w:rsidR="00916989" w:rsidRPr="00EE0D67" w14:paraId="09AB6F67" w14:textId="77777777" w:rsidTr="00B46E5D">
        <w:tc>
          <w:tcPr>
            <w:tcW w:w="2836" w:type="dxa"/>
          </w:tcPr>
          <w:p w14:paraId="32EE640C" w14:textId="77777777" w:rsidR="00916989" w:rsidRPr="00EE0D67" w:rsidRDefault="00916989" w:rsidP="00B46E5D">
            <w:pPr>
              <w:rPr>
                <w:sz w:val="16"/>
                <w:szCs w:val="16"/>
              </w:rPr>
            </w:pPr>
            <w:r w:rsidRPr="00EE0D67">
              <w:rPr>
                <w:sz w:val="16"/>
                <w:szCs w:val="16"/>
              </w:rPr>
              <w:t>Information characteristics</w:t>
            </w:r>
          </w:p>
        </w:tc>
        <w:tc>
          <w:tcPr>
            <w:tcW w:w="4536" w:type="dxa"/>
          </w:tcPr>
          <w:p w14:paraId="7E80DC73" w14:textId="77777777" w:rsidR="00916989" w:rsidRPr="00EE0D67" w:rsidRDefault="00916989" w:rsidP="00B46E5D">
            <w:pPr>
              <w:rPr>
                <w:sz w:val="16"/>
                <w:szCs w:val="16"/>
              </w:rPr>
            </w:pPr>
            <w:r w:rsidRPr="00EE0D67">
              <w:rPr>
                <w:sz w:val="16"/>
                <w:szCs w:val="16"/>
              </w:rPr>
              <w:t>Complexity of information</w:t>
            </w:r>
          </w:p>
        </w:tc>
        <w:tc>
          <w:tcPr>
            <w:tcW w:w="3544" w:type="dxa"/>
          </w:tcPr>
          <w:p w14:paraId="30961B8B" w14:textId="77777777" w:rsidR="00916989" w:rsidRPr="00EE0D67" w:rsidRDefault="00916989" w:rsidP="00B46E5D">
            <w:pPr>
              <w:rPr>
                <w:sz w:val="16"/>
                <w:szCs w:val="16"/>
              </w:rPr>
            </w:pPr>
            <w:r w:rsidRPr="00EE0D67">
              <w:rPr>
                <w:sz w:val="16"/>
                <w:szCs w:val="16"/>
              </w:rPr>
              <w:t>Schneider, 1987</w:t>
            </w:r>
          </w:p>
        </w:tc>
      </w:tr>
      <w:tr w:rsidR="00916989" w:rsidRPr="00EE0D67" w14:paraId="19A6C147" w14:textId="77777777" w:rsidTr="00B46E5D">
        <w:tc>
          <w:tcPr>
            <w:tcW w:w="2836" w:type="dxa"/>
          </w:tcPr>
          <w:p w14:paraId="10DD75F9" w14:textId="77777777" w:rsidR="00916989" w:rsidRPr="00EE0D67" w:rsidRDefault="00916989" w:rsidP="00B46E5D">
            <w:pPr>
              <w:rPr>
                <w:sz w:val="16"/>
                <w:szCs w:val="16"/>
              </w:rPr>
            </w:pPr>
            <w:r w:rsidRPr="00EE0D67">
              <w:rPr>
                <w:sz w:val="16"/>
                <w:szCs w:val="16"/>
              </w:rPr>
              <w:t>Information characteristics</w:t>
            </w:r>
          </w:p>
        </w:tc>
        <w:tc>
          <w:tcPr>
            <w:tcW w:w="4536" w:type="dxa"/>
          </w:tcPr>
          <w:p w14:paraId="1B0383BD" w14:textId="77777777" w:rsidR="00916989" w:rsidRPr="00EE0D67" w:rsidRDefault="00916989" w:rsidP="00B46E5D">
            <w:pPr>
              <w:rPr>
                <w:sz w:val="16"/>
                <w:szCs w:val="16"/>
              </w:rPr>
            </w:pPr>
            <w:r w:rsidRPr="00EE0D67">
              <w:rPr>
                <w:sz w:val="16"/>
                <w:szCs w:val="16"/>
              </w:rPr>
              <w:t>Intensity of information</w:t>
            </w:r>
          </w:p>
        </w:tc>
        <w:tc>
          <w:tcPr>
            <w:tcW w:w="3544" w:type="dxa"/>
          </w:tcPr>
          <w:p w14:paraId="70E19890" w14:textId="77777777" w:rsidR="00916989" w:rsidRPr="00EE0D67" w:rsidRDefault="00916989" w:rsidP="00B46E5D">
            <w:pPr>
              <w:rPr>
                <w:sz w:val="16"/>
                <w:szCs w:val="16"/>
              </w:rPr>
            </w:pPr>
            <w:r w:rsidRPr="00EE0D67">
              <w:rPr>
                <w:sz w:val="16"/>
                <w:szCs w:val="16"/>
              </w:rPr>
              <w:t>Schneider, 1987</w:t>
            </w:r>
          </w:p>
        </w:tc>
      </w:tr>
      <w:tr w:rsidR="00916989" w:rsidRPr="00EE0D67" w14:paraId="01588152" w14:textId="77777777" w:rsidTr="00B46E5D">
        <w:tc>
          <w:tcPr>
            <w:tcW w:w="2836" w:type="dxa"/>
          </w:tcPr>
          <w:p w14:paraId="2D51891A" w14:textId="77777777" w:rsidR="00916989" w:rsidRPr="00EE0D67" w:rsidRDefault="00916989" w:rsidP="00B46E5D">
            <w:pPr>
              <w:rPr>
                <w:sz w:val="16"/>
                <w:szCs w:val="16"/>
              </w:rPr>
            </w:pPr>
            <w:r w:rsidRPr="00EE0D67">
              <w:rPr>
                <w:sz w:val="16"/>
                <w:szCs w:val="16"/>
              </w:rPr>
              <w:t>Information characteristics</w:t>
            </w:r>
          </w:p>
        </w:tc>
        <w:tc>
          <w:tcPr>
            <w:tcW w:w="4536" w:type="dxa"/>
          </w:tcPr>
          <w:p w14:paraId="2C0568CA" w14:textId="77777777" w:rsidR="00916989" w:rsidRPr="00EE0D67" w:rsidRDefault="00916989" w:rsidP="00B46E5D">
            <w:pPr>
              <w:rPr>
                <w:sz w:val="16"/>
                <w:szCs w:val="16"/>
              </w:rPr>
            </w:pPr>
            <w:r w:rsidRPr="00EE0D67">
              <w:rPr>
                <w:sz w:val="16"/>
                <w:szCs w:val="16"/>
              </w:rPr>
              <w:t>Dimensions of information increase</w:t>
            </w:r>
          </w:p>
        </w:tc>
        <w:tc>
          <w:tcPr>
            <w:tcW w:w="3544" w:type="dxa"/>
          </w:tcPr>
          <w:p w14:paraId="6691C5A7" w14:textId="77777777" w:rsidR="00916989" w:rsidRPr="00EE0D67" w:rsidRDefault="00916989" w:rsidP="00B46E5D">
            <w:pPr>
              <w:rPr>
                <w:sz w:val="16"/>
                <w:szCs w:val="16"/>
              </w:rPr>
            </w:pPr>
            <w:r w:rsidRPr="00EE0D67">
              <w:rPr>
                <w:sz w:val="16"/>
                <w:szCs w:val="16"/>
              </w:rPr>
              <w:t>Schroder et al., 1967</w:t>
            </w:r>
          </w:p>
        </w:tc>
      </w:tr>
      <w:tr w:rsidR="00916989" w:rsidRPr="00EE0D67" w14:paraId="68BD96E6" w14:textId="77777777" w:rsidTr="00B46E5D">
        <w:tc>
          <w:tcPr>
            <w:tcW w:w="2836" w:type="dxa"/>
          </w:tcPr>
          <w:p w14:paraId="3B65DE9C" w14:textId="77777777" w:rsidR="00916989" w:rsidRPr="00EE0D67" w:rsidRDefault="00916989" w:rsidP="00B46E5D">
            <w:pPr>
              <w:rPr>
                <w:sz w:val="16"/>
                <w:szCs w:val="16"/>
              </w:rPr>
            </w:pPr>
            <w:r w:rsidRPr="00EE0D67">
              <w:rPr>
                <w:sz w:val="16"/>
                <w:szCs w:val="16"/>
              </w:rPr>
              <w:t>Information characteristics</w:t>
            </w:r>
          </w:p>
        </w:tc>
        <w:tc>
          <w:tcPr>
            <w:tcW w:w="4536" w:type="dxa"/>
          </w:tcPr>
          <w:p w14:paraId="4E19ECE0" w14:textId="77777777" w:rsidR="00916989" w:rsidRPr="00EE0D67" w:rsidRDefault="00916989" w:rsidP="00B46E5D">
            <w:pPr>
              <w:rPr>
                <w:sz w:val="16"/>
                <w:szCs w:val="16"/>
              </w:rPr>
            </w:pPr>
            <w:r w:rsidRPr="00EE0D67">
              <w:rPr>
                <w:sz w:val="16"/>
                <w:szCs w:val="16"/>
              </w:rPr>
              <w:t>Information quality, value, half-life</w:t>
            </w:r>
          </w:p>
        </w:tc>
        <w:tc>
          <w:tcPr>
            <w:tcW w:w="3544" w:type="dxa"/>
          </w:tcPr>
          <w:p w14:paraId="53A12963" w14:textId="77777777" w:rsidR="00916989" w:rsidRPr="00EE0D67" w:rsidRDefault="00916989" w:rsidP="00B46E5D">
            <w:pPr>
              <w:rPr>
                <w:sz w:val="16"/>
                <w:szCs w:val="16"/>
              </w:rPr>
            </w:pPr>
            <w:r w:rsidRPr="00EE0D67">
              <w:rPr>
                <w:sz w:val="16"/>
                <w:szCs w:val="16"/>
              </w:rPr>
              <w:t>Sparrow, 1998, 1999</w:t>
            </w:r>
          </w:p>
        </w:tc>
      </w:tr>
      <w:tr w:rsidR="00916989" w:rsidRPr="00EE0D67" w14:paraId="74513B35" w14:textId="77777777" w:rsidTr="00B46E5D">
        <w:tc>
          <w:tcPr>
            <w:tcW w:w="2836" w:type="dxa"/>
          </w:tcPr>
          <w:p w14:paraId="4C52F0E3" w14:textId="77777777" w:rsidR="00916989" w:rsidRPr="00EE0D67" w:rsidRDefault="00916989" w:rsidP="00B46E5D">
            <w:pPr>
              <w:rPr>
                <w:sz w:val="16"/>
                <w:szCs w:val="16"/>
              </w:rPr>
            </w:pPr>
            <w:r w:rsidRPr="00EE0D67">
              <w:rPr>
                <w:sz w:val="16"/>
                <w:szCs w:val="16"/>
              </w:rPr>
              <w:t>Information characteristics</w:t>
            </w:r>
          </w:p>
        </w:tc>
        <w:tc>
          <w:tcPr>
            <w:tcW w:w="4536" w:type="dxa"/>
          </w:tcPr>
          <w:p w14:paraId="24F00D8E" w14:textId="77777777" w:rsidR="00916989" w:rsidRPr="00EE0D67" w:rsidRDefault="00916989" w:rsidP="00B46E5D">
            <w:pPr>
              <w:rPr>
                <w:sz w:val="16"/>
                <w:szCs w:val="16"/>
              </w:rPr>
            </w:pPr>
            <w:r w:rsidRPr="00EE0D67">
              <w:rPr>
                <w:sz w:val="16"/>
                <w:szCs w:val="16"/>
              </w:rPr>
              <w:t>Overabundance of irrelevant information</w:t>
            </w:r>
          </w:p>
        </w:tc>
        <w:tc>
          <w:tcPr>
            <w:tcW w:w="3544" w:type="dxa"/>
          </w:tcPr>
          <w:p w14:paraId="2844D94E" w14:textId="77777777" w:rsidR="00916989" w:rsidRPr="00EE0D67" w:rsidRDefault="00916989" w:rsidP="00B46E5D">
            <w:pPr>
              <w:rPr>
                <w:sz w:val="16"/>
                <w:szCs w:val="16"/>
              </w:rPr>
            </w:pPr>
            <w:proofErr w:type="spellStart"/>
            <w:r w:rsidRPr="00EE0D67">
              <w:rPr>
                <w:sz w:val="16"/>
                <w:szCs w:val="16"/>
              </w:rPr>
              <w:t>Ackoff</w:t>
            </w:r>
            <w:proofErr w:type="spellEnd"/>
            <w:r w:rsidRPr="00EE0D67">
              <w:rPr>
                <w:sz w:val="16"/>
                <w:szCs w:val="16"/>
              </w:rPr>
              <w:t>, 1967</w:t>
            </w:r>
          </w:p>
        </w:tc>
      </w:tr>
      <w:tr w:rsidR="00916989" w:rsidRPr="00EE0D67" w14:paraId="7729FFF8" w14:textId="77777777" w:rsidTr="00B46E5D">
        <w:tc>
          <w:tcPr>
            <w:tcW w:w="2836" w:type="dxa"/>
          </w:tcPr>
          <w:p w14:paraId="6B595118" w14:textId="77777777" w:rsidR="00916989" w:rsidRPr="00EE0D67" w:rsidRDefault="00916989" w:rsidP="00B46E5D">
            <w:pPr>
              <w:rPr>
                <w:sz w:val="16"/>
                <w:szCs w:val="16"/>
              </w:rPr>
            </w:pPr>
            <w:r w:rsidRPr="00EE0D67">
              <w:rPr>
                <w:sz w:val="16"/>
                <w:szCs w:val="16"/>
              </w:rPr>
              <w:t>Task and process parameters</w:t>
            </w:r>
          </w:p>
        </w:tc>
        <w:tc>
          <w:tcPr>
            <w:tcW w:w="4536" w:type="dxa"/>
          </w:tcPr>
          <w:p w14:paraId="5C88F4D6" w14:textId="77777777" w:rsidR="00916989" w:rsidRPr="00EE0D67" w:rsidRDefault="00916989" w:rsidP="00B46E5D">
            <w:pPr>
              <w:rPr>
                <w:sz w:val="16"/>
                <w:szCs w:val="16"/>
              </w:rPr>
            </w:pPr>
            <w:r w:rsidRPr="00EE0D67">
              <w:rPr>
                <w:sz w:val="16"/>
                <w:szCs w:val="16"/>
              </w:rPr>
              <w:t>Tasks are less routine</w:t>
            </w:r>
          </w:p>
        </w:tc>
        <w:tc>
          <w:tcPr>
            <w:tcW w:w="3544" w:type="dxa"/>
          </w:tcPr>
          <w:p w14:paraId="0D259DF9"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5D1E5E0" w14:textId="77777777" w:rsidTr="00B46E5D">
        <w:tc>
          <w:tcPr>
            <w:tcW w:w="2836" w:type="dxa"/>
          </w:tcPr>
          <w:p w14:paraId="214DB4DF" w14:textId="77777777" w:rsidR="00916989" w:rsidRPr="00EE0D67" w:rsidRDefault="00916989" w:rsidP="00B46E5D">
            <w:pPr>
              <w:rPr>
                <w:sz w:val="16"/>
                <w:szCs w:val="16"/>
              </w:rPr>
            </w:pPr>
            <w:r w:rsidRPr="00EE0D67">
              <w:rPr>
                <w:sz w:val="16"/>
                <w:szCs w:val="16"/>
              </w:rPr>
              <w:t>Task and process parameters</w:t>
            </w:r>
          </w:p>
        </w:tc>
        <w:tc>
          <w:tcPr>
            <w:tcW w:w="4536" w:type="dxa"/>
          </w:tcPr>
          <w:p w14:paraId="3D209884" w14:textId="77777777" w:rsidR="00916989" w:rsidRPr="00EE0D67" w:rsidRDefault="00916989" w:rsidP="00B46E5D">
            <w:pPr>
              <w:rPr>
                <w:sz w:val="16"/>
                <w:szCs w:val="16"/>
              </w:rPr>
            </w:pPr>
            <w:r w:rsidRPr="00EE0D67">
              <w:rPr>
                <w:sz w:val="16"/>
                <w:szCs w:val="16"/>
              </w:rPr>
              <w:t>Complexity of tasks and task interdependencies</w:t>
            </w:r>
          </w:p>
        </w:tc>
        <w:tc>
          <w:tcPr>
            <w:tcW w:w="3544" w:type="dxa"/>
          </w:tcPr>
          <w:p w14:paraId="2687E110"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ECB03DD" w14:textId="77777777" w:rsidTr="00B46E5D">
        <w:tc>
          <w:tcPr>
            <w:tcW w:w="2836" w:type="dxa"/>
          </w:tcPr>
          <w:p w14:paraId="206C8BA8" w14:textId="77777777" w:rsidR="00916989" w:rsidRPr="00EE0D67" w:rsidRDefault="00916989" w:rsidP="00B46E5D">
            <w:pPr>
              <w:rPr>
                <w:sz w:val="16"/>
                <w:szCs w:val="16"/>
              </w:rPr>
            </w:pPr>
            <w:r w:rsidRPr="00EE0D67">
              <w:rPr>
                <w:sz w:val="16"/>
                <w:szCs w:val="16"/>
              </w:rPr>
              <w:t>Task and process parameters</w:t>
            </w:r>
          </w:p>
        </w:tc>
        <w:tc>
          <w:tcPr>
            <w:tcW w:w="4536" w:type="dxa"/>
          </w:tcPr>
          <w:p w14:paraId="7F36783B" w14:textId="77777777" w:rsidR="00916989" w:rsidRPr="00EE0D67" w:rsidRDefault="00916989" w:rsidP="00B46E5D">
            <w:pPr>
              <w:rPr>
                <w:sz w:val="16"/>
                <w:szCs w:val="16"/>
              </w:rPr>
            </w:pPr>
            <w:r w:rsidRPr="00EE0D67">
              <w:rPr>
                <w:sz w:val="16"/>
                <w:szCs w:val="16"/>
              </w:rPr>
              <w:t>Time pressure</w:t>
            </w:r>
          </w:p>
        </w:tc>
        <w:tc>
          <w:tcPr>
            <w:tcW w:w="3544" w:type="dxa"/>
          </w:tcPr>
          <w:p w14:paraId="67AF6538" w14:textId="77777777" w:rsidR="00916989" w:rsidRPr="00EE0D67" w:rsidRDefault="00916989" w:rsidP="00B46E5D">
            <w:pPr>
              <w:rPr>
                <w:sz w:val="16"/>
                <w:szCs w:val="16"/>
              </w:rPr>
            </w:pPr>
            <w:r w:rsidRPr="00EE0D67">
              <w:rPr>
                <w:sz w:val="16"/>
                <w:szCs w:val="16"/>
              </w:rPr>
              <w:t>Schick et al., 1999</w:t>
            </w:r>
          </w:p>
        </w:tc>
      </w:tr>
      <w:tr w:rsidR="00916989" w:rsidRPr="00EE0D67" w14:paraId="2505AEEA" w14:textId="77777777" w:rsidTr="00B46E5D">
        <w:tc>
          <w:tcPr>
            <w:tcW w:w="2836" w:type="dxa"/>
          </w:tcPr>
          <w:p w14:paraId="5D600C0D" w14:textId="77777777" w:rsidR="00916989" w:rsidRPr="00EE0D67" w:rsidRDefault="00916989" w:rsidP="00B46E5D">
            <w:pPr>
              <w:rPr>
                <w:sz w:val="16"/>
                <w:szCs w:val="16"/>
              </w:rPr>
            </w:pPr>
            <w:r w:rsidRPr="00EE0D67">
              <w:rPr>
                <w:sz w:val="16"/>
                <w:szCs w:val="16"/>
              </w:rPr>
              <w:t>Task and process parameters</w:t>
            </w:r>
          </w:p>
        </w:tc>
        <w:tc>
          <w:tcPr>
            <w:tcW w:w="4536" w:type="dxa"/>
          </w:tcPr>
          <w:p w14:paraId="48BB3599" w14:textId="77777777" w:rsidR="00916989" w:rsidRPr="00EE0D67" w:rsidRDefault="00916989" w:rsidP="00B46E5D">
            <w:pPr>
              <w:rPr>
                <w:sz w:val="16"/>
                <w:szCs w:val="16"/>
              </w:rPr>
            </w:pPr>
            <w:r w:rsidRPr="00EE0D67">
              <w:rPr>
                <w:sz w:val="16"/>
                <w:szCs w:val="16"/>
              </w:rPr>
              <w:t>Task interruptions for complex tasks</w:t>
            </w:r>
          </w:p>
        </w:tc>
        <w:tc>
          <w:tcPr>
            <w:tcW w:w="3544" w:type="dxa"/>
          </w:tcPr>
          <w:p w14:paraId="5104177B" w14:textId="77777777" w:rsidR="00916989" w:rsidRPr="00EE0D67" w:rsidRDefault="00916989" w:rsidP="00B46E5D">
            <w:pPr>
              <w:rPr>
                <w:sz w:val="16"/>
                <w:szCs w:val="16"/>
              </w:rPr>
            </w:pPr>
            <w:r w:rsidRPr="00EE0D67">
              <w:rPr>
                <w:sz w:val="16"/>
                <w:szCs w:val="16"/>
              </w:rPr>
              <w:t>Spicer et al., 1999</w:t>
            </w:r>
          </w:p>
        </w:tc>
      </w:tr>
      <w:tr w:rsidR="00916989" w:rsidRPr="00EE0D67" w14:paraId="51F9992F" w14:textId="77777777" w:rsidTr="00B46E5D">
        <w:tc>
          <w:tcPr>
            <w:tcW w:w="2836" w:type="dxa"/>
          </w:tcPr>
          <w:p w14:paraId="661409B1" w14:textId="77777777" w:rsidR="00916989" w:rsidRPr="00EE0D67" w:rsidRDefault="00916989" w:rsidP="00B46E5D">
            <w:pPr>
              <w:rPr>
                <w:sz w:val="16"/>
                <w:szCs w:val="16"/>
              </w:rPr>
            </w:pPr>
            <w:r w:rsidRPr="00EE0D67">
              <w:rPr>
                <w:sz w:val="16"/>
                <w:szCs w:val="16"/>
              </w:rPr>
              <w:t>Task and process parameters</w:t>
            </w:r>
          </w:p>
        </w:tc>
        <w:tc>
          <w:tcPr>
            <w:tcW w:w="4536" w:type="dxa"/>
          </w:tcPr>
          <w:p w14:paraId="29C4BE78" w14:textId="77777777" w:rsidR="00916989" w:rsidRPr="00EE0D67" w:rsidRDefault="00916989" w:rsidP="00B46E5D">
            <w:pPr>
              <w:rPr>
                <w:sz w:val="16"/>
                <w:szCs w:val="16"/>
              </w:rPr>
            </w:pPr>
            <w:r w:rsidRPr="00EE0D67">
              <w:rPr>
                <w:sz w:val="16"/>
                <w:szCs w:val="16"/>
              </w:rPr>
              <w:t>Too many, too detailed standards (in accounting)</w:t>
            </w:r>
          </w:p>
        </w:tc>
        <w:tc>
          <w:tcPr>
            <w:tcW w:w="3544" w:type="dxa"/>
          </w:tcPr>
          <w:p w14:paraId="7BCBBC09" w14:textId="77777777" w:rsidR="00916989" w:rsidRPr="00EE0D67" w:rsidRDefault="00916989" w:rsidP="00B46E5D">
            <w:pPr>
              <w:rPr>
                <w:sz w:val="16"/>
                <w:szCs w:val="16"/>
              </w:rPr>
            </w:pPr>
            <w:r w:rsidRPr="00EE0D67">
              <w:rPr>
                <w:sz w:val="16"/>
                <w:szCs w:val="16"/>
              </w:rPr>
              <w:t>Schick et al., 1999</w:t>
            </w:r>
          </w:p>
        </w:tc>
      </w:tr>
      <w:tr w:rsidR="00916989" w:rsidRPr="00EE0D67" w14:paraId="06A02CEA" w14:textId="77777777" w:rsidTr="00B46E5D">
        <w:tc>
          <w:tcPr>
            <w:tcW w:w="2836" w:type="dxa"/>
          </w:tcPr>
          <w:p w14:paraId="6F7679E9" w14:textId="77777777" w:rsidR="00916989" w:rsidRPr="00EE0D67" w:rsidRDefault="00916989" w:rsidP="00B46E5D">
            <w:pPr>
              <w:rPr>
                <w:sz w:val="16"/>
                <w:szCs w:val="16"/>
              </w:rPr>
            </w:pPr>
            <w:r w:rsidRPr="00EE0D67">
              <w:rPr>
                <w:sz w:val="16"/>
                <w:szCs w:val="16"/>
              </w:rPr>
              <w:t>Task and process parameters</w:t>
            </w:r>
          </w:p>
        </w:tc>
        <w:tc>
          <w:tcPr>
            <w:tcW w:w="4536" w:type="dxa"/>
          </w:tcPr>
          <w:p w14:paraId="2F2FD7AE" w14:textId="77777777" w:rsidR="00916989" w:rsidRPr="00EE0D67" w:rsidRDefault="00916989" w:rsidP="00B46E5D">
            <w:pPr>
              <w:rPr>
                <w:sz w:val="16"/>
                <w:szCs w:val="16"/>
              </w:rPr>
            </w:pPr>
            <w:r w:rsidRPr="00EE0D67">
              <w:rPr>
                <w:sz w:val="16"/>
                <w:szCs w:val="16"/>
              </w:rPr>
              <w:t>Simultaneous input of information into the process</w:t>
            </w:r>
          </w:p>
        </w:tc>
        <w:tc>
          <w:tcPr>
            <w:tcW w:w="3544" w:type="dxa"/>
          </w:tcPr>
          <w:p w14:paraId="597207C0"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 2000</w:t>
            </w:r>
          </w:p>
        </w:tc>
      </w:tr>
      <w:tr w:rsidR="00916989" w:rsidRPr="00EE0D67" w14:paraId="0E13E96B" w14:textId="77777777" w:rsidTr="00B46E5D">
        <w:tc>
          <w:tcPr>
            <w:tcW w:w="2836" w:type="dxa"/>
          </w:tcPr>
          <w:p w14:paraId="49E7D085" w14:textId="77777777" w:rsidR="00916989" w:rsidRPr="00EE0D67" w:rsidRDefault="00916989" w:rsidP="00B46E5D">
            <w:pPr>
              <w:rPr>
                <w:sz w:val="16"/>
                <w:szCs w:val="16"/>
              </w:rPr>
            </w:pPr>
            <w:r w:rsidRPr="00EE0D67">
              <w:rPr>
                <w:sz w:val="16"/>
                <w:szCs w:val="16"/>
              </w:rPr>
              <w:t>Task and process parameters</w:t>
            </w:r>
          </w:p>
        </w:tc>
        <w:tc>
          <w:tcPr>
            <w:tcW w:w="4536" w:type="dxa"/>
          </w:tcPr>
          <w:p w14:paraId="5D374B0B" w14:textId="77777777" w:rsidR="00916989" w:rsidRPr="00EE0D67" w:rsidRDefault="00916989" w:rsidP="00B46E5D">
            <w:pPr>
              <w:rPr>
                <w:sz w:val="16"/>
                <w:szCs w:val="16"/>
              </w:rPr>
            </w:pPr>
            <w:r w:rsidRPr="00EE0D67">
              <w:rPr>
                <w:sz w:val="16"/>
                <w:szCs w:val="16"/>
              </w:rPr>
              <w:t>Innovations evolve rapidly—shortened life cycle</w:t>
            </w:r>
          </w:p>
        </w:tc>
        <w:tc>
          <w:tcPr>
            <w:tcW w:w="3544" w:type="dxa"/>
          </w:tcPr>
          <w:p w14:paraId="2D46BED6"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4773C91F" w14:textId="77777777" w:rsidTr="00B46E5D">
        <w:tc>
          <w:tcPr>
            <w:tcW w:w="2836" w:type="dxa"/>
          </w:tcPr>
          <w:p w14:paraId="2CEE60E6" w14:textId="77777777" w:rsidR="00916989" w:rsidRPr="00EE0D67" w:rsidRDefault="00916989" w:rsidP="00B46E5D">
            <w:pPr>
              <w:rPr>
                <w:sz w:val="16"/>
                <w:szCs w:val="16"/>
              </w:rPr>
            </w:pPr>
            <w:r w:rsidRPr="00EE0D67">
              <w:rPr>
                <w:sz w:val="16"/>
                <w:szCs w:val="16"/>
              </w:rPr>
              <w:t>Task and process parameters</w:t>
            </w:r>
          </w:p>
        </w:tc>
        <w:tc>
          <w:tcPr>
            <w:tcW w:w="4536" w:type="dxa"/>
          </w:tcPr>
          <w:p w14:paraId="500825C7" w14:textId="77777777" w:rsidR="00916989" w:rsidRPr="00EE0D67" w:rsidRDefault="00916989" w:rsidP="00B46E5D">
            <w:pPr>
              <w:rPr>
                <w:sz w:val="16"/>
                <w:szCs w:val="16"/>
              </w:rPr>
            </w:pPr>
            <w:r w:rsidRPr="00EE0D67">
              <w:rPr>
                <w:sz w:val="16"/>
                <w:szCs w:val="16"/>
              </w:rPr>
              <w:t>Interdisciplinary work</w:t>
            </w:r>
          </w:p>
        </w:tc>
        <w:tc>
          <w:tcPr>
            <w:tcW w:w="3544" w:type="dxa"/>
          </w:tcPr>
          <w:p w14:paraId="639E356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AA932B" w14:textId="77777777" w:rsidTr="00B46E5D">
        <w:tc>
          <w:tcPr>
            <w:tcW w:w="2836" w:type="dxa"/>
          </w:tcPr>
          <w:p w14:paraId="3FF78B25" w14:textId="77777777" w:rsidR="00916989" w:rsidRPr="00EE0D67" w:rsidRDefault="00916989" w:rsidP="00B46E5D">
            <w:pPr>
              <w:rPr>
                <w:sz w:val="16"/>
                <w:szCs w:val="16"/>
              </w:rPr>
            </w:pPr>
            <w:r w:rsidRPr="00EE0D67">
              <w:rPr>
                <w:sz w:val="16"/>
                <w:szCs w:val="16"/>
              </w:rPr>
              <w:t>Task and process parameters</w:t>
            </w:r>
          </w:p>
        </w:tc>
        <w:tc>
          <w:tcPr>
            <w:tcW w:w="4536" w:type="dxa"/>
          </w:tcPr>
          <w:p w14:paraId="16A1DEF7" w14:textId="77777777" w:rsidR="00916989" w:rsidRPr="00EE0D67" w:rsidRDefault="00916989" w:rsidP="00B46E5D">
            <w:pPr>
              <w:rPr>
                <w:sz w:val="16"/>
                <w:szCs w:val="16"/>
              </w:rPr>
            </w:pPr>
            <w:r w:rsidRPr="00EE0D67">
              <w:rPr>
                <w:sz w:val="16"/>
                <w:szCs w:val="16"/>
              </w:rPr>
              <w:t>Collaborative work</w:t>
            </w:r>
          </w:p>
        </w:tc>
        <w:tc>
          <w:tcPr>
            <w:tcW w:w="3544" w:type="dxa"/>
          </w:tcPr>
          <w:p w14:paraId="5AF35902" w14:textId="77777777" w:rsidR="00916989" w:rsidRPr="00EE0D67" w:rsidRDefault="00916989" w:rsidP="00B46E5D">
            <w:pPr>
              <w:rPr>
                <w:sz w:val="16"/>
                <w:szCs w:val="16"/>
              </w:rPr>
            </w:pPr>
            <w:r w:rsidRPr="00EE0D67">
              <w:rPr>
                <w:sz w:val="16"/>
                <w:szCs w:val="16"/>
              </w:rPr>
              <w:t>Wilson, 1996</w:t>
            </w:r>
          </w:p>
        </w:tc>
      </w:tr>
      <w:tr w:rsidR="00916989" w:rsidRPr="00EE0D67" w14:paraId="41C38850" w14:textId="77777777" w:rsidTr="00B46E5D">
        <w:tc>
          <w:tcPr>
            <w:tcW w:w="2836" w:type="dxa"/>
          </w:tcPr>
          <w:p w14:paraId="5EDCB29C" w14:textId="77777777" w:rsidR="00916989" w:rsidRPr="00EE0D67" w:rsidRDefault="00916989" w:rsidP="00B46E5D">
            <w:pPr>
              <w:rPr>
                <w:sz w:val="16"/>
                <w:szCs w:val="16"/>
              </w:rPr>
            </w:pPr>
            <w:r w:rsidRPr="00EE0D67">
              <w:rPr>
                <w:sz w:val="16"/>
                <w:szCs w:val="16"/>
              </w:rPr>
              <w:t>Organizational design</w:t>
            </w:r>
          </w:p>
        </w:tc>
        <w:tc>
          <w:tcPr>
            <w:tcW w:w="4536" w:type="dxa"/>
          </w:tcPr>
          <w:p w14:paraId="53BCEA48" w14:textId="77777777" w:rsidR="00916989" w:rsidRPr="00EE0D67" w:rsidRDefault="00916989" w:rsidP="00B46E5D">
            <w:pPr>
              <w:rPr>
                <w:sz w:val="16"/>
                <w:szCs w:val="16"/>
              </w:rPr>
            </w:pPr>
            <w:r w:rsidRPr="00EE0D67">
              <w:rPr>
                <w:sz w:val="16"/>
                <w:szCs w:val="16"/>
              </w:rPr>
              <w:t>Centralization (bottlenecks) or disintermediation (searching by end users)</w:t>
            </w:r>
          </w:p>
        </w:tc>
        <w:tc>
          <w:tcPr>
            <w:tcW w:w="3544" w:type="dxa"/>
          </w:tcPr>
          <w:p w14:paraId="11749D4F" w14:textId="77777777" w:rsidR="00916989" w:rsidRPr="00EE0D67" w:rsidRDefault="00916989" w:rsidP="00B46E5D">
            <w:pPr>
              <w:rPr>
                <w:sz w:val="16"/>
                <w:szCs w:val="16"/>
              </w:rPr>
            </w:pPr>
            <w:r w:rsidRPr="00EE0D67">
              <w:rPr>
                <w:sz w:val="16"/>
                <w:szCs w:val="16"/>
              </w:rPr>
              <w:t>Schneider, 1987</w:t>
            </w:r>
          </w:p>
        </w:tc>
      </w:tr>
      <w:tr w:rsidR="00916989" w:rsidRPr="00EE0D67" w14:paraId="743C94EE" w14:textId="77777777" w:rsidTr="00B46E5D">
        <w:tc>
          <w:tcPr>
            <w:tcW w:w="2836" w:type="dxa"/>
          </w:tcPr>
          <w:p w14:paraId="055129C7" w14:textId="77777777" w:rsidR="00916989" w:rsidRPr="00EE0D67" w:rsidRDefault="00916989" w:rsidP="00B46E5D">
            <w:pPr>
              <w:rPr>
                <w:sz w:val="16"/>
                <w:szCs w:val="16"/>
              </w:rPr>
            </w:pPr>
            <w:r w:rsidRPr="00EE0D67">
              <w:rPr>
                <w:sz w:val="16"/>
                <w:szCs w:val="16"/>
              </w:rPr>
              <w:t>Organizational design</w:t>
            </w:r>
          </w:p>
        </w:tc>
        <w:tc>
          <w:tcPr>
            <w:tcW w:w="4536" w:type="dxa"/>
          </w:tcPr>
          <w:p w14:paraId="15BC5A10" w14:textId="77777777" w:rsidR="00916989" w:rsidRPr="00EE0D67" w:rsidRDefault="00916989" w:rsidP="00B46E5D">
            <w:pPr>
              <w:rPr>
                <w:sz w:val="16"/>
                <w:szCs w:val="16"/>
              </w:rPr>
            </w:pPr>
            <w:r w:rsidRPr="00EE0D67">
              <w:rPr>
                <w:sz w:val="16"/>
                <w:szCs w:val="16"/>
              </w:rPr>
              <w:t>Accumulation of information to demonstrate power</w:t>
            </w:r>
          </w:p>
        </w:tc>
        <w:tc>
          <w:tcPr>
            <w:tcW w:w="3544" w:type="dxa"/>
          </w:tcPr>
          <w:p w14:paraId="75D7D613" w14:textId="77777777" w:rsidR="00916989" w:rsidRPr="00EE0D67" w:rsidRDefault="00916989" w:rsidP="00B46E5D">
            <w:pPr>
              <w:rPr>
                <w:sz w:val="16"/>
                <w:szCs w:val="16"/>
              </w:rPr>
            </w:pPr>
            <w:r w:rsidRPr="00EE0D67">
              <w:rPr>
                <w:sz w:val="16"/>
                <w:szCs w:val="16"/>
              </w:rPr>
              <w:t>Edmunds and Morris, 2000</w:t>
            </w:r>
          </w:p>
        </w:tc>
      </w:tr>
      <w:tr w:rsidR="00916989" w:rsidRPr="00EE0D67" w14:paraId="141E2D57" w14:textId="77777777" w:rsidTr="00B46E5D">
        <w:tc>
          <w:tcPr>
            <w:tcW w:w="2836" w:type="dxa"/>
          </w:tcPr>
          <w:p w14:paraId="532A5C61" w14:textId="77777777" w:rsidR="00916989" w:rsidRPr="00EE0D67" w:rsidRDefault="00916989" w:rsidP="00B46E5D">
            <w:pPr>
              <w:rPr>
                <w:sz w:val="16"/>
                <w:szCs w:val="16"/>
              </w:rPr>
            </w:pPr>
            <w:r w:rsidRPr="00EE0D67">
              <w:rPr>
                <w:sz w:val="16"/>
                <w:szCs w:val="16"/>
              </w:rPr>
              <w:t>Organizational design</w:t>
            </w:r>
          </w:p>
        </w:tc>
        <w:tc>
          <w:tcPr>
            <w:tcW w:w="4536" w:type="dxa"/>
          </w:tcPr>
          <w:p w14:paraId="1B26E110" w14:textId="77777777" w:rsidR="00916989" w:rsidRPr="00EE0D67" w:rsidRDefault="00916989" w:rsidP="00B46E5D">
            <w:pPr>
              <w:rPr>
                <w:sz w:val="16"/>
                <w:szCs w:val="16"/>
              </w:rPr>
            </w:pPr>
            <w:r w:rsidRPr="00EE0D67">
              <w:rPr>
                <w:sz w:val="16"/>
                <w:szCs w:val="16"/>
              </w:rPr>
              <w:t>Group heterogeneity</w:t>
            </w:r>
          </w:p>
        </w:tc>
        <w:tc>
          <w:tcPr>
            <w:tcW w:w="3544" w:type="dxa"/>
          </w:tcPr>
          <w:p w14:paraId="3D94E4E6"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w:t>
            </w:r>
          </w:p>
        </w:tc>
      </w:tr>
      <w:tr w:rsidR="00916989" w:rsidRPr="00EE0D67" w14:paraId="43B5A66B" w14:textId="77777777" w:rsidTr="00B46E5D">
        <w:tc>
          <w:tcPr>
            <w:tcW w:w="2836" w:type="dxa"/>
          </w:tcPr>
          <w:p w14:paraId="64BE17A7" w14:textId="77777777" w:rsidR="00916989" w:rsidRPr="00EE0D67" w:rsidRDefault="00916989" w:rsidP="00B46E5D">
            <w:pPr>
              <w:rPr>
                <w:sz w:val="16"/>
                <w:szCs w:val="16"/>
              </w:rPr>
            </w:pPr>
            <w:r w:rsidRPr="00EE0D67">
              <w:rPr>
                <w:sz w:val="16"/>
                <w:szCs w:val="16"/>
              </w:rPr>
              <w:t>Organizational design</w:t>
            </w:r>
          </w:p>
        </w:tc>
        <w:tc>
          <w:tcPr>
            <w:tcW w:w="4536" w:type="dxa"/>
          </w:tcPr>
          <w:p w14:paraId="6B9E5295" w14:textId="77777777" w:rsidR="00916989" w:rsidRPr="00EE0D67" w:rsidRDefault="00916989" w:rsidP="00B46E5D">
            <w:pPr>
              <w:rPr>
                <w:sz w:val="16"/>
                <w:szCs w:val="16"/>
              </w:rPr>
            </w:pPr>
            <w:r w:rsidRPr="00EE0D67">
              <w:rPr>
                <w:sz w:val="16"/>
                <w:szCs w:val="16"/>
              </w:rPr>
              <w:t>New information and communication technologies (e.g., groupware)</w:t>
            </w:r>
          </w:p>
        </w:tc>
        <w:tc>
          <w:tcPr>
            <w:tcW w:w="3544" w:type="dxa"/>
          </w:tcPr>
          <w:p w14:paraId="33D314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Schultze and </w:t>
            </w:r>
            <w:proofErr w:type="spellStart"/>
            <w:r w:rsidRPr="00EE0D67">
              <w:rPr>
                <w:sz w:val="16"/>
                <w:szCs w:val="16"/>
              </w:rPr>
              <w:t>Vandenbosch</w:t>
            </w:r>
            <w:proofErr w:type="spellEnd"/>
            <w:r w:rsidRPr="00EE0D67">
              <w:rPr>
                <w:sz w:val="16"/>
                <w:szCs w:val="16"/>
              </w:rPr>
              <w:t>, 1998; Spicer et al., 1999</w:t>
            </w:r>
          </w:p>
        </w:tc>
      </w:tr>
      <w:tr w:rsidR="00916989" w:rsidRPr="00EE0D67" w14:paraId="63635640" w14:textId="77777777" w:rsidTr="00B46E5D">
        <w:tc>
          <w:tcPr>
            <w:tcW w:w="2836" w:type="dxa"/>
          </w:tcPr>
          <w:p w14:paraId="2ABE3356" w14:textId="77777777" w:rsidR="00916989" w:rsidRPr="00EE0D67" w:rsidRDefault="00916989" w:rsidP="00B46E5D">
            <w:pPr>
              <w:rPr>
                <w:sz w:val="16"/>
                <w:szCs w:val="16"/>
              </w:rPr>
            </w:pPr>
            <w:r w:rsidRPr="00EE0D67">
              <w:rPr>
                <w:sz w:val="16"/>
                <w:szCs w:val="16"/>
              </w:rPr>
              <w:t>Information technology</w:t>
            </w:r>
          </w:p>
        </w:tc>
        <w:tc>
          <w:tcPr>
            <w:tcW w:w="4536" w:type="dxa"/>
          </w:tcPr>
          <w:p w14:paraId="5DC42343" w14:textId="77777777" w:rsidR="00916989" w:rsidRPr="00EE0D67" w:rsidRDefault="00916989" w:rsidP="00B46E5D">
            <w:pPr>
              <w:rPr>
                <w:sz w:val="16"/>
                <w:szCs w:val="16"/>
              </w:rPr>
            </w:pPr>
            <w:r w:rsidRPr="00EE0D67">
              <w:rPr>
                <w:sz w:val="16"/>
                <w:szCs w:val="16"/>
              </w:rPr>
              <w:t>Push systems</w:t>
            </w:r>
          </w:p>
        </w:tc>
        <w:tc>
          <w:tcPr>
            <w:tcW w:w="3544" w:type="dxa"/>
          </w:tcPr>
          <w:p w14:paraId="4889A3F2"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50B9DA84" w14:textId="77777777" w:rsidTr="00B46E5D">
        <w:tc>
          <w:tcPr>
            <w:tcW w:w="2836" w:type="dxa"/>
          </w:tcPr>
          <w:p w14:paraId="74F0BF32" w14:textId="77777777" w:rsidR="00916989" w:rsidRPr="00EE0D67" w:rsidRDefault="00916989" w:rsidP="00B46E5D">
            <w:pPr>
              <w:rPr>
                <w:sz w:val="16"/>
                <w:szCs w:val="16"/>
              </w:rPr>
            </w:pPr>
            <w:r w:rsidRPr="00EE0D67">
              <w:rPr>
                <w:sz w:val="16"/>
                <w:szCs w:val="16"/>
              </w:rPr>
              <w:t>Information technology</w:t>
            </w:r>
          </w:p>
        </w:tc>
        <w:tc>
          <w:tcPr>
            <w:tcW w:w="4536" w:type="dxa"/>
          </w:tcPr>
          <w:p w14:paraId="52E3DB39" w14:textId="77777777" w:rsidR="00916989" w:rsidRPr="00EE0D67" w:rsidRDefault="00916989" w:rsidP="00B46E5D">
            <w:pPr>
              <w:rPr>
                <w:sz w:val="16"/>
                <w:szCs w:val="16"/>
              </w:rPr>
            </w:pPr>
            <w:r w:rsidRPr="00EE0D67">
              <w:rPr>
                <w:sz w:val="16"/>
                <w:szCs w:val="16"/>
              </w:rPr>
              <w:t>E-mails</w:t>
            </w:r>
          </w:p>
        </w:tc>
        <w:tc>
          <w:tcPr>
            <w:tcW w:w="3544" w:type="dxa"/>
          </w:tcPr>
          <w:p w14:paraId="0A5DEF8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C720AB" w14:textId="77777777" w:rsidTr="00B46E5D">
        <w:tc>
          <w:tcPr>
            <w:tcW w:w="2836" w:type="dxa"/>
          </w:tcPr>
          <w:p w14:paraId="0500CBB4" w14:textId="77777777" w:rsidR="00916989" w:rsidRPr="00EE0D67" w:rsidRDefault="00916989" w:rsidP="00B46E5D">
            <w:pPr>
              <w:rPr>
                <w:sz w:val="16"/>
                <w:szCs w:val="16"/>
              </w:rPr>
            </w:pPr>
            <w:r w:rsidRPr="00EE0D67">
              <w:rPr>
                <w:sz w:val="16"/>
                <w:szCs w:val="16"/>
              </w:rPr>
              <w:t>Information technology</w:t>
            </w:r>
          </w:p>
        </w:tc>
        <w:tc>
          <w:tcPr>
            <w:tcW w:w="4536" w:type="dxa"/>
          </w:tcPr>
          <w:p w14:paraId="0A937264" w14:textId="77777777" w:rsidR="00916989" w:rsidRPr="00EE0D67" w:rsidRDefault="00916989" w:rsidP="00B46E5D">
            <w:pPr>
              <w:rPr>
                <w:sz w:val="16"/>
                <w:szCs w:val="16"/>
              </w:rPr>
            </w:pPr>
            <w:r w:rsidRPr="00EE0D67">
              <w:rPr>
                <w:sz w:val="16"/>
                <w:szCs w:val="16"/>
              </w:rPr>
              <w:t>Intranet, extranet, Internet</w:t>
            </w:r>
          </w:p>
        </w:tc>
        <w:tc>
          <w:tcPr>
            <w:tcW w:w="3544" w:type="dxa"/>
          </w:tcPr>
          <w:p w14:paraId="55980A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2403E5D" w14:textId="77777777" w:rsidTr="00B46E5D">
        <w:tc>
          <w:tcPr>
            <w:tcW w:w="2836" w:type="dxa"/>
          </w:tcPr>
          <w:p w14:paraId="263D0894" w14:textId="77777777" w:rsidR="00916989" w:rsidRPr="00EE0D67" w:rsidRDefault="00916989" w:rsidP="00B46E5D">
            <w:pPr>
              <w:rPr>
                <w:sz w:val="16"/>
                <w:szCs w:val="16"/>
              </w:rPr>
            </w:pPr>
            <w:r w:rsidRPr="00EE0D67">
              <w:rPr>
                <w:sz w:val="16"/>
                <w:szCs w:val="16"/>
              </w:rPr>
              <w:t>Information technology</w:t>
            </w:r>
          </w:p>
        </w:tc>
        <w:tc>
          <w:tcPr>
            <w:tcW w:w="4536" w:type="dxa"/>
          </w:tcPr>
          <w:p w14:paraId="0E7EE20C" w14:textId="77777777" w:rsidR="00916989" w:rsidRPr="00EE0D67" w:rsidRDefault="00916989" w:rsidP="00B46E5D">
            <w:pPr>
              <w:rPr>
                <w:sz w:val="16"/>
                <w:szCs w:val="16"/>
              </w:rPr>
            </w:pPr>
            <w:r w:rsidRPr="00EE0D67">
              <w:rPr>
                <w:sz w:val="16"/>
                <w:szCs w:val="16"/>
              </w:rPr>
              <w:t>Rise in number of television channels</w:t>
            </w:r>
          </w:p>
        </w:tc>
        <w:tc>
          <w:tcPr>
            <w:tcW w:w="3544" w:type="dxa"/>
          </w:tcPr>
          <w:p w14:paraId="34B29664" w14:textId="77777777" w:rsidR="00916989" w:rsidRPr="00EE0D67" w:rsidRDefault="00916989" w:rsidP="00B46E5D">
            <w:pPr>
              <w:rPr>
                <w:sz w:val="16"/>
                <w:szCs w:val="16"/>
              </w:rPr>
            </w:pPr>
            <w:r w:rsidRPr="00EE0D67">
              <w:rPr>
                <w:sz w:val="16"/>
                <w:szCs w:val="16"/>
              </w:rPr>
              <w:t>Edmunds and Morris, 2000</w:t>
            </w:r>
          </w:p>
        </w:tc>
      </w:tr>
      <w:tr w:rsidR="00916989" w:rsidRPr="00EE0D67" w14:paraId="32C1826D" w14:textId="77777777" w:rsidTr="00B46E5D">
        <w:tc>
          <w:tcPr>
            <w:tcW w:w="2836" w:type="dxa"/>
          </w:tcPr>
          <w:p w14:paraId="35A54CED" w14:textId="77777777" w:rsidR="00916989" w:rsidRPr="00EE0D67" w:rsidRDefault="00916989" w:rsidP="00B46E5D">
            <w:pPr>
              <w:rPr>
                <w:sz w:val="16"/>
                <w:szCs w:val="16"/>
              </w:rPr>
            </w:pPr>
            <w:r w:rsidRPr="00EE0D67">
              <w:rPr>
                <w:sz w:val="16"/>
                <w:szCs w:val="16"/>
              </w:rPr>
              <w:t>Information technology</w:t>
            </w:r>
          </w:p>
        </w:tc>
        <w:tc>
          <w:tcPr>
            <w:tcW w:w="4536" w:type="dxa"/>
          </w:tcPr>
          <w:p w14:paraId="21850374" w14:textId="77777777" w:rsidR="00916989" w:rsidRPr="00EE0D67" w:rsidRDefault="00916989" w:rsidP="00B46E5D">
            <w:pPr>
              <w:rPr>
                <w:sz w:val="16"/>
                <w:szCs w:val="16"/>
              </w:rPr>
            </w:pPr>
            <w:r w:rsidRPr="00EE0D67">
              <w:rPr>
                <w:sz w:val="16"/>
                <w:szCs w:val="16"/>
              </w:rPr>
              <w:t>Various distribution channels for the same content</w:t>
            </w:r>
          </w:p>
        </w:tc>
        <w:tc>
          <w:tcPr>
            <w:tcW w:w="3544" w:type="dxa"/>
          </w:tcPr>
          <w:p w14:paraId="06E24D70" w14:textId="77777777" w:rsidR="00916989" w:rsidRPr="00EE0D67" w:rsidRDefault="00916989" w:rsidP="00B46E5D">
            <w:pPr>
              <w:rPr>
                <w:sz w:val="16"/>
                <w:szCs w:val="16"/>
              </w:rPr>
            </w:pPr>
            <w:r w:rsidRPr="00EE0D67">
              <w:rPr>
                <w:sz w:val="16"/>
                <w:szCs w:val="16"/>
              </w:rPr>
              <w:t>Edmunds and Morris, 2000</w:t>
            </w:r>
          </w:p>
        </w:tc>
      </w:tr>
      <w:tr w:rsidR="00916989" w:rsidRPr="00EE0D67" w14:paraId="25DDC460" w14:textId="77777777" w:rsidTr="00B46E5D">
        <w:tc>
          <w:tcPr>
            <w:tcW w:w="2836" w:type="dxa"/>
          </w:tcPr>
          <w:p w14:paraId="44B5670A" w14:textId="77777777" w:rsidR="00916989" w:rsidRPr="00EE0D67" w:rsidRDefault="00916989" w:rsidP="00B46E5D">
            <w:pPr>
              <w:rPr>
                <w:sz w:val="16"/>
                <w:szCs w:val="16"/>
              </w:rPr>
            </w:pPr>
            <w:r w:rsidRPr="00EE0D67">
              <w:rPr>
                <w:sz w:val="16"/>
                <w:szCs w:val="16"/>
              </w:rPr>
              <w:t>Information technology</w:t>
            </w:r>
          </w:p>
        </w:tc>
        <w:tc>
          <w:tcPr>
            <w:tcW w:w="4536" w:type="dxa"/>
          </w:tcPr>
          <w:p w14:paraId="7E3EC37F" w14:textId="77777777" w:rsidR="00916989" w:rsidRPr="00EE0D67" w:rsidRDefault="00916989" w:rsidP="00B46E5D">
            <w:pPr>
              <w:rPr>
                <w:sz w:val="16"/>
                <w:szCs w:val="16"/>
              </w:rPr>
            </w:pPr>
            <w:r w:rsidRPr="00EE0D67">
              <w:rPr>
                <w:sz w:val="16"/>
                <w:szCs w:val="16"/>
              </w:rPr>
              <w:t>Vast storage capacity of the systems</w:t>
            </w:r>
          </w:p>
        </w:tc>
        <w:tc>
          <w:tcPr>
            <w:tcW w:w="3544" w:type="dxa"/>
          </w:tcPr>
          <w:p w14:paraId="48DEC94F"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069D6C" w14:textId="77777777" w:rsidTr="00B46E5D">
        <w:tc>
          <w:tcPr>
            <w:tcW w:w="2836" w:type="dxa"/>
          </w:tcPr>
          <w:p w14:paraId="47C36733" w14:textId="77777777" w:rsidR="00916989" w:rsidRPr="00EE0D67" w:rsidRDefault="00916989" w:rsidP="00B46E5D">
            <w:pPr>
              <w:rPr>
                <w:sz w:val="16"/>
                <w:szCs w:val="16"/>
              </w:rPr>
            </w:pPr>
            <w:r w:rsidRPr="00EE0D67">
              <w:rPr>
                <w:sz w:val="16"/>
                <w:szCs w:val="16"/>
              </w:rPr>
              <w:t>Information technology</w:t>
            </w:r>
          </w:p>
        </w:tc>
        <w:tc>
          <w:tcPr>
            <w:tcW w:w="4536" w:type="dxa"/>
          </w:tcPr>
          <w:p w14:paraId="2E5ADE94" w14:textId="77777777" w:rsidR="00916989" w:rsidRPr="00EE0D67" w:rsidRDefault="00916989" w:rsidP="00B46E5D">
            <w:pPr>
              <w:rPr>
                <w:sz w:val="16"/>
                <w:szCs w:val="16"/>
              </w:rPr>
            </w:pPr>
            <w:r w:rsidRPr="00EE0D67">
              <w:rPr>
                <w:sz w:val="16"/>
                <w:szCs w:val="16"/>
              </w:rPr>
              <w:t>Low duplication costs</w:t>
            </w:r>
          </w:p>
        </w:tc>
        <w:tc>
          <w:tcPr>
            <w:tcW w:w="3544" w:type="dxa"/>
          </w:tcPr>
          <w:p w14:paraId="6F199F71"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7DC66C75" w14:textId="77777777" w:rsidTr="00B46E5D">
        <w:tc>
          <w:tcPr>
            <w:tcW w:w="2836" w:type="dxa"/>
          </w:tcPr>
          <w:p w14:paraId="29D21D50" w14:textId="77777777" w:rsidR="00916989" w:rsidRPr="00EE0D67" w:rsidRDefault="00916989" w:rsidP="00B46E5D">
            <w:pPr>
              <w:rPr>
                <w:sz w:val="16"/>
                <w:szCs w:val="16"/>
              </w:rPr>
            </w:pPr>
            <w:r w:rsidRPr="00EE0D67">
              <w:rPr>
                <w:sz w:val="16"/>
                <w:szCs w:val="16"/>
              </w:rPr>
              <w:t>Information technology</w:t>
            </w:r>
          </w:p>
        </w:tc>
        <w:tc>
          <w:tcPr>
            <w:tcW w:w="4536" w:type="dxa"/>
          </w:tcPr>
          <w:p w14:paraId="7CBB612C" w14:textId="77777777" w:rsidR="00916989" w:rsidRPr="00EE0D67" w:rsidRDefault="00916989" w:rsidP="00B46E5D">
            <w:pPr>
              <w:rPr>
                <w:sz w:val="16"/>
                <w:szCs w:val="16"/>
              </w:rPr>
            </w:pPr>
            <w:r w:rsidRPr="00EE0D67">
              <w:rPr>
                <w:sz w:val="16"/>
                <w:szCs w:val="16"/>
              </w:rPr>
              <w:t>Speed of access</w:t>
            </w:r>
          </w:p>
        </w:tc>
        <w:tc>
          <w:tcPr>
            <w:tcW w:w="3544" w:type="dxa"/>
          </w:tcPr>
          <w:p w14:paraId="3B8BD064"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bl>
    <w:p w14:paraId="403BC66E" w14:textId="53DCE6C0" w:rsidR="00916989" w:rsidRPr="00EE0D67" w:rsidRDefault="009D08E2" w:rsidP="00916989">
      <w:pPr>
        <w:rPr>
          <w:sz w:val="16"/>
          <w:szCs w:val="16"/>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4" w:history="1">
        <w:r w:rsidRPr="00FE5D45">
          <w:rPr>
            <w:rStyle w:val="Hyperlink"/>
            <w:sz w:val="18"/>
            <w:szCs w:val="18"/>
          </w:rPr>
          <w:t>https://doi.org/10.1080/01972240490507974</w:t>
        </w:r>
      </w:hyperlink>
    </w:p>
    <w:p w14:paraId="0877B942" w14:textId="740ADD75" w:rsidR="00591C2D" w:rsidRDefault="00591C2D" w:rsidP="00C86720"/>
    <w:p w14:paraId="5FDED274" w14:textId="621FB945" w:rsidR="00591C2D" w:rsidRPr="00C86720" w:rsidRDefault="00591C2D" w:rsidP="00C86720"/>
    <w:sectPr w:rsidR="00591C2D" w:rsidRPr="00C86720" w:rsidSect="00BC6181">
      <w:footerReference w:type="default" r:id="rId5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9CACB" w14:textId="77777777" w:rsidR="000F34C7" w:rsidRDefault="000F34C7" w:rsidP="00F851A4">
      <w:pPr>
        <w:spacing w:after="0" w:line="240" w:lineRule="auto"/>
      </w:pPr>
      <w:r>
        <w:separator/>
      </w:r>
    </w:p>
  </w:endnote>
  <w:endnote w:type="continuationSeparator" w:id="0">
    <w:p w14:paraId="3B3B3961" w14:textId="77777777" w:rsidR="000F34C7" w:rsidRDefault="000F34C7"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23894" w14:textId="77777777" w:rsidR="000F34C7" w:rsidRDefault="000F34C7" w:rsidP="00F851A4">
      <w:pPr>
        <w:spacing w:after="0" w:line="240" w:lineRule="auto"/>
      </w:pPr>
      <w:r>
        <w:separator/>
      </w:r>
    </w:p>
  </w:footnote>
  <w:footnote w:type="continuationSeparator" w:id="0">
    <w:p w14:paraId="69F514BA" w14:textId="77777777" w:rsidR="000F34C7" w:rsidRDefault="000F34C7" w:rsidP="00F85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3643812"/>
      <w:docPartObj>
        <w:docPartGallery w:val="Page Numbers (Top of Page)"/>
        <w:docPartUnique/>
      </w:docPartObj>
    </w:sdtPr>
    <w:sdtEndPr>
      <w:rPr>
        <w:noProof/>
      </w:rPr>
    </w:sdtEndPr>
    <w:sdtContent>
      <w:p w14:paraId="5EE54C54" w14:textId="3A47C348" w:rsidR="00101205" w:rsidRDefault="0010120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D9ECB5" w14:textId="77777777" w:rsidR="00101205" w:rsidRDefault="001012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55B32"/>
    <w:rsid w:val="000A13D2"/>
    <w:rsid w:val="000B0FF7"/>
    <w:rsid w:val="000B1F01"/>
    <w:rsid w:val="000B30E9"/>
    <w:rsid w:val="000C6D6B"/>
    <w:rsid w:val="000D544F"/>
    <w:rsid w:val="000E13E1"/>
    <w:rsid w:val="000E19F3"/>
    <w:rsid w:val="000E61A8"/>
    <w:rsid w:val="000F34C7"/>
    <w:rsid w:val="000F520B"/>
    <w:rsid w:val="00101205"/>
    <w:rsid w:val="00104CF6"/>
    <w:rsid w:val="00115ECA"/>
    <w:rsid w:val="0012576B"/>
    <w:rsid w:val="00137DF1"/>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669DC"/>
    <w:rsid w:val="00280EF3"/>
    <w:rsid w:val="002957E5"/>
    <w:rsid w:val="002A20E4"/>
    <w:rsid w:val="002B3B26"/>
    <w:rsid w:val="002C586C"/>
    <w:rsid w:val="002D5817"/>
    <w:rsid w:val="002E307F"/>
    <w:rsid w:val="002E7094"/>
    <w:rsid w:val="002F08C1"/>
    <w:rsid w:val="00300E37"/>
    <w:rsid w:val="00347E93"/>
    <w:rsid w:val="003734C7"/>
    <w:rsid w:val="003747AF"/>
    <w:rsid w:val="0037509F"/>
    <w:rsid w:val="00380819"/>
    <w:rsid w:val="0038357E"/>
    <w:rsid w:val="00386546"/>
    <w:rsid w:val="00391D1E"/>
    <w:rsid w:val="003944BD"/>
    <w:rsid w:val="003962DB"/>
    <w:rsid w:val="003E3FEB"/>
    <w:rsid w:val="003F4DC0"/>
    <w:rsid w:val="00404184"/>
    <w:rsid w:val="0040482B"/>
    <w:rsid w:val="004213F9"/>
    <w:rsid w:val="004230C9"/>
    <w:rsid w:val="00423BF9"/>
    <w:rsid w:val="00427441"/>
    <w:rsid w:val="00444E6F"/>
    <w:rsid w:val="0044658C"/>
    <w:rsid w:val="00452ED5"/>
    <w:rsid w:val="004538C7"/>
    <w:rsid w:val="00457D8B"/>
    <w:rsid w:val="00471E2F"/>
    <w:rsid w:val="004736B0"/>
    <w:rsid w:val="004C54CB"/>
    <w:rsid w:val="004D54A5"/>
    <w:rsid w:val="004E2168"/>
    <w:rsid w:val="004E59BF"/>
    <w:rsid w:val="004F2E92"/>
    <w:rsid w:val="005164BD"/>
    <w:rsid w:val="00524A13"/>
    <w:rsid w:val="00527810"/>
    <w:rsid w:val="005321EF"/>
    <w:rsid w:val="00547D49"/>
    <w:rsid w:val="00555B40"/>
    <w:rsid w:val="00555C21"/>
    <w:rsid w:val="0056720D"/>
    <w:rsid w:val="00590EA7"/>
    <w:rsid w:val="00591C2D"/>
    <w:rsid w:val="00592443"/>
    <w:rsid w:val="005A3BB0"/>
    <w:rsid w:val="005A4587"/>
    <w:rsid w:val="005F079D"/>
    <w:rsid w:val="00602FB7"/>
    <w:rsid w:val="00610409"/>
    <w:rsid w:val="00611BA1"/>
    <w:rsid w:val="0062070F"/>
    <w:rsid w:val="00624BDD"/>
    <w:rsid w:val="00625349"/>
    <w:rsid w:val="00635C2D"/>
    <w:rsid w:val="00636B5E"/>
    <w:rsid w:val="00643C22"/>
    <w:rsid w:val="006441E3"/>
    <w:rsid w:val="00650BFA"/>
    <w:rsid w:val="006570CA"/>
    <w:rsid w:val="006648E4"/>
    <w:rsid w:val="006652B4"/>
    <w:rsid w:val="006763F7"/>
    <w:rsid w:val="006800E9"/>
    <w:rsid w:val="00686162"/>
    <w:rsid w:val="006A267A"/>
    <w:rsid w:val="006B2941"/>
    <w:rsid w:val="006B3561"/>
    <w:rsid w:val="006B4429"/>
    <w:rsid w:val="006C438D"/>
    <w:rsid w:val="006D0C44"/>
    <w:rsid w:val="006E4C9D"/>
    <w:rsid w:val="006F2E9A"/>
    <w:rsid w:val="006F33BC"/>
    <w:rsid w:val="006F7515"/>
    <w:rsid w:val="00703502"/>
    <w:rsid w:val="00704127"/>
    <w:rsid w:val="0070464F"/>
    <w:rsid w:val="00706C8A"/>
    <w:rsid w:val="00717B3C"/>
    <w:rsid w:val="007453DC"/>
    <w:rsid w:val="00761BB0"/>
    <w:rsid w:val="00763ECA"/>
    <w:rsid w:val="007642A6"/>
    <w:rsid w:val="00782BFB"/>
    <w:rsid w:val="00783E10"/>
    <w:rsid w:val="00794825"/>
    <w:rsid w:val="007D4E8A"/>
    <w:rsid w:val="007D72BE"/>
    <w:rsid w:val="007E213A"/>
    <w:rsid w:val="007E2C7A"/>
    <w:rsid w:val="007E5259"/>
    <w:rsid w:val="007E5931"/>
    <w:rsid w:val="00803D13"/>
    <w:rsid w:val="008046E2"/>
    <w:rsid w:val="00805569"/>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96D35"/>
    <w:rsid w:val="008A2248"/>
    <w:rsid w:val="008A416B"/>
    <w:rsid w:val="008B320B"/>
    <w:rsid w:val="008B771D"/>
    <w:rsid w:val="008D5DD4"/>
    <w:rsid w:val="008D5FC6"/>
    <w:rsid w:val="008E2A27"/>
    <w:rsid w:val="008E51BA"/>
    <w:rsid w:val="008F0CC3"/>
    <w:rsid w:val="008F240C"/>
    <w:rsid w:val="00916989"/>
    <w:rsid w:val="0091729E"/>
    <w:rsid w:val="009243B8"/>
    <w:rsid w:val="009566A5"/>
    <w:rsid w:val="0096228F"/>
    <w:rsid w:val="009658E2"/>
    <w:rsid w:val="0097375F"/>
    <w:rsid w:val="00990A78"/>
    <w:rsid w:val="00993201"/>
    <w:rsid w:val="00995192"/>
    <w:rsid w:val="009A0F09"/>
    <w:rsid w:val="009A3DF1"/>
    <w:rsid w:val="009D08E2"/>
    <w:rsid w:val="009F5F22"/>
    <w:rsid w:val="009F7E24"/>
    <w:rsid w:val="00A10A0C"/>
    <w:rsid w:val="00A14128"/>
    <w:rsid w:val="00A15068"/>
    <w:rsid w:val="00A32DB7"/>
    <w:rsid w:val="00A33A8B"/>
    <w:rsid w:val="00A35392"/>
    <w:rsid w:val="00A51A14"/>
    <w:rsid w:val="00A609A0"/>
    <w:rsid w:val="00A71766"/>
    <w:rsid w:val="00A76D8B"/>
    <w:rsid w:val="00A8215D"/>
    <w:rsid w:val="00A87174"/>
    <w:rsid w:val="00AA025B"/>
    <w:rsid w:val="00AA4801"/>
    <w:rsid w:val="00AB6ABE"/>
    <w:rsid w:val="00AD4A3F"/>
    <w:rsid w:val="00AF5D2C"/>
    <w:rsid w:val="00B07F2E"/>
    <w:rsid w:val="00B12795"/>
    <w:rsid w:val="00B161E1"/>
    <w:rsid w:val="00B202EF"/>
    <w:rsid w:val="00B22F36"/>
    <w:rsid w:val="00B46E5D"/>
    <w:rsid w:val="00B47DD0"/>
    <w:rsid w:val="00B569B8"/>
    <w:rsid w:val="00B60004"/>
    <w:rsid w:val="00B63041"/>
    <w:rsid w:val="00B639DC"/>
    <w:rsid w:val="00B72EE6"/>
    <w:rsid w:val="00B94E81"/>
    <w:rsid w:val="00BA2272"/>
    <w:rsid w:val="00BA771A"/>
    <w:rsid w:val="00BB3D3F"/>
    <w:rsid w:val="00BB7A62"/>
    <w:rsid w:val="00BC6181"/>
    <w:rsid w:val="00BC6B0B"/>
    <w:rsid w:val="00BF6893"/>
    <w:rsid w:val="00C025A5"/>
    <w:rsid w:val="00C114E6"/>
    <w:rsid w:val="00C117FF"/>
    <w:rsid w:val="00C11C05"/>
    <w:rsid w:val="00C203CE"/>
    <w:rsid w:val="00C21CE5"/>
    <w:rsid w:val="00C2485E"/>
    <w:rsid w:val="00C32C23"/>
    <w:rsid w:val="00C359DB"/>
    <w:rsid w:val="00C5689A"/>
    <w:rsid w:val="00C810EB"/>
    <w:rsid w:val="00C86720"/>
    <w:rsid w:val="00C90D5D"/>
    <w:rsid w:val="00CB2611"/>
    <w:rsid w:val="00CC2939"/>
    <w:rsid w:val="00CC4A58"/>
    <w:rsid w:val="00CC75E0"/>
    <w:rsid w:val="00CD3CC6"/>
    <w:rsid w:val="00CD7F5C"/>
    <w:rsid w:val="00CF3890"/>
    <w:rsid w:val="00D0108A"/>
    <w:rsid w:val="00D068F9"/>
    <w:rsid w:val="00D35C1B"/>
    <w:rsid w:val="00D60102"/>
    <w:rsid w:val="00D625BA"/>
    <w:rsid w:val="00D67E58"/>
    <w:rsid w:val="00D70446"/>
    <w:rsid w:val="00DB6FB9"/>
    <w:rsid w:val="00DC0921"/>
    <w:rsid w:val="00DC09E6"/>
    <w:rsid w:val="00DC360E"/>
    <w:rsid w:val="00DE61EE"/>
    <w:rsid w:val="00DF2846"/>
    <w:rsid w:val="00DF3F9E"/>
    <w:rsid w:val="00DF70ED"/>
    <w:rsid w:val="00E208A2"/>
    <w:rsid w:val="00E25CF8"/>
    <w:rsid w:val="00E32B5E"/>
    <w:rsid w:val="00E37FB1"/>
    <w:rsid w:val="00E42AF0"/>
    <w:rsid w:val="00E53C53"/>
    <w:rsid w:val="00EA797B"/>
    <w:rsid w:val="00EB78D9"/>
    <w:rsid w:val="00EC4FF0"/>
    <w:rsid w:val="00EE0D9B"/>
    <w:rsid w:val="00EE12AB"/>
    <w:rsid w:val="00EE5DCB"/>
    <w:rsid w:val="00EF002E"/>
    <w:rsid w:val="00EF05D9"/>
    <w:rsid w:val="00EF2210"/>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26F01378-5DED-411C-B865-0D340C0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5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04030057">
      <w:bodyDiv w:val="1"/>
      <w:marLeft w:val="0"/>
      <w:marRight w:val="0"/>
      <w:marTop w:val="0"/>
      <w:marBottom w:val="0"/>
      <w:divBdr>
        <w:top w:val="none" w:sz="0" w:space="0" w:color="auto"/>
        <w:left w:val="none" w:sz="0" w:space="0" w:color="auto"/>
        <w:bottom w:val="none" w:sz="0" w:space="0" w:color="auto"/>
        <w:right w:val="none" w:sz="0" w:space="0" w:color="auto"/>
      </w:divBdr>
      <w:divsChild>
        <w:div w:id="925303029">
          <w:marLeft w:val="0"/>
          <w:marRight w:val="0"/>
          <w:marTop w:val="0"/>
          <w:marBottom w:val="240"/>
          <w:divBdr>
            <w:top w:val="none" w:sz="0" w:space="0" w:color="auto"/>
            <w:left w:val="none" w:sz="0" w:space="0" w:color="auto"/>
            <w:bottom w:val="none" w:sz="0" w:space="0" w:color="auto"/>
            <w:right w:val="none" w:sz="0" w:space="0" w:color="auto"/>
          </w:divBdr>
        </w:div>
        <w:div w:id="1275752837">
          <w:marLeft w:val="0"/>
          <w:marRight w:val="0"/>
          <w:marTop w:val="0"/>
          <w:marBottom w:val="240"/>
          <w:divBdr>
            <w:top w:val="none" w:sz="0" w:space="0" w:color="auto"/>
            <w:left w:val="none" w:sz="0" w:space="0" w:color="auto"/>
            <w:bottom w:val="none" w:sz="0" w:space="0" w:color="auto"/>
            <w:right w:val="none" w:sz="0" w:space="0" w:color="auto"/>
          </w:divBdr>
        </w:div>
        <w:div w:id="937373550">
          <w:marLeft w:val="0"/>
          <w:marRight w:val="0"/>
          <w:marTop w:val="0"/>
          <w:marBottom w:val="240"/>
          <w:divBdr>
            <w:top w:val="none" w:sz="0" w:space="0" w:color="auto"/>
            <w:left w:val="none" w:sz="0" w:space="0" w:color="auto"/>
            <w:bottom w:val="none" w:sz="0" w:space="0" w:color="auto"/>
            <w:right w:val="none" w:sz="0" w:space="0" w:color="auto"/>
          </w:divBdr>
        </w:div>
        <w:div w:id="811171498">
          <w:marLeft w:val="0"/>
          <w:marRight w:val="0"/>
          <w:marTop w:val="0"/>
          <w:marBottom w:val="240"/>
          <w:divBdr>
            <w:top w:val="none" w:sz="0" w:space="0" w:color="auto"/>
            <w:left w:val="none" w:sz="0" w:space="0" w:color="auto"/>
            <w:bottom w:val="none" w:sz="0" w:space="0" w:color="auto"/>
            <w:right w:val="none" w:sz="0" w:space="0" w:color="auto"/>
          </w:divBdr>
        </w:div>
        <w:div w:id="1752584872">
          <w:marLeft w:val="0"/>
          <w:marRight w:val="0"/>
          <w:marTop w:val="0"/>
          <w:marBottom w:val="240"/>
          <w:divBdr>
            <w:top w:val="none" w:sz="0" w:space="0" w:color="auto"/>
            <w:left w:val="none" w:sz="0" w:space="0" w:color="auto"/>
            <w:bottom w:val="none" w:sz="0" w:space="0" w:color="auto"/>
            <w:right w:val="none" w:sz="0" w:space="0" w:color="auto"/>
          </w:divBdr>
        </w:div>
        <w:div w:id="124202825">
          <w:marLeft w:val="0"/>
          <w:marRight w:val="0"/>
          <w:marTop w:val="0"/>
          <w:marBottom w:val="240"/>
          <w:divBdr>
            <w:top w:val="none" w:sz="0" w:space="0" w:color="auto"/>
            <w:left w:val="none" w:sz="0" w:space="0" w:color="auto"/>
            <w:bottom w:val="none" w:sz="0" w:space="0" w:color="auto"/>
            <w:right w:val="none" w:sz="0" w:space="0" w:color="auto"/>
          </w:divBdr>
        </w:div>
        <w:div w:id="157353126">
          <w:marLeft w:val="0"/>
          <w:marRight w:val="0"/>
          <w:marTop w:val="0"/>
          <w:marBottom w:val="240"/>
          <w:divBdr>
            <w:top w:val="none" w:sz="0" w:space="0" w:color="auto"/>
            <w:left w:val="none" w:sz="0" w:space="0" w:color="auto"/>
            <w:bottom w:val="none" w:sz="0" w:space="0" w:color="auto"/>
            <w:right w:val="none" w:sz="0" w:space="0" w:color="auto"/>
          </w:divBdr>
        </w:div>
        <w:div w:id="1727603821">
          <w:marLeft w:val="0"/>
          <w:marRight w:val="0"/>
          <w:marTop w:val="0"/>
          <w:marBottom w:val="240"/>
          <w:divBdr>
            <w:top w:val="none" w:sz="0" w:space="0" w:color="auto"/>
            <w:left w:val="none" w:sz="0" w:space="0" w:color="auto"/>
            <w:bottom w:val="none" w:sz="0" w:space="0" w:color="auto"/>
            <w:right w:val="none" w:sz="0" w:space="0" w:color="auto"/>
          </w:divBdr>
        </w:div>
        <w:div w:id="1770421728">
          <w:marLeft w:val="0"/>
          <w:marRight w:val="0"/>
          <w:marTop w:val="0"/>
          <w:marBottom w:val="240"/>
          <w:divBdr>
            <w:top w:val="none" w:sz="0" w:space="0" w:color="auto"/>
            <w:left w:val="none" w:sz="0" w:space="0" w:color="auto"/>
            <w:bottom w:val="none" w:sz="0" w:space="0" w:color="auto"/>
            <w:right w:val="none" w:sz="0" w:space="0" w:color="auto"/>
          </w:divBdr>
        </w:div>
        <w:div w:id="647898873">
          <w:marLeft w:val="0"/>
          <w:marRight w:val="0"/>
          <w:marTop w:val="0"/>
          <w:marBottom w:val="240"/>
          <w:divBdr>
            <w:top w:val="none" w:sz="0" w:space="0" w:color="auto"/>
            <w:left w:val="none" w:sz="0" w:space="0" w:color="auto"/>
            <w:bottom w:val="none" w:sz="0" w:space="0" w:color="auto"/>
            <w:right w:val="none" w:sz="0" w:space="0" w:color="auto"/>
          </w:divBdr>
        </w:div>
        <w:div w:id="893811154">
          <w:marLeft w:val="0"/>
          <w:marRight w:val="0"/>
          <w:marTop w:val="0"/>
          <w:marBottom w:val="240"/>
          <w:divBdr>
            <w:top w:val="none" w:sz="0" w:space="0" w:color="auto"/>
            <w:left w:val="none" w:sz="0" w:space="0" w:color="auto"/>
            <w:bottom w:val="none" w:sz="0" w:space="0" w:color="auto"/>
            <w:right w:val="none" w:sz="0" w:space="0" w:color="auto"/>
          </w:divBdr>
        </w:div>
        <w:div w:id="630132339">
          <w:marLeft w:val="0"/>
          <w:marRight w:val="0"/>
          <w:marTop w:val="0"/>
          <w:marBottom w:val="240"/>
          <w:divBdr>
            <w:top w:val="none" w:sz="0" w:space="0" w:color="auto"/>
            <w:left w:val="none" w:sz="0" w:space="0" w:color="auto"/>
            <w:bottom w:val="none" w:sz="0" w:space="0" w:color="auto"/>
            <w:right w:val="none" w:sz="0" w:space="0" w:color="auto"/>
          </w:divBdr>
        </w:div>
        <w:div w:id="1583101868">
          <w:marLeft w:val="0"/>
          <w:marRight w:val="0"/>
          <w:marTop w:val="0"/>
          <w:marBottom w:val="240"/>
          <w:divBdr>
            <w:top w:val="none" w:sz="0" w:space="0" w:color="auto"/>
            <w:left w:val="none" w:sz="0" w:space="0" w:color="auto"/>
            <w:bottom w:val="none" w:sz="0" w:space="0" w:color="auto"/>
            <w:right w:val="none" w:sz="0" w:space="0" w:color="auto"/>
          </w:divBdr>
        </w:div>
        <w:div w:id="1417937684">
          <w:marLeft w:val="0"/>
          <w:marRight w:val="0"/>
          <w:marTop w:val="0"/>
          <w:marBottom w:val="240"/>
          <w:divBdr>
            <w:top w:val="none" w:sz="0" w:space="0" w:color="auto"/>
            <w:left w:val="none" w:sz="0" w:space="0" w:color="auto"/>
            <w:bottom w:val="none" w:sz="0" w:space="0" w:color="auto"/>
            <w:right w:val="none" w:sz="0" w:space="0" w:color="auto"/>
          </w:divBdr>
        </w:div>
        <w:div w:id="629937867">
          <w:marLeft w:val="0"/>
          <w:marRight w:val="0"/>
          <w:marTop w:val="0"/>
          <w:marBottom w:val="240"/>
          <w:divBdr>
            <w:top w:val="none" w:sz="0" w:space="0" w:color="auto"/>
            <w:left w:val="none" w:sz="0" w:space="0" w:color="auto"/>
            <w:bottom w:val="none" w:sz="0" w:space="0" w:color="auto"/>
            <w:right w:val="none" w:sz="0" w:space="0" w:color="auto"/>
          </w:divBdr>
        </w:div>
        <w:div w:id="46494575">
          <w:marLeft w:val="0"/>
          <w:marRight w:val="0"/>
          <w:marTop w:val="0"/>
          <w:marBottom w:val="240"/>
          <w:divBdr>
            <w:top w:val="none" w:sz="0" w:space="0" w:color="auto"/>
            <w:left w:val="none" w:sz="0" w:space="0" w:color="auto"/>
            <w:bottom w:val="none" w:sz="0" w:space="0" w:color="auto"/>
            <w:right w:val="none" w:sz="0" w:space="0" w:color="auto"/>
          </w:divBdr>
        </w:div>
        <w:div w:id="258681299">
          <w:marLeft w:val="0"/>
          <w:marRight w:val="0"/>
          <w:marTop w:val="0"/>
          <w:marBottom w:val="240"/>
          <w:divBdr>
            <w:top w:val="none" w:sz="0" w:space="0" w:color="auto"/>
            <w:left w:val="none" w:sz="0" w:space="0" w:color="auto"/>
            <w:bottom w:val="none" w:sz="0" w:space="0" w:color="auto"/>
            <w:right w:val="none" w:sz="0" w:space="0" w:color="auto"/>
          </w:divBdr>
        </w:div>
        <w:div w:id="652492829">
          <w:marLeft w:val="0"/>
          <w:marRight w:val="0"/>
          <w:marTop w:val="0"/>
          <w:marBottom w:val="240"/>
          <w:divBdr>
            <w:top w:val="none" w:sz="0" w:space="0" w:color="auto"/>
            <w:left w:val="none" w:sz="0" w:space="0" w:color="auto"/>
            <w:bottom w:val="none" w:sz="0" w:space="0" w:color="auto"/>
            <w:right w:val="none" w:sz="0" w:space="0" w:color="auto"/>
          </w:divBdr>
        </w:div>
        <w:div w:id="583301284">
          <w:marLeft w:val="0"/>
          <w:marRight w:val="0"/>
          <w:marTop w:val="0"/>
          <w:marBottom w:val="240"/>
          <w:divBdr>
            <w:top w:val="none" w:sz="0" w:space="0" w:color="auto"/>
            <w:left w:val="none" w:sz="0" w:space="0" w:color="auto"/>
            <w:bottom w:val="none" w:sz="0" w:space="0" w:color="auto"/>
            <w:right w:val="none" w:sz="0" w:space="0" w:color="auto"/>
          </w:divBdr>
        </w:div>
        <w:div w:id="1498039639">
          <w:marLeft w:val="0"/>
          <w:marRight w:val="0"/>
          <w:marTop w:val="0"/>
          <w:marBottom w:val="240"/>
          <w:divBdr>
            <w:top w:val="none" w:sz="0" w:space="0" w:color="auto"/>
            <w:left w:val="none" w:sz="0" w:space="0" w:color="auto"/>
            <w:bottom w:val="none" w:sz="0" w:space="0" w:color="auto"/>
            <w:right w:val="none" w:sz="0" w:space="0" w:color="auto"/>
          </w:divBdr>
        </w:div>
        <w:div w:id="804323356">
          <w:marLeft w:val="0"/>
          <w:marRight w:val="0"/>
          <w:marTop w:val="0"/>
          <w:marBottom w:val="240"/>
          <w:divBdr>
            <w:top w:val="none" w:sz="0" w:space="0" w:color="auto"/>
            <w:left w:val="none" w:sz="0" w:space="0" w:color="auto"/>
            <w:bottom w:val="none" w:sz="0" w:space="0" w:color="auto"/>
            <w:right w:val="none" w:sz="0" w:space="0" w:color="auto"/>
          </w:divBdr>
        </w:div>
        <w:div w:id="656307412">
          <w:marLeft w:val="0"/>
          <w:marRight w:val="0"/>
          <w:marTop w:val="0"/>
          <w:marBottom w:val="240"/>
          <w:divBdr>
            <w:top w:val="none" w:sz="0" w:space="0" w:color="auto"/>
            <w:left w:val="none" w:sz="0" w:space="0" w:color="auto"/>
            <w:bottom w:val="none" w:sz="0" w:space="0" w:color="auto"/>
            <w:right w:val="none" w:sz="0" w:space="0" w:color="auto"/>
          </w:divBdr>
        </w:div>
        <w:div w:id="15472367">
          <w:marLeft w:val="0"/>
          <w:marRight w:val="0"/>
          <w:marTop w:val="0"/>
          <w:marBottom w:val="240"/>
          <w:divBdr>
            <w:top w:val="none" w:sz="0" w:space="0" w:color="auto"/>
            <w:left w:val="none" w:sz="0" w:space="0" w:color="auto"/>
            <w:bottom w:val="none" w:sz="0" w:space="0" w:color="auto"/>
            <w:right w:val="none" w:sz="0" w:space="0" w:color="auto"/>
          </w:divBdr>
        </w:div>
        <w:div w:id="1652833965">
          <w:marLeft w:val="0"/>
          <w:marRight w:val="0"/>
          <w:marTop w:val="0"/>
          <w:marBottom w:val="240"/>
          <w:divBdr>
            <w:top w:val="none" w:sz="0" w:space="0" w:color="auto"/>
            <w:left w:val="none" w:sz="0" w:space="0" w:color="auto"/>
            <w:bottom w:val="none" w:sz="0" w:space="0" w:color="auto"/>
            <w:right w:val="none" w:sz="0" w:space="0" w:color="auto"/>
          </w:divBdr>
        </w:div>
        <w:div w:id="299657417">
          <w:marLeft w:val="0"/>
          <w:marRight w:val="0"/>
          <w:marTop w:val="0"/>
          <w:marBottom w:val="240"/>
          <w:divBdr>
            <w:top w:val="none" w:sz="0" w:space="0" w:color="auto"/>
            <w:left w:val="none" w:sz="0" w:space="0" w:color="auto"/>
            <w:bottom w:val="none" w:sz="0" w:space="0" w:color="auto"/>
            <w:right w:val="none" w:sz="0" w:space="0" w:color="auto"/>
          </w:divBdr>
        </w:div>
        <w:div w:id="351611825">
          <w:marLeft w:val="0"/>
          <w:marRight w:val="0"/>
          <w:marTop w:val="0"/>
          <w:marBottom w:val="240"/>
          <w:divBdr>
            <w:top w:val="none" w:sz="0" w:space="0" w:color="auto"/>
            <w:left w:val="none" w:sz="0" w:space="0" w:color="auto"/>
            <w:bottom w:val="none" w:sz="0" w:space="0" w:color="auto"/>
            <w:right w:val="none" w:sz="0" w:space="0" w:color="auto"/>
          </w:divBdr>
        </w:div>
        <w:div w:id="1129203332">
          <w:marLeft w:val="0"/>
          <w:marRight w:val="0"/>
          <w:marTop w:val="0"/>
          <w:marBottom w:val="240"/>
          <w:divBdr>
            <w:top w:val="none" w:sz="0" w:space="0" w:color="auto"/>
            <w:left w:val="none" w:sz="0" w:space="0" w:color="auto"/>
            <w:bottom w:val="none" w:sz="0" w:space="0" w:color="auto"/>
            <w:right w:val="none" w:sz="0" w:space="0" w:color="auto"/>
          </w:divBdr>
        </w:div>
        <w:div w:id="1687099041">
          <w:marLeft w:val="0"/>
          <w:marRight w:val="0"/>
          <w:marTop w:val="0"/>
          <w:marBottom w:val="240"/>
          <w:divBdr>
            <w:top w:val="none" w:sz="0" w:space="0" w:color="auto"/>
            <w:left w:val="none" w:sz="0" w:space="0" w:color="auto"/>
            <w:bottom w:val="none" w:sz="0" w:space="0" w:color="auto"/>
            <w:right w:val="none" w:sz="0" w:space="0" w:color="auto"/>
          </w:divBdr>
        </w:div>
        <w:div w:id="844706185">
          <w:marLeft w:val="0"/>
          <w:marRight w:val="0"/>
          <w:marTop w:val="0"/>
          <w:marBottom w:val="240"/>
          <w:divBdr>
            <w:top w:val="none" w:sz="0" w:space="0" w:color="auto"/>
            <w:left w:val="none" w:sz="0" w:space="0" w:color="auto"/>
            <w:bottom w:val="none" w:sz="0" w:space="0" w:color="auto"/>
            <w:right w:val="none" w:sz="0" w:space="0" w:color="auto"/>
          </w:divBdr>
        </w:div>
        <w:div w:id="1907257686">
          <w:marLeft w:val="0"/>
          <w:marRight w:val="0"/>
          <w:marTop w:val="0"/>
          <w:marBottom w:val="240"/>
          <w:divBdr>
            <w:top w:val="none" w:sz="0" w:space="0" w:color="auto"/>
            <w:left w:val="none" w:sz="0" w:space="0" w:color="auto"/>
            <w:bottom w:val="none" w:sz="0" w:space="0" w:color="auto"/>
            <w:right w:val="none" w:sz="0" w:space="0" w:color="auto"/>
          </w:divBdr>
        </w:div>
        <w:div w:id="338242234">
          <w:marLeft w:val="0"/>
          <w:marRight w:val="0"/>
          <w:marTop w:val="0"/>
          <w:marBottom w:val="240"/>
          <w:divBdr>
            <w:top w:val="none" w:sz="0" w:space="0" w:color="auto"/>
            <w:left w:val="none" w:sz="0" w:space="0" w:color="auto"/>
            <w:bottom w:val="none" w:sz="0" w:space="0" w:color="auto"/>
            <w:right w:val="none" w:sz="0" w:space="0" w:color="auto"/>
          </w:divBdr>
        </w:div>
        <w:div w:id="1087121011">
          <w:marLeft w:val="0"/>
          <w:marRight w:val="0"/>
          <w:marTop w:val="0"/>
          <w:marBottom w:val="240"/>
          <w:divBdr>
            <w:top w:val="none" w:sz="0" w:space="0" w:color="auto"/>
            <w:left w:val="none" w:sz="0" w:space="0" w:color="auto"/>
            <w:bottom w:val="none" w:sz="0" w:space="0" w:color="auto"/>
            <w:right w:val="none" w:sz="0" w:space="0" w:color="auto"/>
          </w:divBdr>
        </w:div>
        <w:div w:id="181169985">
          <w:marLeft w:val="0"/>
          <w:marRight w:val="0"/>
          <w:marTop w:val="0"/>
          <w:marBottom w:val="240"/>
          <w:divBdr>
            <w:top w:val="none" w:sz="0" w:space="0" w:color="auto"/>
            <w:left w:val="none" w:sz="0" w:space="0" w:color="auto"/>
            <w:bottom w:val="none" w:sz="0" w:space="0" w:color="auto"/>
            <w:right w:val="none" w:sz="0" w:space="0" w:color="auto"/>
          </w:divBdr>
        </w:div>
        <w:div w:id="942802233">
          <w:marLeft w:val="0"/>
          <w:marRight w:val="0"/>
          <w:marTop w:val="0"/>
          <w:marBottom w:val="240"/>
          <w:divBdr>
            <w:top w:val="none" w:sz="0" w:space="0" w:color="auto"/>
            <w:left w:val="none" w:sz="0" w:space="0" w:color="auto"/>
            <w:bottom w:val="none" w:sz="0" w:space="0" w:color="auto"/>
            <w:right w:val="none" w:sz="0" w:space="0" w:color="auto"/>
          </w:divBdr>
        </w:div>
        <w:div w:id="1731541756">
          <w:marLeft w:val="0"/>
          <w:marRight w:val="0"/>
          <w:marTop w:val="0"/>
          <w:marBottom w:val="240"/>
          <w:divBdr>
            <w:top w:val="none" w:sz="0" w:space="0" w:color="auto"/>
            <w:left w:val="none" w:sz="0" w:space="0" w:color="auto"/>
            <w:bottom w:val="none" w:sz="0" w:space="0" w:color="auto"/>
            <w:right w:val="none" w:sz="0" w:space="0" w:color="auto"/>
          </w:divBdr>
        </w:div>
        <w:div w:id="2133740906">
          <w:marLeft w:val="0"/>
          <w:marRight w:val="0"/>
          <w:marTop w:val="0"/>
          <w:marBottom w:val="240"/>
          <w:divBdr>
            <w:top w:val="none" w:sz="0" w:space="0" w:color="auto"/>
            <w:left w:val="none" w:sz="0" w:space="0" w:color="auto"/>
            <w:bottom w:val="none" w:sz="0" w:space="0" w:color="auto"/>
            <w:right w:val="none" w:sz="0" w:space="0" w:color="auto"/>
          </w:divBdr>
        </w:div>
        <w:div w:id="1942950199">
          <w:marLeft w:val="0"/>
          <w:marRight w:val="0"/>
          <w:marTop w:val="0"/>
          <w:marBottom w:val="240"/>
          <w:divBdr>
            <w:top w:val="none" w:sz="0" w:space="0" w:color="auto"/>
            <w:left w:val="none" w:sz="0" w:space="0" w:color="auto"/>
            <w:bottom w:val="none" w:sz="0" w:space="0" w:color="auto"/>
            <w:right w:val="none" w:sz="0" w:space="0" w:color="auto"/>
          </w:divBdr>
        </w:div>
        <w:div w:id="2136362559">
          <w:marLeft w:val="0"/>
          <w:marRight w:val="0"/>
          <w:marTop w:val="0"/>
          <w:marBottom w:val="240"/>
          <w:divBdr>
            <w:top w:val="none" w:sz="0" w:space="0" w:color="auto"/>
            <w:left w:val="none" w:sz="0" w:space="0" w:color="auto"/>
            <w:bottom w:val="none" w:sz="0" w:space="0" w:color="auto"/>
            <w:right w:val="none" w:sz="0" w:space="0" w:color="auto"/>
          </w:divBdr>
        </w:div>
        <w:div w:id="1930308022">
          <w:marLeft w:val="0"/>
          <w:marRight w:val="0"/>
          <w:marTop w:val="0"/>
          <w:marBottom w:val="240"/>
          <w:divBdr>
            <w:top w:val="none" w:sz="0" w:space="0" w:color="auto"/>
            <w:left w:val="none" w:sz="0" w:space="0" w:color="auto"/>
            <w:bottom w:val="none" w:sz="0" w:space="0" w:color="auto"/>
            <w:right w:val="none" w:sz="0" w:space="0" w:color="auto"/>
          </w:divBdr>
        </w:div>
        <w:div w:id="1309744508">
          <w:marLeft w:val="0"/>
          <w:marRight w:val="0"/>
          <w:marTop w:val="0"/>
          <w:marBottom w:val="240"/>
          <w:divBdr>
            <w:top w:val="none" w:sz="0" w:space="0" w:color="auto"/>
            <w:left w:val="none" w:sz="0" w:space="0" w:color="auto"/>
            <w:bottom w:val="none" w:sz="0" w:space="0" w:color="auto"/>
            <w:right w:val="none" w:sz="0" w:space="0" w:color="auto"/>
          </w:divBdr>
        </w:div>
        <w:div w:id="764230444">
          <w:marLeft w:val="0"/>
          <w:marRight w:val="0"/>
          <w:marTop w:val="0"/>
          <w:marBottom w:val="240"/>
          <w:divBdr>
            <w:top w:val="none" w:sz="0" w:space="0" w:color="auto"/>
            <w:left w:val="none" w:sz="0" w:space="0" w:color="auto"/>
            <w:bottom w:val="none" w:sz="0" w:space="0" w:color="auto"/>
            <w:right w:val="none" w:sz="0" w:space="0" w:color="auto"/>
          </w:divBdr>
        </w:div>
        <w:div w:id="699665924">
          <w:marLeft w:val="0"/>
          <w:marRight w:val="0"/>
          <w:marTop w:val="0"/>
          <w:marBottom w:val="240"/>
          <w:divBdr>
            <w:top w:val="none" w:sz="0" w:space="0" w:color="auto"/>
            <w:left w:val="none" w:sz="0" w:space="0" w:color="auto"/>
            <w:bottom w:val="none" w:sz="0" w:space="0" w:color="auto"/>
            <w:right w:val="none" w:sz="0" w:space="0" w:color="auto"/>
          </w:divBdr>
        </w:div>
        <w:div w:id="965743035">
          <w:marLeft w:val="0"/>
          <w:marRight w:val="0"/>
          <w:marTop w:val="0"/>
          <w:marBottom w:val="240"/>
          <w:divBdr>
            <w:top w:val="none" w:sz="0" w:space="0" w:color="auto"/>
            <w:left w:val="none" w:sz="0" w:space="0" w:color="auto"/>
            <w:bottom w:val="none" w:sz="0" w:space="0" w:color="auto"/>
            <w:right w:val="none" w:sz="0" w:space="0" w:color="auto"/>
          </w:divBdr>
        </w:div>
        <w:div w:id="1284773958">
          <w:marLeft w:val="0"/>
          <w:marRight w:val="0"/>
          <w:marTop w:val="0"/>
          <w:marBottom w:val="240"/>
          <w:divBdr>
            <w:top w:val="none" w:sz="0" w:space="0" w:color="auto"/>
            <w:left w:val="none" w:sz="0" w:space="0" w:color="auto"/>
            <w:bottom w:val="none" w:sz="0" w:space="0" w:color="auto"/>
            <w:right w:val="none" w:sz="0" w:space="0" w:color="auto"/>
          </w:divBdr>
        </w:div>
        <w:div w:id="1450660363">
          <w:marLeft w:val="0"/>
          <w:marRight w:val="0"/>
          <w:marTop w:val="0"/>
          <w:marBottom w:val="240"/>
          <w:divBdr>
            <w:top w:val="none" w:sz="0" w:space="0" w:color="auto"/>
            <w:left w:val="none" w:sz="0" w:space="0" w:color="auto"/>
            <w:bottom w:val="none" w:sz="0" w:space="0" w:color="auto"/>
            <w:right w:val="none" w:sz="0" w:space="0" w:color="auto"/>
          </w:divBdr>
        </w:div>
      </w:divsChild>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22412609">
      <w:bodyDiv w:val="1"/>
      <w:marLeft w:val="0"/>
      <w:marRight w:val="0"/>
      <w:marTop w:val="0"/>
      <w:marBottom w:val="0"/>
      <w:divBdr>
        <w:top w:val="none" w:sz="0" w:space="0" w:color="auto"/>
        <w:left w:val="none" w:sz="0" w:space="0" w:color="auto"/>
        <w:bottom w:val="none" w:sz="0" w:space="0" w:color="auto"/>
        <w:right w:val="none" w:sz="0" w:space="0" w:color="auto"/>
      </w:divBdr>
      <w:divsChild>
        <w:div w:id="91126557">
          <w:marLeft w:val="0"/>
          <w:marRight w:val="0"/>
          <w:marTop w:val="0"/>
          <w:marBottom w:val="0"/>
          <w:divBdr>
            <w:top w:val="none" w:sz="0" w:space="0" w:color="auto"/>
            <w:left w:val="none" w:sz="0" w:space="0" w:color="auto"/>
            <w:bottom w:val="none" w:sz="0" w:space="0" w:color="auto"/>
            <w:right w:val="none" w:sz="0" w:space="0" w:color="auto"/>
          </w:divBdr>
          <w:divsChild>
            <w:div w:id="13418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08022996">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171145117">
      <w:bodyDiv w:val="1"/>
      <w:marLeft w:val="0"/>
      <w:marRight w:val="0"/>
      <w:marTop w:val="0"/>
      <w:marBottom w:val="0"/>
      <w:divBdr>
        <w:top w:val="none" w:sz="0" w:space="0" w:color="auto"/>
        <w:left w:val="none" w:sz="0" w:space="0" w:color="auto"/>
        <w:bottom w:val="none" w:sz="0" w:space="0" w:color="auto"/>
        <w:right w:val="none" w:sz="0" w:space="0" w:color="auto"/>
      </w:divBdr>
      <w:divsChild>
        <w:div w:id="1872379791">
          <w:marLeft w:val="0"/>
          <w:marRight w:val="0"/>
          <w:marTop w:val="0"/>
          <w:marBottom w:val="720"/>
          <w:divBdr>
            <w:top w:val="none" w:sz="0" w:space="0" w:color="auto"/>
            <w:left w:val="none" w:sz="0" w:space="0" w:color="auto"/>
            <w:bottom w:val="none" w:sz="0" w:space="0" w:color="auto"/>
            <w:right w:val="none" w:sz="0" w:space="0" w:color="auto"/>
          </w:divBdr>
        </w:div>
        <w:div w:id="1361516050">
          <w:marLeft w:val="0"/>
          <w:marRight w:val="0"/>
          <w:marTop w:val="960"/>
          <w:marBottom w:val="0"/>
          <w:divBdr>
            <w:top w:val="none" w:sz="0" w:space="0" w:color="auto"/>
            <w:left w:val="none" w:sz="0" w:space="0" w:color="auto"/>
            <w:bottom w:val="none" w:sz="0" w:space="0" w:color="auto"/>
            <w:right w:val="none" w:sz="0" w:space="0" w:color="auto"/>
          </w:divBdr>
          <w:divsChild>
            <w:div w:id="1716389574">
              <w:marLeft w:val="0"/>
              <w:marRight w:val="0"/>
              <w:marTop w:val="0"/>
              <w:marBottom w:val="120"/>
              <w:divBdr>
                <w:top w:val="none" w:sz="0" w:space="0" w:color="auto"/>
                <w:left w:val="none" w:sz="0" w:space="0" w:color="auto"/>
                <w:bottom w:val="none" w:sz="0" w:space="0" w:color="auto"/>
                <w:right w:val="none" w:sz="0" w:space="0" w:color="auto"/>
              </w:divBdr>
            </w:div>
            <w:div w:id="1687170809">
              <w:marLeft w:val="0"/>
              <w:marRight w:val="0"/>
              <w:marTop w:val="0"/>
              <w:marBottom w:val="72"/>
              <w:divBdr>
                <w:top w:val="none" w:sz="0" w:space="0" w:color="auto"/>
                <w:left w:val="none" w:sz="0" w:space="0" w:color="auto"/>
                <w:bottom w:val="none" w:sz="0" w:space="0" w:color="auto"/>
                <w:right w:val="none" w:sz="0" w:space="0" w:color="auto"/>
              </w:divBdr>
            </w:div>
            <w:div w:id="728921839">
              <w:marLeft w:val="0"/>
              <w:marRight w:val="0"/>
              <w:marTop w:val="0"/>
              <w:marBottom w:val="72"/>
              <w:divBdr>
                <w:top w:val="none" w:sz="0" w:space="0" w:color="auto"/>
                <w:left w:val="none" w:sz="0" w:space="0" w:color="auto"/>
                <w:bottom w:val="none" w:sz="0" w:space="0" w:color="auto"/>
                <w:right w:val="none" w:sz="0" w:space="0" w:color="auto"/>
              </w:divBdr>
            </w:div>
            <w:div w:id="1821769811">
              <w:marLeft w:val="0"/>
              <w:marRight w:val="0"/>
              <w:marTop w:val="0"/>
              <w:marBottom w:val="72"/>
              <w:divBdr>
                <w:top w:val="none" w:sz="0" w:space="0" w:color="auto"/>
                <w:left w:val="none" w:sz="0" w:space="0" w:color="auto"/>
                <w:bottom w:val="none" w:sz="0" w:space="0" w:color="auto"/>
                <w:right w:val="none" w:sz="0" w:space="0" w:color="auto"/>
              </w:divBdr>
            </w:div>
            <w:div w:id="1733113034">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63876750">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383554828">
      <w:bodyDiv w:val="1"/>
      <w:marLeft w:val="0"/>
      <w:marRight w:val="0"/>
      <w:marTop w:val="0"/>
      <w:marBottom w:val="0"/>
      <w:divBdr>
        <w:top w:val="none" w:sz="0" w:space="0" w:color="auto"/>
        <w:left w:val="none" w:sz="0" w:space="0" w:color="auto"/>
        <w:bottom w:val="none" w:sz="0" w:space="0" w:color="auto"/>
        <w:right w:val="none" w:sz="0" w:space="0" w:color="auto"/>
      </w:divBdr>
      <w:divsChild>
        <w:div w:id="518587410">
          <w:marLeft w:val="0"/>
          <w:marRight w:val="0"/>
          <w:marTop w:val="0"/>
          <w:marBottom w:val="720"/>
          <w:divBdr>
            <w:top w:val="none" w:sz="0" w:space="0" w:color="auto"/>
            <w:left w:val="none" w:sz="0" w:space="0" w:color="auto"/>
            <w:bottom w:val="none" w:sz="0" w:space="0" w:color="auto"/>
            <w:right w:val="none" w:sz="0" w:space="0" w:color="auto"/>
          </w:divBdr>
        </w:div>
        <w:div w:id="717436447">
          <w:marLeft w:val="0"/>
          <w:marRight w:val="0"/>
          <w:marTop w:val="960"/>
          <w:marBottom w:val="0"/>
          <w:divBdr>
            <w:top w:val="none" w:sz="0" w:space="0" w:color="auto"/>
            <w:left w:val="none" w:sz="0" w:space="0" w:color="auto"/>
            <w:bottom w:val="none" w:sz="0" w:space="0" w:color="auto"/>
            <w:right w:val="none" w:sz="0" w:space="0" w:color="auto"/>
          </w:divBdr>
          <w:divsChild>
            <w:div w:id="977295053">
              <w:marLeft w:val="0"/>
              <w:marRight w:val="0"/>
              <w:marTop w:val="0"/>
              <w:marBottom w:val="120"/>
              <w:divBdr>
                <w:top w:val="none" w:sz="0" w:space="0" w:color="auto"/>
                <w:left w:val="none" w:sz="0" w:space="0" w:color="auto"/>
                <w:bottom w:val="none" w:sz="0" w:space="0" w:color="auto"/>
                <w:right w:val="none" w:sz="0" w:space="0" w:color="auto"/>
              </w:divBdr>
            </w:div>
            <w:div w:id="487550526">
              <w:marLeft w:val="0"/>
              <w:marRight w:val="0"/>
              <w:marTop w:val="0"/>
              <w:marBottom w:val="72"/>
              <w:divBdr>
                <w:top w:val="none" w:sz="0" w:space="0" w:color="auto"/>
                <w:left w:val="none" w:sz="0" w:space="0" w:color="auto"/>
                <w:bottom w:val="none" w:sz="0" w:space="0" w:color="auto"/>
                <w:right w:val="none" w:sz="0" w:space="0" w:color="auto"/>
              </w:divBdr>
            </w:div>
            <w:div w:id="1787507416">
              <w:marLeft w:val="0"/>
              <w:marRight w:val="0"/>
              <w:marTop w:val="0"/>
              <w:marBottom w:val="72"/>
              <w:divBdr>
                <w:top w:val="none" w:sz="0" w:space="0" w:color="auto"/>
                <w:left w:val="none" w:sz="0" w:space="0" w:color="auto"/>
                <w:bottom w:val="none" w:sz="0" w:space="0" w:color="auto"/>
                <w:right w:val="none" w:sz="0" w:space="0" w:color="auto"/>
              </w:divBdr>
            </w:div>
            <w:div w:id="297343791">
              <w:marLeft w:val="0"/>
              <w:marRight w:val="0"/>
              <w:marTop w:val="0"/>
              <w:marBottom w:val="72"/>
              <w:divBdr>
                <w:top w:val="none" w:sz="0" w:space="0" w:color="auto"/>
                <w:left w:val="none" w:sz="0" w:space="0" w:color="auto"/>
                <w:bottom w:val="none" w:sz="0" w:space="0" w:color="auto"/>
                <w:right w:val="none" w:sz="0" w:space="0" w:color="auto"/>
              </w:divBdr>
            </w:div>
            <w:div w:id="1775860759">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435592596">
      <w:bodyDiv w:val="1"/>
      <w:marLeft w:val="0"/>
      <w:marRight w:val="0"/>
      <w:marTop w:val="0"/>
      <w:marBottom w:val="0"/>
      <w:divBdr>
        <w:top w:val="none" w:sz="0" w:space="0" w:color="auto"/>
        <w:left w:val="none" w:sz="0" w:space="0" w:color="auto"/>
        <w:bottom w:val="none" w:sz="0" w:space="0" w:color="auto"/>
        <w:right w:val="none" w:sz="0" w:space="0" w:color="auto"/>
      </w:divBdr>
      <w:divsChild>
        <w:div w:id="1618024851">
          <w:marLeft w:val="0"/>
          <w:marRight w:val="0"/>
          <w:marTop w:val="0"/>
          <w:marBottom w:val="240"/>
          <w:divBdr>
            <w:top w:val="none" w:sz="0" w:space="0" w:color="auto"/>
            <w:left w:val="none" w:sz="0" w:space="0" w:color="auto"/>
            <w:bottom w:val="none" w:sz="0" w:space="0" w:color="auto"/>
            <w:right w:val="none" w:sz="0" w:space="0" w:color="auto"/>
          </w:divBdr>
        </w:div>
        <w:div w:id="572157871">
          <w:marLeft w:val="0"/>
          <w:marRight w:val="0"/>
          <w:marTop w:val="0"/>
          <w:marBottom w:val="240"/>
          <w:divBdr>
            <w:top w:val="none" w:sz="0" w:space="0" w:color="auto"/>
            <w:left w:val="none" w:sz="0" w:space="0" w:color="auto"/>
            <w:bottom w:val="none" w:sz="0" w:space="0" w:color="auto"/>
            <w:right w:val="none" w:sz="0" w:space="0" w:color="auto"/>
          </w:divBdr>
        </w:div>
        <w:div w:id="1034841396">
          <w:marLeft w:val="0"/>
          <w:marRight w:val="0"/>
          <w:marTop w:val="0"/>
          <w:marBottom w:val="240"/>
          <w:divBdr>
            <w:top w:val="none" w:sz="0" w:space="0" w:color="auto"/>
            <w:left w:val="none" w:sz="0" w:space="0" w:color="auto"/>
            <w:bottom w:val="none" w:sz="0" w:space="0" w:color="auto"/>
            <w:right w:val="none" w:sz="0" w:space="0" w:color="auto"/>
          </w:divBdr>
        </w:div>
        <w:div w:id="2318148">
          <w:marLeft w:val="0"/>
          <w:marRight w:val="0"/>
          <w:marTop w:val="0"/>
          <w:marBottom w:val="240"/>
          <w:divBdr>
            <w:top w:val="none" w:sz="0" w:space="0" w:color="auto"/>
            <w:left w:val="none" w:sz="0" w:space="0" w:color="auto"/>
            <w:bottom w:val="none" w:sz="0" w:space="0" w:color="auto"/>
            <w:right w:val="none" w:sz="0" w:space="0" w:color="auto"/>
          </w:divBdr>
        </w:div>
        <w:div w:id="1537767156">
          <w:marLeft w:val="0"/>
          <w:marRight w:val="0"/>
          <w:marTop w:val="0"/>
          <w:marBottom w:val="240"/>
          <w:divBdr>
            <w:top w:val="none" w:sz="0" w:space="0" w:color="auto"/>
            <w:left w:val="none" w:sz="0" w:space="0" w:color="auto"/>
            <w:bottom w:val="none" w:sz="0" w:space="0" w:color="auto"/>
            <w:right w:val="none" w:sz="0" w:space="0" w:color="auto"/>
          </w:divBdr>
        </w:div>
        <w:div w:id="740248665">
          <w:marLeft w:val="0"/>
          <w:marRight w:val="0"/>
          <w:marTop w:val="0"/>
          <w:marBottom w:val="240"/>
          <w:divBdr>
            <w:top w:val="none" w:sz="0" w:space="0" w:color="auto"/>
            <w:left w:val="none" w:sz="0" w:space="0" w:color="auto"/>
            <w:bottom w:val="none" w:sz="0" w:space="0" w:color="auto"/>
            <w:right w:val="none" w:sz="0" w:space="0" w:color="auto"/>
          </w:divBdr>
        </w:div>
        <w:div w:id="445731732">
          <w:marLeft w:val="0"/>
          <w:marRight w:val="0"/>
          <w:marTop w:val="0"/>
          <w:marBottom w:val="240"/>
          <w:divBdr>
            <w:top w:val="none" w:sz="0" w:space="0" w:color="auto"/>
            <w:left w:val="none" w:sz="0" w:space="0" w:color="auto"/>
            <w:bottom w:val="none" w:sz="0" w:space="0" w:color="auto"/>
            <w:right w:val="none" w:sz="0" w:space="0" w:color="auto"/>
          </w:divBdr>
        </w:div>
        <w:div w:id="1856918524">
          <w:marLeft w:val="0"/>
          <w:marRight w:val="0"/>
          <w:marTop w:val="0"/>
          <w:marBottom w:val="240"/>
          <w:divBdr>
            <w:top w:val="none" w:sz="0" w:space="0" w:color="auto"/>
            <w:left w:val="none" w:sz="0" w:space="0" w:color="auto"/>
            <w:bottom w:val="none" w:sz="0" w:space="0" w:color="auto"/>
            <w:right w:val="none" w:sz="0" w:space="0" w:color="auto"/>
          </w:divBdr>
        </w:div>
        <w:div w:id="483476108">
          <w:marLeft w:val="0"/>
          <w:marRight w:val="0"/>
          <w:marTop w:val="0"/>
          <w:marBottom w:val="240"/>
          <w:divBdr>
            <w:top w:val="none" w:sz="0" w:space="0" w:color="auto"/>
            <w:left w:val="none" w:sz="0" w:space="0" w:color="auto"/>
            <w:bottom w:val="none" w:sz="0" w:space="0" w:color="auto"/>
            <w:right w:val="none" w:sz="0" w:space="0" w:color="auto"/>
          </w:divBdr>
        </w:div>
        <w:div w:id="219561882">
          <w:marLeft w:val="0"/>
          <w:marRight w:val="0"/>
          <w:marTop w:val="0"/>
          <w:marBottom w:val="240"/>
          <w:divBdr>
            <w:top w:val="none" w:sz="0" w:space="0" w:color="auto"/>
            <w:left w:val="none" w:sz="0" w:space="0" w:color="auto"/>
            <w:bottom w:val="none" w:sz="0" w:space="0" w:color="auto"/>
            <w:right w:val="none" w:sz="0" w:space="0" w:color="auto"/>
          </w:divBdr>
        </w:div>
        <w:div w:id="519199632">
          <w:marLeft w:val="0"/>
          <w:marRight w:val="0"/>
          <w:marTop w:val="0"/>
          <w:marBottom w:val="240"/>
          <w:divBdr>
            <w:top w:val="none" w:sz="0" w:space="0" w:color="auto"/>
            <w:left w:val="none" w:sz="0" w:space="0" w:color="auto"/>
            <w:bottom w:val="none" w:sz="0" w:space="0" w:color="auto"/>
            <w:right w:val="none" w:sz="0" w:space="0" w:color="auto"/>
          </w:divBdr>
        </w:div>
        <w:div w:id="995911238">
          <w:marLeft w:val="0"/>
          <w:marRight w:val="0"/>
          <w:marTop w:val="0"/>
          <w:marBottom w:val="240"/>
          <w:divBdr>
            <w:top w:val="none" w:sz="0" w:space="0" w:color="auto"/>
            <w:left w:val="none" w:sz="0" w:space="0" w:color="auto"/>
            <w:bottom w:val="none" w:sz="0" w:space="0" w:color="auto"/>
            <w:right w:val="none" w:sz="0" w:space="0" w:color="auto"/>
          </w:divBdr>
        </w:div>
        <w:div w:id="521632457">
          <w:marLeft w:val="0"/>
          <w:marRight w:val="0"/>
          <w:marTop w:val="0"/>
          <w:marBottom w:val="240"/>
          <w:divBdr>
            <w:top w:val="none" w:sz="0" w:space="0" w:color="auto"/>
            <w:left w:val="none" w:sz="0" w:space="0" w:color="auto"/>
            <w:bottom w:val="none" w:sz="0" w:space="0" w:color="auto"/>
            <w:right w:val="none" w:sz="0" w:space="0" w:color="auto"/>
          </w:divBdr>
        </w:div>
        <w:div w:id="710423910">
          <w:marLeft w:val="0"/>
          <w:marRight w:val="0"/>
          <w:marTop w:val="0"/>
          <w:marBottom w:val="240"/>
          <w:divBdr>
            <w:top w:val="none" w:sz="0" w:space="0" w:color="auto"/>
            <w:left w:val="none" w:sz="0" w:space="0" w:color="auto"/>
            <w:bottom w:val="none" w:sz="0" w:space="0" w:color="auto"/>
            <w:right w:val="none" w:sz="0" w:space="0" w:color="auto"/>
          </w:divBdr>
        </w:div>
        <w:div w:id="354038656">
          <w:marLeft w:val="0"/>
          <w:marRight w:val="0"/>
          <w:marTop w:val="0"/>
          <w:marBottom w:val="240"/>
          <w:divBdr>
            <w:top w:val="none" w:sz="0" w:space="0" w:color="auto"/>
            <w:left w:val="none" w:sz="0" w:space="0" w:color="auto"/>
            <w:bottom w:val="none" w:sz="0" w:space="0" w:color="auto"/>
            <w:right w:val="none" w:sz="0" w:space="0" w:color="auto"/>
          </w:divBdr>
        </w:div>
        <w:div w:id="1081560079">
          <w:marLeft w:val="0"/>
          <w:marRight w:val="0"/>
          <w:marTop w:val="0"/>
          <w:marBottom w:val="240"/>
          <w:divBdr>
            <w:top w:val="none" w:sz="0" w:space="0" w:color="auto"/>
            <w:left w:val="none" w:sz="0" w:space="0" w:color="auto"/>
            <w:bottom w:val="none" w:sz="0" w:space="0" w:color="auto"/>
            <w:right w:val="none" w:sz="0" w:space="0" w:color="auto"/>
          </w:divBdr>
        </w:div>
        <w:div w:id="2076119716">
          <w:marLeft w:val="0"/>
          <w:marRight w:val="0"/>
          <w:marTop w:val="0"/>
          <w:marBottom w:val="240"/>
          <w:divBdr>
            <w:top w:val="none" w:sz="0" w:space="0" w:color="auto"/>
            <w:left w:val="none" w:sz="0" w:space="0" w:color="auto"/>
            <w:bottom w:val="none" w:sz="0" w:space="0" w:color="auto"/>
            <w:right w:val="none" w:sz="0" w:space="0" w:color="auto"/>
          </w:divBdr>
        </w:div>
        <w:div w:id="707099232">
          <w:marLeft w:val="0"/>
          <w:marRight w:val="0"/>
          <w:marTop w:val="0"/>
          <w:marBottom w:val="240"/>
          <w:divBdr>
            <w:top w:val="none" w:sz="0" w:space="0" w:color="auto"/>
            <w:left w:val="none" w:sz="0" w:space="0" w:color="auto"/>
            <w:bottom w:val="none" w:sz="0" w:space="0" w:color="auto"/>
            <w:right w:val="none" w:sz="0" w:space="0" w:color="auto"/>
          </w:divBdr>
        </w:div>
        <w:div w:id="1533230589">
          <w:marLeft w:val="0"/>
          <w:marRight w:val="0"/>
          <w:marTop w:val="0"/>
          <w:marBottom w:val="240"/>
          <w:divBdr>
            <w:top w:val="none" w:sz="0" w:space="0" w:color="auto"/>
            <w:left w:val="none" w:sz="0" w:space="0" w:color="auto"/>
            <w:bottom w:val="none" w:sz="0" w:space="0" w:color="auto"/>
            <w:right w:val="none" w:sz="0" w:space="0" w:color="auto"/>
          </w:divBdr>
        </w:div>
        <w:div w:id="774129401">
          <w:marLeft w:val="0"/>
          <w:marRight w:val="0"/>
          <w:marTop w:val="0"/>
          <w:marBottom w:val="240"/>
          <w:divBdr>
            <w:top w:val="none" w:sz="0" w:space="0" w:color="auto"/>
            <w:left w:val="none" w:sz="0" w:space="0" w:color="auto"/>
            <w:bottom w:val="none" w:sz="0" w:space="0" w:color="auto"/>
            <w:right w:val="none" w:sz="0" w:space="0" w:color="auto"/>
          </w:divBdr>
        </w:div>
        <w:div w:id="1395005095">
          <w:marLeft w:val="0"/>
          <w:marRight w:val="0"/>
          <w:marTop w:val="0"/>
          <w:marBottom w:val="240"/>
          <w:divBdr>
            <w:top w:val="none" w:sz="0" w:space="0" w:color="auto"/>
            <w:left w:val="none" w:sz="0" w:space="0" w:color="auto"/>
            <w:bottom w:val="none" w:sz="0" w:space="0" w:color="auto"/>
            <w:right w:val="none" w:sz="0" w:space="0" w:color="auto"/>
          </w:divBdr>
        </w:div>
        <w:div w:id="591815697">
          <w:marLeft w:val="0"/>
          <w:marRight w:val="0"/>
          <w:marTop w:val="0"/>
          <w:marBottom w:val="240"/>
          <w:divBdr>
            <w:top w:val="none" w:sz="0" w:space="0" w:color="auto"/>
            <w:left w:val="none" w:sz="0" w:space="0" w:color="auto"/>
            <w:bottom w:val="none" w:sz="0" w:space="0" w:color="auto"/>
            <w:right w:val="none" w:sz="0" w:space="0" w:color="auto"/>
          </w:divBdr>
        </w:div>
        <w:div w:id="2006786398">
          <w:marLeft w:val="0"/>
          <w:marRight w:val="0"/>
          <w:marTop w:val="0"/>
          <w:marBottom w:val="240"/>
          <w:divBdr>
            <w:top w:val="none" w:sz="0" w:space="0" w:color="auto"/>
            <w:left w:val="none" w:sz="0" w:space="0" w:color="auto"/>
            <w:bottom w:val="none" w:sz="0" w:space="0" w:color="auto"/>
            <w:right w:val="none" w:sz="0" w:space="0" w:color="auto"/>
          </w:divBdr>
        </w:div>
        <w:div w:id="589462568">
          <w:marLeft w:val="0"/>
          <w:marRight w:val="0"/>
          <w:marTop w:val="0"/>
          <w:marBottom w:val="240"/>
          <w:divBdr>
            <w:top w:val="none" w:sz="0" w:space="0" w:color="auto"/>
            <w:left w:val="none" w:sz="0" w:space="0" w:color="auto"/>
            <w:bottom w:val="none" w:sz="0" w:space="0" w:color="auto"/>
            <w:right w:val="none" w:sz="0" w:space="0" w:color="auto"/>
          </w:divBdr>
        </w:div>
        <w:div w:id="1150949982">
          <w:marLeft w:val="0"/>
          <w:marRight w:val="0"/>
          <w:marTop w:val="0"/>
          <w:marBottom w:val="240"/>
          <w:divBdr>
            <w:top w:val="none" w:sz="0" w:space="0" w:color="auto"/>
            <w:left w:val="none" w:sz="0" w:space="0" w:color="auto"/>
            <w:bottom w:val="none" w:sz="0" w:space="0" w:color="auto"/>
            <w:right w:val="none" w:sz="0" w:space="0" w:color="auto"/>
          </w:divBdr>
        </w:div>
        <w:div w:id="586117542">
          <w:marLeft w:val="0"/>
          <w:marRight w:val="0"/>
          <w:marTop w:val="0"/>
          <w:marBottom w:val="240"/>
          <w:divBdr>
            <w:top w:val="none" w:sz="0" w:space="0" w:color="auto"/>
            <w:left w:val="none" w:sz="0" w:space="0" w:color="auto"/>
            <w:bottom w:val="none" w:sz="0" w:space="0" w:color="auto"/>
            <w:right w:val="none" w:sz="0" w:space="0" w:color="auto"/>
          </w:divBdr>
        </w:div>
        <w:div w:id="227804823">
          <w:marLeft w:val="0"/>
          <w:marRight w:val="0"/>
          <w:marTop w:val="0"/>
          <w:marBottom w:val="240"/>
          <w:divBdr>
            <w:top w:val="none" w:sz="0" w:space="0" w:color="auto"/>
            <w:left w:val="none" w:sz="0" w:space="0" w:color="auto"/>
            <w:bottom w:val="none" w:sz="0" w:space="0" w:color="auto"/>
            <w:right w:val="none" w:sz="0" w:space="0" w:color="auto"/>
          </w:divBdr>
        </w:div>
        <w:div w:id="1530529174">
          <w:marLeft w:val="0"/>
          <w:marRight w:val="0"/>
          <w:marTop w:val="0"/>
          <w:marBottom w:val="240"/>
          <w:divBdr>
            <w:top w:val="none" w:sz="0" w:space="0" w:color="auto"/>
            <w:left w:val="none" w:sz="0" w:space="0" w:color="auto"/>
            <w:bottom w:val="none" w:sz="0" w:space="0" w:color="auto"/>
            <w:right w:val="none" w:sz="0" w:space="0" w:color="auto"/>
          </w:divBdr>
        </w:div>
        <w:div w:id="1474365875">
          <w:marLeft w:val="0"/>
          <w:marRight w:val="0"/>
          <w:marTop w:val="0"/>
          <w:marBottom w:val="240"/>
          <w:divBdr>
            <w:top w:val="none" w:sz="0" w:space="0" w:color="auto"/>
            <w:left w:val="none" w:sz="0" w:space="0" w:color="auto"/>
            <w:bottom w:val="none" w:sz="0" w:space="0" w:color="auto"/>
            <w:right w:val="none" w:sz="0" w:space="0" w:color="auto"/>
          </w:divBdr>
        </w:div>
        <w:div w:id="289746525">
          <w:marLeft w:val="0"/>
          <w:marRight w:val="0"/>
          <w:marTop w:val="0"/>
          <w:marBottom w:val="240"/>
          <w:divBdr>
            <w:top w:val="none" w:sz="0" w:space="0" w:color="auto"/>
            <w:left w:val="none" w:sz="0" w:space="0" w:color="auto"/>
            <w:bottom w:val="none" w:sz="0" w:space="0" w:color="auto"/>
            <w:right w:val="none" w:sz="0" w:space="0" w:color="auto"/>
          </w:divBdr>
        </w:div>
        <w:div w:id="792601233">
          <w:marLeft w:val="0"/>
          <w:marRight w:val="0"/>
          <w:marTop w:val="0"/>
          <w:marBottom w:val="240"/>
          <w:divBdr>
            <w:top w:val="none" w:sz="0" w:space="0" w:color="auto"/>
            <w:left w:val="none" w:sz="0" w:space="0" w:color="auto"/>
            <w:bottom w:val="none" w:sz="0" w:space="0" w:color="auto"/>
            <w:right w:val="none" w:sz="0" w:space="0" w:color="auto"/>
          </w:divBdr>
        </w:div>
        <w:div w:id="467018849">
          <w:marLeft w:val="0"/>
          <w:marRight w:val="0"/>
          <w:marTop w:val="0"/>
          <w:marBottom w:val="240"/>
          <w:divBdr>
            <w:top w:val="none" w:sz="0" w:space="0" w:color="auto"/>
            <w:left w:val="none" w:sz="0" w:space="0" w:color="auto"/>
            <w:bottom w:val="none" w:sz="0" w:space="0" w:color="auto"/>
            <w:right w:val="none" w:sz="0" w:space="0" w:color="auto"/>
          </w:divBdr>
        </w:div>
        <w:div w:id="1060207286">
          <w:marLeft w:val="0"/>
          <w:marRight w:val="0"/>
          <w:marTop w:val="0"/>
          <w:marBottom w:val="240"/>
          <w:divBdr>
            <w:top w:val="none" w:sz="0" w:space="0" w:color="auto"/>
            <w:left w:val="none" w:sz="0" w:space="0" w:color="auto"/>
            <w:bottom w:val="none" w:sz="0" w:space="0" w:color="auto"/>
            <w:right w:val="none" w:sz="0" w:space="0" w:color="auto"/>
          </w:divBdr>
        </w:div>
        <w:div w:id="1177497981">
          <w:marLeft w:val="0"/>
          <w:marRight w:val="0"/>
          <w:marTop w:val="0"/>
          <w:marBottom w:val="240"/>
          <w:divBdr>
            <w:top w:val="none" w:sz="0" w:space="0" w:color="auto"/>
            <w:left w:val="none" w:sz="0" w:space="0" w:color="auto"/>
            <w:bottom w:val="none" w:sz="0" w:space="0" w:color="auto"/>
            <w:right w:val="none" w:sz="0" w:space="0" w:color="auto"/>
          </w:divBdr>
        </w:div>
        <w:div w:id="770050993">
          <w:marLeft w:val="0"/>
          <w:marRight w:val="0"/>
          <w:marTop w:val="0"/>
          <w:marBottom w:val="240"/>
          <w:divBdr>
            <w:top w:val="none" w:sz="0" w:space="0" w:color="auto"/>
            <w:left w:val="none" w:sz="0" w:space="0" w:color="auto"/>
            <w:bottom w:val="none" w:sz="0" w:space="0" w:color="auto"/>
            <w:right w:val="none" w:sz="0" w:space="0" w:color="auto"/>
          </w:divBdr>
        </w:div>
        <w:div w:id="500782334">
          <w:marLeft w:val="0"/>
          <w:marRight w:val="0"/>
          <w:marTop w:val="0"/>
          <w:marBottom w:val="240"/>
          <w:divBdr>
            <w:top w:val="none" w:sz="0" w:space="0" w:color="auto"/>
            <w:left w:val="none" w:sz="0" w:space="0" w:color="auto"/>
            <w:bottom w:val="none" w:sz="0" w:space="0" w:color="auto"/>
            <w:right w:val="none" w:sz="0" w:space="0" w:color="auto"/>
          </w:divBdr>
        </w:div>
        <w:div w:id="1029716915">
          <w:marLeft w:val="0"/>
          <w:marRight w:val="0"/>
          <w:marTop w:val="0"/>
          <w:marBottom w:val="240"/>
          <w:divBdr>
            <w:top w:val="none" w:sz="0" w:space="0" w:color="auto"/>
            <w:left w:val="none" w:sz="0" w:space="0" w:color="auto"/>
            <w:bottom w:val="none" w:sz="0" w:space="0" w:color="auto"/>
            <w:right w:val="none" w:sz="0" w:space="0" w:color="auto"/>
          </w:divBdr>
        </w:div>
        <w:div w:id="1817721382">
          <w:marLeft w:val="0"/>
          <w:marRight w:val="0"/>
          <w:marTop w:val="0"/>
          <w:marBottom w:val="240"/>
          <w:divBdr>
            <w:top w:val="none" w:sz="0" w:space="0" w:color="auto"/>
            <w:left w:val="none" w:sz="0" w:space="0" w:color="auto"/>
            <w:bottom w:val="none" w:sz="0" w:space="0" w:color="auto"/>
            <w:right w:val="none" w:sz="0" w:space="0" w:color="auto"/>
          </w:divBdr>
        </w:div>
        <w:div w:id="1589997425">
          <w:marLeft w:val="0"/>
          <w:marRight w:val="0"/>
          <w:marTop w:val="0"/>
          <w:marBottom w:val="240"/>
          <w:divBdr>
            <w:top w:val="none" w:sz="0" w:space="0" w:color="auto"/>
            <w:left w:val="none" w:sz="0" w:space="0" w:color="auto"/>
            <w:bottom w:val="none" w:sz="0" w:space="0" w:color="auto"/>
            <w:right w:val="none" w:sz="0" w:space="0" w:color="auto"/>
          </w:divBdr>
        </w:div>
        <w:div w:id="1721586654">
          <w:marLeft w:val="0"/>
          <w:marRight w:val="0"/>
          <w:marTop w:val="0"/>
          <w:marBottom w:val="240"/>
          <w:divBdr>
            <w:top w:val="none" w:sz="0" w:space="0" w:color="auto"/>
            <w:left w:val="none" w:sz="0" w:space="0" w:color="auto"/>
            <w:bottom w:val="none" w:sz="0" w:space="0" w:color="auto"/>
            <w:right w:val="none" w:sz="0" w:space="0" w:color="auto"/>
          </w:divBdr>
        </w:div>
        <w:div w:id="405031377">
          <w:marLeft w:val="0"/>
          <w:marRight w:val="0"/>
          <w:marTop w:val="0"/>
          <w:marBottom w:val="240"/>
          <w:divBdr>
            <w:top w:val="none" w:sz="0" w:space="0" w:color="auto"/>
            <w:left w:val="none" w:sz="0" w:space="0" w:color="auto"/>
            <w:bottom w:val="none" w:sz="0" w:space="0" w:color="auto"/>
            <w:right w:val="none" w:sz="0" w:space="0" w:color="auto"/>
          </w:divBdr>
        </w:div>
        <w:div w:id="1669557125">
          <w:marLeft w:val="0"/>
          <w:marRight w:val="0"/>
          <w:marTop w:val="0"/>
          <w:marBottom w:val="240"/>
          <w:divBdr>
            <w:top w:val="none" w:sz="0" w:space="0" w:color="auto"/>
            <w:left w:val="none" w:sz="0" w:space="0" w:color="auto"/>
            <w:bottom w:val="none" w:sz="0" w:space="0" w:color="auto"/>
            <w:right w:val="none" w:sz="0" w:space="0" w:color="auto"/>
          </w:divBdr>
        </w:div>
        <w:div w:id="2127041259">
          <w:marLeft w:val="0"/>
          <w:marRight w:val="0"/>
          <w:marTop w:val="0"/>
          <w:marBottom w:val="240"/>
          <w:divBdr>
            <w:top w:val="none" w:sz="0" w:space="0" w:color="auto"/>
            <w:left w:val="none" w:sz="0" w:space="0" w:color="auto"/>
            <w:bottom w:val="none" w:sz="0" w:space="0" w:color="auto"/>
            <w:right w:val="none" w:sz="0" w:space="0" w:color="auto"/>
          </w:divBdr>
        </w:div>
        <w:div w:id="1005327314">
          <w:marLeft w:val="0"/>
          <w:marRight w:val="0"/>
          <w:marTop w:val="0"/>
          <w:marBottom w:val="240"/>
          <w:divBdr>
            <w:top w:val="none" w:sz="0" w:space="0" w:color="auto"/>
            <w:left w:val="none" w:sz="0" w:space="0" w:color="auto"/>
            <w:bottom w:val="none" w:sz="0" w:space="0" w:color="auto"/>
            <w:right w:val="none" w:sz="0" w:space="0" w:color="auto"/>
          </w:divBdr>
        </w:div>
        <w:div w:id="1674532061">
          <w:marLeft w:val="0"/>
          <w:marRight w:val="0"/>
          <w:marTop w:val="0"/>
          <w:marBottom w:val="240"/>
          <w:divBdr>
            <w:top w:val="none" w:sz="0" w:space="0" w:color="auto"/>
            <w:left w:val="none" w:sz="0" w:space="0" w:color="auto"/>
            <w:bottom w:val="none" w:sz="0" w:space="0" w:color="auto"/>
            <w:right w:val="none" w:sz="0" w:space="0" w:color="auto"/>
          </w:divBdr>
        </w:div>
      </w:divsChild>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549800881">
      <w:bodyDiv w:val="1"/>
      <w:marLeft w:val="0"/>
      <w:marRight w:val="0"/>
      <w:marTop w:val="0"/>
      <w:marBottom w:val="0"/>
      <w:divBdr>
        <w:top w:val="none" w:sz="0" w:space="0" w:color="auto"/>
        <w:left w:val="none" w:sz="0" w:space="0" w:color="auto"/>
        <w:bottom w:val="none" w:sz="0" w:space="0" w:color="auto"/>
        <w:right w:val="none" w:sz="0" w:space="0" w:color="auto"/>
      </w:divBdr>
      <w:divsChild>
        <w:div w:id="880750076">
          <w:marLeft w:val="0"/>
          <w:marRight w:val="0"/>
          <w:marTop w:val="0"/>
          <w:marBottom w:val="240"/>
          <w:divBdr>
            <w:top w:val="none" w:sz="0" w:space="0" w:color="auto"/>
            <w:left w:val="none" w:sz="0" w:space="0" w:color="auto"/>
            <w:bottom w:val="none" w:sz="0" w:space="0" w:color="auto"/>
            <w:right w:val="none" w:sz="0" w:space="0" w:color="auto"/>
          </w:divBdr>
        </w:div>
        <w:div w:id="557253249">
          <w:marLeft w:val="0"/>
          <w:marRight w:val="0"/>
          <w:marTop w:val="0"/>
          <w:marBottom w:val="240"/>
          <w:divBdr>
            <w:top w:val="none" w:sz="0" w:space="0" w:color="auto"/>
            <w:left w:val="none" w:sz="0" w:space="0" w:color="auto"/>
            <w:bottom w:val="none" w:sz="0" w:space="0" w:color="auto"/>
            <w:right w:val="none" w:sz="0" w:space="0" w:color="auto"/>
          </w:divBdr>
        </w:div>
        <w:div w:id="584261923">
          <w:marLeft w:val="0"/>
          <w:marRight w:val="0"/>
          <w:marTop w:val="0"/>
          <w:marBottom w:val="240"/>
          <w:divBdr>
            <w:top w:val="none" w:sz="0" w:space="0" w:color="auto"/>
            <w:left w:val="none" w:sz="0" w:space="0" w:color="auto"/>
            <w:bottom w:val="none" w:sz="0" w:space="0" w:color="auto"/>
            <w:right w:val="none" w:sz="0" w:space="0" w:color="auto"/>
          </w:divBdr>
        </w:div>
        <w:div w:id="1256133824">
          <w:marLeft w:val="0"/>
          <w:marRight w:val="0"/>
          <w:marTop w:val="0"/>
          <w:marBottom w:val="240"/>
          <w:divBdr>
            <w:top w:val="none" w:sz="0" w:space="0" w:color="auto"/>
            <w:left w:val="none" w:sz="0" w:space="0" w:color="auto"/>
            <w:bottom w:val="none" w:sz="0" w:space="0" w:color="auto"/>
            <w:right w:val="none" w:sz="0" w:space="0" w:color="auto"/>
          </w:divBdr>
        </w:div>
        <w:div w:id="381290091">
          <w:marLeft w:val="0"/>
          <w:marRight w:val="0"/>
          <w:marTop w:val="0"/>
          <w:marBottom w:val="240"/>
          <w:divBdr>
            <w:top w:val="none" w:sz="0" w:space="0" w:color="auto"/>
            <w:left w:val="none" w:sz="0" w:space="0" w:color="auto"/>
            <w:bottom w:val="none" w:sz="0" w:space="0" w:color="auto"/>
            <w:right w:val="none" w:sz="0" w:space="0" w:color="auto"/>
          </w:divBdr>
        </w:div>
        <w:div w:id="1296059442">
          <w:marLeft w:val="0"/>
          <w:marRight w:val="0"/>
          <w:marTop w:val="0"/>
          <w:marBottom w:val="240"/>
          <w:divBdr>
            <w:top w:val="none" w:sz="0" w:space="0" w:color="auto"/>
            <w:left w:val="none" w:sz="0" w:space="0" w:color="auto"/>
            <w:bottom w:val="none" w:sz="0" w:space="0" w:color="auto"/>
            <w:right w:val="none" w:sz="0" w:space="0" w:color="auto"/>
          </w:divBdr>
        </w:div>
        <w:div w:id="1084693232">
          <w:marLeft w:val="0"/>
          <w:marRight w:val="0"/>
          <w:marTop w:val="0"/>
          <w:marBottom w:val="240"/>
          <w:divBdr>
            <w:top w:val="none" w:sz="0" w:space="0" w:color="auto"/>
            <w:left w:val="none" w:sz="0" w:space="0" w:color="auto"/>
            <w:bottom w:val="none" w:sz="0" w:space="0" w:color="auto"/>
            <w:right w:val="none" w:sz="0" w:space="0" w:color="auto"/>
          </w:divBdr>
        </w:div>
        <w:div w:id="38475014">
          <w:marLeft w:val="0"/>
          <w:marRight w:val="0"/>
          <w:marTop w:val="0"/>
          <w:marBottom w:val="240"/>
          <w:divBdr>
            <w:top w:val="none" w:sz="0" w:space="0" w:color="auto"/>
            <w:left w:val="none" w:sz="0" w:space="0" w:color="auto"/>
            <w:bottom w:val="none" w:sz="0" w:space="0" w:color="auto"/>
            <w:right w:val="none" w:sz="0" w:space="0" w:color="auto"/>
          </w:divBdr>
        </w:div>
        <w:div w:id="195194794">
          <w:marLeft w:val="0"/>
          <w:marRight w:val="0"/>
          <w:marTop w:val="0"/>
          <w:marBottom w:val="240"/>
          <w:divBdr>
            <w:top w:val="none" w:sz="0" w:space="0" w:color="auto"/>
            <w:left w:val="none" w:sz="0" w:space="0" w:color="auto"/>
            <w:bottom w:val="none" w:sz="0" w:space="0" w:color="auto"/>
            <w:right w:val="none" w:sz="0" w:space="0" w:color="auto"/>
          </w:divBdr>
        </w:div>
        <w:div w:id="1771504214">
          <w:marLeft w:val="0"/>
          <w:marRight w:val="0"/>
          <w:marTop w:val="0"/>
          <w:marBottom w:val="240"/>
          <w:divBdr>
            <w:top w:val="none" w:sz="0" w:space="0" w:color="auto"/>
            <w:left w:val="none" w:sz="0" w:space="0" w:color="auto"/>
            <w:bottom w:val="none" w:sz="0" w:space="0" w:color="auto"/>
            <w:right w:val="none" w:sz="0" w:space="0" w:color="auto"/>
          </w:divBdr>
        </w:div>
        <w:div w:id="336466443">
          <w:marLeft w:val="0"/>
          <w:marRight w:val="0"/>
          <w:marTop w:val="0"/>
          <w:marBottom w:val="240"/>
          <w:divBdr>
            <w:top w:val="none" w:sz="0" w:space="0" w:color="auto"/>
            <w:left w:val="none" w:sz="0" w:space="0" w:color="auto"/>
            <w:bottom w:val="none" w:sz="0" w:space="0" w:color="auto"/>
            <w:right w:val="none" w:sz="0" w:space="0" w:color="auto"/>
          </w:divBdr>
        </w:div>
        <w:div w:id="1021512135">
          <w:marLeft w:val="0"/>
          <w:marRight w:val="0"/>
          <w:marTop w:val="0"/>
          <w:marBottom w:val="240"/>
          <w:divBdr>
            <w:top w:val="none" w:sz="0" w:space="0" w:color="auto"/>
            <w:left w:val="none" w:sz="0" w:space="0" w:color="auto"/>
            <w:bottom w:val="none" w:sz="0" w:space="0" w:color="auto"/>
            <w:right w:val="none" w:sz="0" w:space="0" w:color="auto"/>
          </w:divBdr>
        </w:div>
        <w:div w:id="512837848">
          <w:marLeft w:val="0"/>
          <w:marRight w:val="0"/>
          <w:marTop w:val="0"/>
          <w:marBottom w:val="240"/>
          <w:divBdr>
            <w:top w:val="none" w:sz="0" w:space="0" w:color="auto"/>
            <w:left w:val="none" w:sz="0" w:space="0" w:color="auto"/>
            <w:bottom w:val="none" w:sz="0" w:space="0" w:color="auto"/>
            <w:right w:val="none" w:sz="0" w:space="0" w:color="auto"/>
          </w:divBdr>
        </w:div>
        <w:div w:id="554004371">
          <w:marLeft w:val="0"/>
          <w:marRight w:val="0"/>
          <w:marTop w:val="0"/>
          <w:marBottom w:val="240"/>
          <w:divBdr>
            <w:top w:val="none" w:sz="0" w:space="0" w:color="auto"/>
            <w:left w:val="none" w:sz="0" w:space="0" w:color="auto"/>
            <w:bottom w:val="none" w:sz="0" w:space="0" w:color="auto"/>
            <w:right w:val="none" w:sz="0" w:space="0" w:color="auto"/>
          </w:divBdr>
        </w:div>
        <w:div w:id="127862638">
          <w:marLeft w:val="0"/>
          <w:marRight w:val="0"/>
          <w:marTop w:val="0"/>
          <w:marBottom w:val="240"/>
          <w:divBdr>
            <w:top w:val="none" w:sz="0" w:space="0" w:color="auto"/>
            <w:left w:val="none" w:sz="0" w:space="0" w:color="auto"/>
            <w:bottom w:val="none" w:sz="0" w:space="0" w:color="auto"/>
            <w:right w:val="none" w:sz="0" w:space="0" w:color="auto"/>
          </w:divBdr>
        </w:div>
        <w:div w:id="21249169">
          <w:marLeft w:val="0"/>
          <w:marRight w:val="0"/>
          <w:marTop w:val="0"/>
          <w:marBottom w:val="240"/>
          <w:divBdr>
            <w:top w:val="none" w:sz="0" w:space="0" w:color="auto"/>
            <w:left w:val="none" w:sz="0" w:space="0" w:color="auto"/>
            <w:bottom w:val="none" w:sz="0" w:space="0" w:color="auto"/>
            <w:right w:val="none" w:sz="0" w:space="0" w:color="auto"/>
          </w:divBdr>
        </w:div>
        <w:div w:id="318197822">
          <w:marLeft w:val="0"/>
          <w:marRight w:val="0"/>
          <w:marTop w:val="0"/>
          <w:marBottom w:val="240"/>
          <w:divBdr>
            <w:top w:val="none" w:sz="0" w:space="0" w:color="auto"/>
            <w:left w:val="none" w:sz="0" w:space="0" w:color="auto"/>
            <w:bottom w:val="none" w:sz="0" w:space="0" w:color="auto"/>
            <w:right w:val="none" w:sz="0" w:space="0" w:color="auto"/>
          </w:divBdr>
        </w:div>
        <w:div w:id="2000571647">
          <w:marLeft w:val="0"/>
          <w:marRight w:val="0"/>
          <w:marTop w:val="0"/>
          <w:marBottom w:val="240"/>
          <w:divBdr>
            <w:top w:val="none" w:sz="0" w:space="0" w:color="auto"/>
            <w:left w:val="none" w:sz="0" w:space="0" w:color="auto"/>
            <w:bottom w:val="none" w:sz="0" w:space="0" w:color="auto"/>
            <w:right w:val="none" w:sz="0" w:space="0" w:color="auto"/>
          </w:divBdr>
        </w:div>
        <w:div w:id="2074618498">
          <w:marLeft w:val="0"/>
          <w:marRight w:val="0"/>
          <w:marTop w:val="0"/>
          <w:marBottom w:val="240"/>
          <w:divBdr>
            <w:top w:val="none" w:sz="0" w:space="0" w:color="auto"/>
            <w:left w:val="none" w:sz="0" w:space="0" w:color="auto"/>
            <w:bottom w:val="none" w:sz="0" w:space="0" w:color="auto"/>
            <w:right w:val="none" w:sz="0" w:space="0" w:color="auto"/>
          </w:divBdr>
        </w:div>
        <w:div w:id="1249340033">
          <w:marLeft w:val="0"/>
          <w:marRight w:val="0"/>
          <w:marTop w:val="0"/>
          <w:marBottom w:val="240"/>
          <w:divBdr>
            <w:top w:val="none" w:sz="0" w:space="0" w:color="auto"/>
            <w:left w:val="none" w:sz="0" w:space="0" w:color="auto"/>
            <w:bottom w:val="none" w:sz="0" w:space="0" w:color="auto"/>
            <w:right w:val="none" w:sz="0" w:space="0" w:color="auto"/>
          </w:divBdr>
        </w:div>
        <w:div w:id="177157096">
          <w:marLeft w:val="0"/>
          <w:marRight w:val="0"/>
          <w:marTop w:val="0"/>
          <w:marBottom w:val="240"/>
          <w:divBdr>
            <w:top w:val="none" w:sz="0" w:space="0" w:color="auto"/>
            <w:left w:val="none" w:sz="0" w:space="0" w:color="auto"/>
            <w:bottom w:val="none" w:sz="0" w:space="0" w:color="auto"/>
            <w:right w:val="none" w:sz="0" w:space="0" w:color="auto"/>
          </w:divBdr>
        </w:div>
        <w:div w:id="1496532686">
          <w:marLeft w:val="0"/>
          <w:marRight w:val="0"/>
          <w:marTop w:val="0"/>
          <w:marBottom w:val="240"/>
          <w:divBdr>
            <w:top w:val="none" w:sz="0" w:space="0" w:color="auto"/>
            <w:left w:val="none" w:sz="0" w:space="0" w:color="auto"/>
            <w:bottom w:val="none" w:sz="0" w:space="0" w:color="auto"/>
            <w:right w:val="none" w:sz="0" w:space="0" w:color="auto"/>
          </w:divBdr>
        </w:div>
        <w:div w:id="1517234364">
          <w:marLeft w:val="0"/>
          <w:marRight w:val="0"/>
          <w:marTop w:val="0"/>
          <w:marBottom w:val="240"/>
          <w:divBdr>
            <w:top w:val="none" w:sz="0" w:space="0" w:color="auto"/>
            <w:left w:val="none" w:sz="0" w:space="0" w:color="auto"/>
            <w:bottom w:val="none" w:sz="0" w:space="0" w:color="auto"/>
            <w:right w:val="none" w:sz="0" w:space="0" w:color="auto"/>
          </w:divBdr>
        </w:div>
        <w:div w:id="1080324132">
          <w:marLeft w:val="0"/>
          <w:marRight w:val="0"/>
          <w:marTop w:val="0"/>
          <w:marBottom w:val="240"/>
          <w:divBdr>
            <w:top w:val="none" w:sz="0" w:space="0" w:color="auto"/>
            <w:left w:val="none" w:sz="0" w:space="0" w:color="auto"/>
            <w:bottom w:val="none" w:sz="0" w:space="0" w:color="auto"/>
            <w:right w:val="none" w:sz="0" w:space="0" w:color="auto"/>
          </w:divBdr>
        </w:div>
        <w:div w:id="1022971287">
          <w:marLeft w:val="0"/>
          <w:marRight w:val="0"/>
          <w:marTop w:val="0"/>
          <w:marBottom w:val="240"/>
          <w:divBdr>
            <w:top w:val="none" w:sz="0" w:space="0" w:color="auto"/>
            <w:left w:val="none" w:sz="0" w:space="0" w:color="auto"/>
            <w:bottom w:val="none" w:sz="0" w:space="0" w:color="auto"/>
            <w:right w:val="none" w:sz="0" w:space="0" w:color="auto"/>
          </w:divBdr>
        </w:div>
        <w:div w:id="1078751355">
          <w:marLeft w:val="0"/>
          <w:marRight w:val="0"/>
          <w:marTop w:val="0"/>
          <w:marBottom w:val="240"/>
          <w:divBdr>
            <w:top w:val="none" w:sz="0" w:space="0" w:color="auto"/>
            <w:left w:val="none" w:sz="0" w:space="0" w:color="auto"/>
            <w:bottom w:val="none" w:sz="0" w:space="0" w:color="auto"/>
            <w:right w:val="none" w:sz="0" w:space="0" w:color="auto"/>
          </w:divBdr>
        </w:div>
        <w:div w:id="1125657415">
          <w:marLeft w:val="0"/>
          <w:marRight w:val="0"/>
          <w:marTop w:val="0"/>
          <w:marBottom w:val="240"/>
          <w:divBdr>
            <w:top w:val="none" w:sz="0" w:space="0" w:color="auto"/>
            <w:left w:val="none" w:sz="0" w:space="0" w:color="auto"/>
            <w:bottom w:val="none" w:sz="0" w:space="0" w:color="auto"/>
            <w:right w:val="none" w:sz="0" w:space="0" w:color="auto"/>
          </w:divBdr>
        </w:div>
        <w:div w:id="1761750640">
          <w:marLeft w:val="0"/>
          <w:marRight w:val="0"/>
          <w:marTop w:val="0"/>
          <w:marBottom w:val="240"/>
          <w:divBdr>
            <w:top w:val="none" w:sz="0" w:space="0" w:color="auto"/>
            <w:left w:val="none" w:sz="0" w:space="0" w:color="auto"/>
            <w:bottom w:val="none" w:sz="0" w:space="0" w:color="auto"/>
            <w:right w:val="none" w:sz="0" w:space="0" w:color="auto"/>
          </w:divBdr>
        </w:div>
        <w:div w:id="643462361">
          <w:marLeft w:val="0"/>
          <w:marRight w:val="0"/>
          <w:marTop w:val="0"/>
          <w:marBottom w:val="240"/>
          <w:divBdr>
            <w:top w:val="none" w:sz="0" w:space="0" w:color="auto"/>
            <w:left w:val="none" w:sz="0" w:space="0" w:color="auto"/>
            <w:bottom w:val="none" w:sz="0" w:space="0" w:color="auto"/>
            <w:right w:val="none" w:sz="0" w:space="0" w:color="auto"/>
          </w:divBdr>
        </w:div>
        <w:div w:id="1505391456">
          <w:marLeft w:val="0"/>
          <w:marRight w:val="0"/>
          <w:marTop w:val="0"/>
          <w:marBottom w:val="240"/>
          <w:divBdr>
            <w:top w:val="none" w:sz="0" w:space="0" w:color="auto"/>
            <w:left w:val="none" w:sz="0" w:space="0" w:color="auto"/>
            <w:bottom w:val="none" w:sz="0" w:space="0" w:color="auto"/>
            <w:right w:val="none" w:sz="0" w:space="0" w:color="auto"/>
          </w:divBdr>
        </w:div>
        <w:div w:id="1712343995">
          <w:marLeft w:val="0"/>
          <w:marRight w:val="0"/>
          <w:marTop w:val="0"/>
          <w:marBottom w:val="240"/>
          <w:divBdr>
            <w:top w:val="none" w:sz="0" w:space="0" w:color="auto"/>
            <w:left w:val="none" w:sz="0" w:space="0" w:color="auto"/>
            <w:bottom w:val="none" w:sz="0" w:space="0" w:color="auto"/>
            <w:right w:val="none" w:sz="0" w:space="0" w:color="auto"/>
          </w:divBdr>
        </w:div>
        <w:div w:id="1855921708">
          <w:marLeft w:val="0"/>
          <w:marRight w:val="0"/>
          <w:marTop w:val="0"/>
          <w:marBottom w:val="240"/>
          <w:divBdr>
            <w:top w:val="none" w:sz="0" w:space="0" w:color="auto"/>
            <w:left w:val="none" w:sz="0" w:space="0" w:color="auto"/>
            <w:bottom w:val="none" w:sz="0" w:space="0" w:color="auto"/>
            <w:right w:val="none" w:sz="0" w:space="0" w:color="auto"/>
          </w:divBdr>
        </w:div>
        <w:div w:id="3486034">
          <w:marLeft w:val="0"/>
          <w:marRight w:val="0"/>
          <w:marTop w:val="0"/>
          <w:marBottom w:val="240"/>
          <w:divBdr>
            <w:top w:val="none" w:sz="0" w:space="0" w:color="auto"/>
            <w:left w:val="none" w:sz="0" w:space="0" w:color="auto"/>
            <w:bottom w:val="none" w:sz="0" w:space="0" w:color="auto"/>
            <w:right w:val="none" w:sz="0" w:space="0" w:color="auto"/>
          </w:divBdr>
        </w:div>
        <w:div w:id="594050832">
          <w:marLeft w:val="0"/>
          <w:marRight w:val="0"/>
          <w:marTop w:val="0"/>
          <w:marBottom w:val="240"/>
          <w:divBdr>
            <w:top w:val="none" w:sz="0" w:space="0" w:color="auto"/>
            <w:left w:val="none" w:sz="0" w:space="0" w:color="auto"/>
            <w:bottom w:val="none" w:sz="0" w:space="0" w:color="auto"/>
            <w:right w:val="none" w:sz="0" w:space="0" w:color="auto"/>
          </w:divBdr>
        </w:div>
        <w:div w:id="715348763">
          <w:marLeft w:val="0"/>
          <w:marRight w:val="0"/>
          <w:marTop w:val="0"/>
          <w:marBottom w:val="240"/>
          <w:divBdr>
            <w:top w:val="none" w:sz="0" w:space="0" w:color="auto"/>
            <w:left w:val="none" w:sz="0" w:space="0" w:color="auto"/>
            <w:bottom w:val="none" w:sz="0" w:space="0" w:color="auto"/>
            <w:right w:val="none" w:sz="0" w:space="0" w:color="auto"/>
          </w:divBdr>
        </w:div>
        <w:div w:id="729615125">
          <w:marLeft w:val="0"/>
          <w:marRight w:val="0"/>
          <w:marTop w:val="0"/>
          <w:marBottom w:val="240"/>
          <w:divBdr>
            <w:top w:val="none" w:sz="0" w:space="0" w:color="auto"/>
            <w:left w:val="none" w:sz="0" w:space="0" w:color="auto"/>
            <w:bottom w:val="none" w:sz="0" w:space="0" w:color="auto"/>
            <w:right w:val="none" w:sz="0" w:space="0" w:color="auto"/>
          </w:divBdr>
        </w:div>
        <w:div w:id="1089352317">
          <w:marLeft w:val="0"/>
          <w:marRight w:val="0"/>
          <w:marTop w:val="0"/>
          <w:marBottom w:val="240"/>
          <w:divBdr>
            <w:top w:val="none" w:sz="0" w:space="0" w:color="auto"/>
            <w:left w:val="none" w:sz="0" w:space="0" w:color="auto"/>
            <w:bottom w:val="none" w:sz="0" w:space="0" w:color="auto"/>
            <w:right w:val="none" w:sz="0" w:space="0" w:color="auto"/>
          </w:divBdr>
        </w:div>
        <w:div w:id="2088111328">
          <w:marLeft w:val="0"/>
          <w:marRight w:val="0"/>
          <w:marTop w:val="0"/>
          <w:marBottom w:val="240"/>
          <w:divBdr>
            <w:top w:val="none" w:sz="0" w:space="0" w:color="auto"/>
            <w:left w:val="none" w:sz="0" w:space="0" w:color="auto"/>
            <w:bottom w:val="none" w:sz="0" w:space="0" w:color="auto"/>
            <w:right w:val="none" w:sz="0" w:space="0" w:color="auto"/>
          </w:divBdr>
        </w:div>
        <w:div w:id="99222697">
          <w:marLeft w:val="0"/>
          <w:marRight w:val="0"/>
          <w:marTop w:val="0"/>
          <w:marBottom w:val="240"/>
          <w:divBdr>
            <w:top w:val="none" w:sz="0" w:space="0" w:color="auto"/>
            <w:left w:val="none" w:sz="0" w:space="0" w:color="auto"/>
            <w:bottom w:val="none" w:sz="0" w:space="0" w:color="auto"/>
            <w:right w:val="none" w:sz="0" w:space="0" w:color="auto"/>
          </w:divBdr>
        </w:div>
        <w:div w:id="1063333567">
          <w:marLeft w:val="0"/>
          <w:marRight w:val="0"/>
          <w:marTop w:val="0"/>
          <w:marBottom w:val="240"/>
          <w:divBdr>
            <w:top w:val="none" w:sz="0" w:space="0" w:color="auto"/>
            <w:left w:val="none" w:sz="0" w:space="0" w:color="auto"/>
            <w:bottom w:val="none" w:sz="0" w:space="0" w:color="auto"/>
            <w:right w:val="none" w:sz="0" w:space="0" w:color="auto"/>
          </w:divBdr>
        </w:div>
        <w:div w:id="1788306227">
          <w:marLeft w:val="0"/>
          <w:marRight w:val="0"/>
          <w:marTop w:val="0"/>
          <w:marBottom w:val="240"/>
          <w:divBdr>
            <w:top w:val="none" w:sz="0" w:space="0" w:color="auto"/>
            <w:left w:val="none" w:sz="0" w:space="0" w:color="auto"/>
            <w:bottom w:val="none" w:sz="0" w:space="0" w:color="auto"/>
            <w:right w:val="none" w:sz="0" w:space="0" w:color="auto"/>
          </w:divBdr>
        </w:div>
        <w:div w:id="1076516214">
          <w:marLeft w:val="0"/>
          <w:marRight w:val="0"/>
          <w:marTop w:val="0"/>
          <w:marBottom w:val="240"/>
          <w:divBdr>
            <w:top w:val="none" w:sz="0" w:space="0" w:color="auto"/>
            <w:left w:val="none" w:sz="0" w:space="0" w:color="auto"/>
            <w:bottom w:val="none" w:sz="0" w:space="0" w:color="auto"/>
            <w:right w:val="none" w:sz="0" w:space="0" w:color="auto"/>
          </w:divBdr>
        </w:div>
        <w:div w:id="815876091">
          <w:marLeft w:val="0"/>
          <w:marRight w:val="0"/>
          <w:marTop w:val="0"/>
          <w:marBottom w:val="240"/>
          <w:divBdr>
            <w:top w:val="none" w:sz="0" w:space="0" w:color="auto"/>
            <w:left w:val="none" w:sz="0" w:space="0" w:color="auto"/>
            <w:bottom w:val="none" w:sz="0" w:space="0" w:color="auto"/>
            <w:right w:val="none" w:sz="0" w:space="0" w:color="auto"/>
          </w:divBdr>
        </w:div>
        <w:div w:id="8024661">
          <w:marLeft w:val="0"/>
          <w:marRight w:val="0"/>
          <w:marTop w:val="0"/>
          <w:marBottom w:val="240"/>
          <w:divBdr>
            <w:top w:val="none" w:sz="0" w:space="0" w:color="auto"/>
            <w:left w:val="none" w:sz="0" w:space="0" w:color="auto"/>
            <w:bottom w:val="none" w:sz="0" w:space="0" w:color="auto"/>
            <w:right w:val="none" w:sz="0" w:space="0" w:color="auto"/>
          </w:divBdr>
        </w:div>
        <w:div w:id="1262105029">
          <w:marLeft w:val="0"/>
          <w:marRight w:val="0"/>
          <w:marTop w:val="0"/>
          <w:marBottom w:val="240"/>
          <w:divBdr>
            <w:top w:val="none" w:sz="0" w:space="0" w:color="auto"/>
            <w:left w:val="none" w:sz="0" w:space="0" w:color="auto"/>
            <w:bottom w:val="none" w:sz="0" w:space="0" w:color="auto"/>
            <w:right w:val="none" w:sz="0" w:space="0" w:color="auto"/>
          </w:divBdr>
        </w:div>
      </w:divsChild>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774470193">
      <w:bodyDiv w:val="1"/>
      <w:marLeft w:val="0"/>
      <w:marRight w:val="0"/>
      <w:marTop w:val="0"/>
      <w:marBottom w:val="0"/>
      <w:divBdr>
        <w:top w:val="none" w:sz="0" w:space="0" w:color="auto"/>
        <w:left w:val="none" w:sz="0" w:space="0" w:color="auto"/>
        <w:bottom w:val="none" w:sz="0" w:space="0" w:color="auto"/>
        <w:right w:val="none" w:sz="0" w:space="0" w:color="auto"/>
      </w:divBdr>
      <w:divsChild>
        <w:div w:id="252521169">
          <w:marLeft w:val="0"/>
          <w:marRight w:val="0"/>
          <w:marTop w:val="0"/>
          <w:marBottom w:val="240"/>
          <w:divBdr>
            <w:top w:val="none" w:sz="0" w:space="0" w:color="auto"/>
            <w:left w:val="none" w:sz="0" w:space="0" w:color="auto"/>
            <w:bottom w:val="none" w:sz="0" w:space="0" w:color="auto"/>
            <w:right w:val="none" w:sz="0" w:space="0" w:color="auto"/>
          </w:divBdr>
        </w:div>
        <w:div w:id="859126529">
          <w:marLeft w:val="0"/>
          <w:marRight w:val="0"/>
          <w:marTop w:val="0"/>
          <w:marBottom w:val="240"/>
          <w:divBdr>
            <w:top w:val="none" w:sz="0" w:space="0" w:color="auto"/>
            <w:left w:val="none" w:sz="0" w:space="0" w:color="auto"/>
            <w:bottom w:val="none" w:sz="0" w:space="0" w:color="auto"/>
            <w:right w:val="none" w:sz="0" w:space="0" w:color="auto"/>
          </w:divBdr>
        </w:div>
        <w:div w:id="618418399">
          <w:marLeft w:val="0"/>
          <w:marRight w:val="0"/>
          <w:marTop w:val="0"/>
          <w:marBottom w:val="240"/>
          <w:divBdr>
            <w:top w:val="none" w:sz="0" w:space="0" w:color="auto"/>
            <w:left w:val="none" w:sz="0" w:space="0" w:color="auto"/>
            <w:bottom w:val="none" w:sz="0" w:space="0" w:color="auto"/>
            <w:right w:val="none" w:sz="0" w:space="0" w:color="auto"/>
          </w:divBdr>
        </w:div>
        <w:div w:id="432552143">
          <w:marLeft w:val="0"/>
          <w:marRight w:val="0"/>
          <w:marTop w:val="0"/>
          <w:marBottom w:val="240"/>
          <w:divBdr>
            <w:top w:val="none" w:sz="0" w:space="0" w:color="auto"/>
            <w:left w:val="none" w:sz="0" w:space="0" w:color="auto"/>
            <w:bottom w:val="none" w:sz="0" w:space="0" w:color="auto"/>
            <w:right w:val="none" w:sz="0" w:space="0" w:color="auto"/>
          </w:divBdr>
        </w:div>
        <w:div w:id="105463917">
          <w:marLeft w:val="0"/>
          <w:marRight w:val="0"/>
          <w:marTop w:val="0"/>
          <w:marBottom w:val="240"/>
          <w:divBdr>
            <w:top w:val="none" w:sz="0" w:space="0" w:color="auto"/>
            <w:left w:val="none" w:sz="0" w:space="0" w:color="auto"/>
            <w:bottom w:val="none" w:sz="0" w:space="0" w:color="auto"/>
            <w:right w:val="none" w:sz="0" w:space="0" w:color="auto"/>
          </w:divBdr>
        </w:div>
        <w:div w:id="930891089">
          <w:marLeft w:val="0"/>
          <w:marRight w:val="0"/>
          <w:marTop w:val="0"/>
          <w:marBottom w:val="240"/>
          <w:divBdr>
            <w:top w:val="none" w:sz="0" w:space="0" w:color="auto"/>
            <w:left w:val="none" w:sz="0" w:space="0" w:color="auto"/>
            <w:bottom w:val="none" w:sz="0" w:space="0" w:color="auto"/>
            <w:right w:val="none" w:sz="0" w:space="0" w:color="auto"/>
          </w:divBdr>
        </w:div>
        <w:div w:id="1376152707">
          <w:marLeft w:val="0"/>
          <w:marRight w:val="0"/>
          <w:marTop w:val="0"/>
          <w:marBottom w:val="240"/>
          <w:divBdr>
            <w:top w:val="none" w:sz="0" w:space="0" w:color="auto"/>
            <w:left w:val="none" w:sz="0" w:space="0" w:color="auto"/>
            <w:bottom w:val="none" w:sz="0" w:space="0" w:color="auto"/>
            <w:right w:val="none" w:sz="0" w:space="0" w:color="auto"/>
          </w:divBdr>
        </w:div>
        <w:div w:id="289366088">
          <w:marLeft w:val="0"/>
          <w:marRight w:val="0"/>
          <w:marTop w:val="0"/>
          <w:marBottom w:val="240"/>
          <w:divBdr>
            <w:top w:val="none" w:sz="0" w:space="0" w:color="auto"/>
            <w:left w:val="none" w:sz="0" w:space="0" w:color="auto"/>
            <w:bottom w:val="none" w:sz="0" w:space="0" w:color="auto"/>
            <w:right w:val="none" w:sz="0" w:space="0" w:color="auto"/>
          </w:divBdr>
        </w:div>
        <w:div w:id="1433818954">
          <w:marLeft w:val="0"/>
          <w:marRight w:val="0"/>
          <w:marTop w:val="0"/>
          <w:marBottom w:val="240"/>
          <w:divBdr>
            <w:top w:val="none" w:sz="0" w:space="0" w:color="auto"/>
            <w:left w:val="none" w:sz="0" w:space="0" w:color="auto"/>
            <w:bottom w:val="none" w:sz="0" w:space="0" w:color="auto"/>
            <w:right w:val="none" w:sz="0" w:space="0" w:color="auto"/>
          </w:divBdr>
        </w:div>
        <w:div w:id="1210268472">
          <w:marLeft w:val="0"/>
          <w:marRight w:val="0"/>
          <w:marTop w:val="0"/>
          <w:marBottom w:val="240"/>
          <w:divBdr>
            <w:top w:val="none" w:sz="0" w:space="0" w:color="auto"/>
            <w:left w:val="none" w:sz="0" w:space="0" w:color="auto"/>
            <w:bottom w:val="none" w:sz="0" w:space="0" w:color="auto"/>
            <w:right w:val="none" w:sz="0" w:space="0" w:color="auto"/>
          </w:divBdr>
        </w:div>
        <w:div w:id="2125692543">
          <w:marLeft w:val="0"/>
          <w:marRight w:val="0"/>
          <w:marTop w:val="0"/>
          <w:marBottom w:val="240"/>
          <w:divBdr>
            <w:top w:val="none" w:sz="0" w:space="0" w:color="auto"/>
            <w:left w:val="none" w:sz="0" w:space="0" w:color="auto"/>
            <w:bottom w:val="none" w:sz="0" w:space="0" w:color="auto"/>
            <w:right w:val="none" w:sz="0" w:space="0" w:color="auto"/>
          </w:divBdr>
        </w:div>
        <w:div w:id="2141338429">
          <w:marLeft w:val="0"/>
          <w:marRight w:val="0"/>
          <w:marTop w:val="0"/>
          <w:marBottom w:val="240"/>
          <w:divBdr>
            <w:top w:val="none" w:sz="0" w:space="0" w:color="auto"/>
            <w:left w:val="none" w:sz="0" w:space="0" w:color="auto"/>
            <w:bottom w:val="none" w:sz="0" w:space="0" w:color="auto"/>
            <w:right w:val="none" w:sz="0" w:space="0" w:color="auto"/>
          </w:divBdr>
        </w:div>
        <w:div w:id="678390992">
          <w:marLeft w:val="0"/>
          <w:marRight w:val="0"/>
          <w:marTop w:val="0"/>
          <w:marBottom w:val="240"/>
          <w:divBdr>
            <w:top w:val="none" w:sz="0" w:space="0" w:color="auto"/>
            <w:left w:val="none" w:sz="0" w:space="0" w:color="auto"/>
            <w:bottom w:val="none" w:sz="0" w:space="0" w:color="auto"/>
            <w:right w:val="none" w:sz="0" w:space="0" w:color="auto"/>
          </w:divBdr>
        </w:div>
        <w:div w:id="581598731">
          <w:marLeft w:val="0"/>
          <w:marRight w:val="0"/>
          <w:marTop w:val="0"/>
          <w:marBottom w:val="240"/>
          <w:divBdr>
            <w:top w:val="none" w:sz="0" w:space="0" w:color="auto"/>
            <w:left w:val="none" w:sz="0" w:space="0" w:color="auto"/>
            <w:bottom w:val="none" w:sz="0" w:space="0" w:color="auto"/>
            <w:right w:val="none" w:sz="0" w:space="0" w:color="auto"/>
          </w:divBdr>
        </w:div>
        <w:div w:id="205873446">
          <w:marLeft w:val="0"/>
          <w:marRight w:val="0"/>
          <w:marTop w:val="0"/>
          <w:marBottom w:val="240"/>
          <w:divBdr>
            <w:top w:val="none" w:sz="0" w:space="0" w:color="auto"/>
            <w:left w:val="none" w:sz="0" w:space="0" w:color="auto"/>
            <w:bottom w:val="none" w:sz="0" w:space="0" w:color="auto"/>
            <w:right w:val="none" w:sz="0" w:space="0" w:color="auto"/>
          </w:divBdr>
        </w:div>
        <w:div w:id="311099438">
          <w:marLeft w:val="0"/>
          <w:marRight w:val="0"/>
          <w:marTop w:val="0"/>
          <w:marBottom w:val="240"/>
          <w:divBdr>
            <w:top w:val="none" w:sz="0" w:space="0" w:color="auto"/>
            <w:left w:val="none" w:sz="0" w:space="0" w:color="auto"/>
            <w:bottom w:val="none" w:sz="0" w:space="0" w:color="auto"/>
            <w:right w:val="none" w:sz="0" w:space="0" w:color="auto"/>
          </w:divBdr>
        </w:div>
        <w:div w:id="1709574177">
          <w:marLeft w:val="0"/>
          <w:marRight w:val="0"/>
          <w:marTop w:val="0"/>
          <w:marBottom w:val="240"/>
          <w:divBdr>
            <w:top w:val="none" w:sz="0" w:space="0" w:color="auto"/>
            <w:left w:val="none" w:sz="0" w:space="0" w:color="auto"/>
            <w:bottom w:val="none" w:sz="0" w:space="0" w:color="auto"/>
            <w:right w:val="none" w:sz="0" w:space="0" w:color="auto"/>
          </w:divBdr>
        </w:div>
        <w:div w:id="1783302647">
          <w:marLeft w:val="0"/>
          <w:marRight w:val="0"/>
          <w:marTop w:val="0"/>
          <w:marBottom w:val="240"/>
          <w:divBdr>
            <w:top w:val="none" w:sz="0" w:space="0" w:color="auto"/>
            <w:left w:val="none" w:sz="0" w:space="0" w:color="auto"/>
            <w:bottom w:val="none" w:sz="0" w:space="0" w:color="auto"/>
            <w:right w:val="none" w:sz="0" w:space="0" w:color="auto"/>
          </w:divBdr>
        </w:div>
        <w:div w:id="1549411676">
          <w:marLeft w:val="0"/>
          <w:marRight w:val="0"/>
          <w:marTop w:val="0"/>
          <w:marBottom w:val="240"/>
          <w:divBdr>
            <w:top w:val="none" w:sz="0" w:space="0" w:color="auto"/>
            <w:left w:val="none" w:sz="0" w:space="0" w:color="auto"/>
            <w:bottom w:val="none" w:sz="0" w:space="0" w:color="auto"/>
            <w:right w:val="none" w:sz="0" w:space="0" w:color="auto"/>
          </w:divBdr>
        </w:div>
        <w:div w:id="1317295422">
          <w:marLeft w:val="0"/>
          <w:marRight w:val="0"/>
          <w:marTop w:val="0"/>
          <w:marBottom w:val="240"/>
          <w:divBdr>
            <w:top w:val="none" w:sz="0" w:space="0" w:color="auto"/>
            <w:left w:val="none" w:sz="0" w:space="0" w:color="auto"/>
            <w:bottom w:val="none" w:sz="0" w:space="0" w:color="auto"/>
            <w:right w:val="none" w:sz="0" w:space="0" w:color="auto"/>
          </w:divBdr>
        </w:div>
        <w:div w:id="1161507235">
          <w:marLeft w:val="0"/>
          <w:marRight w:val="0"/>
          <w:marTop w:val="0"/>
          <w:marBottom w:val="240"/>
          <w:divBdr>
            <w:top w:val="none" w:sz="0" w:space="0" w:color="auto"/>
            <w:left w:val="none" w:sz="0" w:space="0" w:color="auto"/>
            <w:bottom w:val="none" w:sz="0" w:space="0" w:color="auto"/>
            <w:right w:val="none" w:sz="0" w:space="0" w:color="auto"/>
          </w:divBdr>
        </w:div>
        <w:div w:id="1207718620">
          <w:marLeft w:val="0"/>
          <w:marRight w:val="0"/>
          <w:marTop w:val="0"/>
          <w:marBottom w:val="240"/>
          <w:divBdr>
            <w:top w:val="none" w:sz="0" w:space="0" w:color="auto"/>
            <w:left w:val="none" w:sz="0" w:space="0" w:color="auto"/>
            <w:bottom w:val="none" w:sz="0" w:space="0" w:color="auto"/>
            <w:right w:val="none" w:sz="0" w:space="0" w:color="auto"/>
          </w:divBdr>
        </w:div>
        <w:div w:id="1730617358">
          <w:marLeft w:val="0"/>
          <w:marRight w:val="0"/>
          <w:marTop w:val="0"/>
          <w:marBottom w:val="240"/>
          <w:divBdr>
            <w:top w:val="none" w:sz="0" w:space="0" w:color="auto"/>
            <w:left w:val="none" w:sz="0" w:space="0" w:color="auto"/>
            <w:bottom w:val="none" w:sz="0" w:space="0" w:color="auto"/>
            <w:right w:val="none" w:sz="0" w:space="0" w:color="auto"/>
          </w:divBdr>
        </w:div>
        <w:div w:id="1142581901">
          <w:marLeft w:val="0"/>
          <w:marRight w:val="0"/>
          <w:marTop w:val="0"/>
          <w:marBottom w:val="240"/>
          <w:divBdr>
            <w:top w:val="none" w:sz="0" w:space="0" w:color="auto"/>
            <w:left w:val="none" w:sz="0" w:space="0" w:color="auto"/>
            <w:bottom w:val="none" w:sz="0" w:space="0" w:color="auto"/>
            <w:right w:val="none" w:sz="0" w:space="0" w:color="auto"/>
          </w:divBdr>
        </w:div>
        <w:div w:id="1055470202">
          <w:marLeft w:val="0"/>
          <w:marRight w:val="0"/>
          <w:marTop w:val="0"/>
          <w:marBottom w:val="240"/>
          <w:divBdr>
            <w:top w:val="none" w:sz="0" w:space="0" w:color="auto"/>
            <w:left w:val="none" w:sz="0" w:space="0" w:color="auto"/>
            <w:bottom w:val="none" w:sz="0" w:space="0" w:color="auto"/>
            <w:right w:val="none" w:sz="0" w:space="0" w:color="auto"/>
          </w:divBdr>
        </w:div>
        <w:div w:id="163711312">
          <w:marLeft w:val="0"/>
          <w:marRight w:val="0"/>
          <w:marTop w:val="0"/>
          <w:marBottom w:val="240"/>
          <w:divBdr>
            <w:top w:val="none" w:sz="0" w:space="0" w:color="auto"/>
            <w:left w:val="none" w:sz="0" w:space="0" w:color="auto"/>
            <w:bottom w:val="none" w:sz="0" w:space="0" w:color="auto"/>
            <w:right w:val="none" w:sz="0" w:space="0" w:color="auto"/>
          </w:divBdr>
        </w:div>
        <w:div w:id="1084885754">
          <w:marLeft w:val="0"/>
          <w:marRight w:val="0"/>
          <w:marTop w:val="0"/>
          <w:marBottom w:val="240"/>
          <w:divBdr>
            <w:top w:val="none" w:sz="0" w:space="0" w:color="auto"/>
            <w:left w:val="none" w:sz="0" w:space="0" w:color="auto"/>
            <w:bottom w:val="none" w:sz="0" w:space="0" w:color="auto"/>
            <w:right w:val="none" w:sz="0" w:space="0" w:color="auto"/>
          </w:divBdr>
        </w:div>
        <w:div w:id="532159672">
          <w:marLeft w:val="0"/>
          <w:marRight w:val="0"/>
          <w:marTop w:val="0"/>
          <w:marBottom w:val="240"/>
          <w:divBdr>
            <w:top w:val="none" w:sz="0" w:space="0" w:color="auto"/>
            <w:left w:val="none" w:sz="0" w:space="0" w:color="auto"/>
            <w:bottom w:val="none" w:sz="0" w:space="0" w:color="auto"/>
            <w:right w:val="none" w:sz="0" w:space="0" w:color="auto"/>
          </w:divBdr>
        </w:div>
        <w:div w:id="1299648230">
          <w:marLeft w:val="0"/>
          <w:marRight w:val="0"/>
          <w:marTop w:val="0"/>
          <w:marBottom w:val="240"/>
          <w:divBdr>
            <w:top w:val="none" w:sz="0" w:space="0" w:color="auto"/>
            <w:left w:val="none" w:sz="0" w:space="0" w:color="auto"/>
            <w:bottom w:val="none" w:sz="0" w:space="0" w:color="auto"/>
            <w:right w:val="none" w:sz="0" w:space="0" w:color="auto"/>
          </w:divBdr>
        </w:div>
        <w:div w:id="303199734">
          <w:marLeft w:val="0"/>
          <w:marRight w:val="0"/>
          <w:marTop w:val="0"/>
          <w:marBottom w:val="240"/>
          <w:divBdr>
            <w:top w:val="none" w:sz="0" w:space="0" w:color="auto"/>
            <w:left w:val="none" w:sz="0" w:space="0" w:color="auto"/>
            <w:bottom w:val="none" w:sz="0" w:space="0" w:color="auto"/>
            <w:right w:val="none" w:sz="0" w:space="0" w:color="auto"/>
          </w:divBdr>
        </w:div>
        <w:div w:id="300421630">
          <w:marLeft w:val="0"/>
          <w:marRight w:val="0"/>
          <w:marTop w:val="0"/>
          <w:marBottom w:val="240"/>
          <w:divBdr>
            <w:top w:val="none" w:sz="0" w:space="0" w:color="auto"/>
            <w:left w:val="none" w:sz="0" w:space="0" w:color="auto"/>
            <w:bottom w:val="none" w:sz="0" w:space="0" w:color="auto"/>
            <w:right w:val="none" w:sz="0" w:space="0" w:color="auto"/>
          </w:divBdr>
        </w:div>
        <w:div w:id="1461604300">
          <w:marLeft w:val="0"/>
          <w:marRight w:val="0"/>
          <w:marTop w:val="0"/>
          <w:marBottom w:val="240"/>
          <w:divBdr>
            <w:top w:val="none" w:sz="0" w:space="0" w:color="auto"/>
            <w:left w:val="none" w:sz="0" w:space="0" w:color="auto"/>
            <w:bottom w:val="none" w:sz="0" w:space="0" w:color="auto"/>
            <w:right w:val="none" w:sz="0" w:space="0" w:color="auto"/>
          </w:divBdr>
        </w:div>
        <w:div w:id="1846549538">
          <w:marLeft w:val="0"/>
          <w:marRight w:val="0"/>
          <w:marTop w:val="0"/>
          <w:marBottom w:val="240"/>
          <w:divBdr>
            <w:top w:val="none" w:sz="0" w:space="0" w:color="auto"/>
            <w:left w:val="none" w:sz="0" w:space="0" w:color="auto"/>
            <w:bottom w:val="none" w:sz="0" w:space="0" w:color="auto"/>
            <w:right w:val="none" w:sz="0" w:space="0" w:color="auto"/>
          </w:divBdr>
        </w:div>
        <w:div w:id="1274750920">
          <w:marLeft w:val="0"/>
          <w:marRight w:val="0"/>
          <w:marTop w:val="0"/>
          <w:marBottom w:val="240"/>
          <w:divBdr>
            <w:top w:val="none" w:sz="0" w:space="0" w:color="auto"/>
            <w:left w:val="none" w:sz="0" w:space="0" w:color="auto"/>
            <w:bottom w:val="none" w:sz="0" w:space="0" w:color="auto"/>
            <w:right w:val="none" w:sz="0" w:space="0" w:color="auto"/>
          </w:divBdr>
        </w:div>
        <w:div w:id="1101804945">
          <w:marLeft w:val="0"/>
          <w:marRight w:val="0"/>
          <w:marTop w:val="0"/>
          <w:marBottom w:val="240"/>
          <w:divBdr>
            <w:top w:val="none" w:sz="0" w:space="0" w:color="auto"/>
            <w:left w:val="none" w:sz="0" w:space="0" w:color="auto"/>
            <w:bottom w:val="none" w:sz="0" w:space="0" w:color="auto"/>
            <w:right w:val="none" w:sz="0" w:space="0" w:color="auto"/>
          </w:divBdr>
        </w:div>
        <w:div w:id="288973470">
          <w:marLeft w:val="0"/>
          <w:marRight w:val="0"/>
          <w:marTop w:val="0"/>
          <w:marBottom w:val="240"/>
          <w:divBdr>
            <w:top w:val="none" w:sz="0" w:space="0" w:color="auto"/>
            <w:left w:val="none" w:sz="0" w:space="0" w:color="auto"/>
            <w:bottom w:val="none" w:sz="0" w:space="0" w:color="auto"/>
            <w:right w:val="none" w:sz="0" w:space="0" w:color="auto"/>
          </w:divBdr>
        </w:div>
        <w:div w:id="1861895813">
          <w:marLeft w:val="0"/>
          <w:marRight w:val="0"/>
          <w:marTop w:val="0"/>
          <w:marBottom w:val="240"/>
          <w:divBdr>
            <w:top w:val="none" w:sz="0" w:space="0" w:color="auto"/>
            <w:left w:val="none" w:sz="0" w:space="0" w:color="auto"/>
            <w:bottom w:val="none" w:sz="0" w:space="0" w:color="auto"/>
            <w:right w:val="none" w:sz="0" w:space="0" w:color="auto"/>
          </w:divBdr>
        </w:div>
        <w:div w:id="1859272061">
          <w:marLeft w:val="0"/>
          <w:marRight w:val="0"/>
          <w:marTop w:val="0"/>
          <w:marBottom w:val="240"/>
          <w:divBdr>
            <w:top w:val="none" w:sz="0" w:space="0" w:color="auto"/>
            <w:left w:val="none" w:sz="0" w:space="0" w:color="auto"/>
            <w:bottom w:val="none" w:sz="0" w:space="0" w:color="auto"/>
            <w:right w:val="none" w:sz="0" w:space="0" w:color="auto"/>
          </w:divBdr>
        </w:div>
        <w:div w:id="1973903798">
          <w:marLeft w:val="0"/>
          <w:marRight w:val="0"/>
          <w:marTop w:val="0"/>
          <w:marBottom w:val="240"/>
          <w:divBdr>
            <w:top w:val="none" w:sz="0" w:space="0" w:color="auto"/>
            <w:left w:val="none" w:sz="0" w:space="0" w:color="auto"/>
            <w:bottom w:val="none" w:sz="0" w:space="0" w:color="auto"/>
            <w:right w:val="none" w:sz="0" w:space="0" w:color="auto"/>
          </w:divBdr>
        </w:div>
        <w:div w:id="668947364">
          <w:marLeft w:val="0"/>
          <w:marRight w:val="0"/>
          <w:marTop w:val="0"/>
          <w:marBottom w:val="240"/>
          <w:divBdr>
            <w:top w:val="none" w:sz="0" w:space="0" w:color="auto"/>
            <w:left w:val="none" w:sz="0" w:space="0" w:color="auto"/>
            <w:bottom w:val="none" w:sz="0" w:space="0" w:color="auto"/>
            <w:right w:val="none" w:sz="0" w:space="0" w:color="auto"/>
          </w:divBdr>
        </w:div>
        <w:div w:id="1233737879">
          <w:marLeft w:val="0"/>
          <w:marRight w:val="0"/>
          <w:marTop w:val="0"/>
          <w:marBottom w:val="240"/>
          <w:divBdr>
            <w:top w:val="none" w:sz="0" w:space="0" w:color="auto"/>
            <w:left w:val="none" w:sz="0" w:space="0" w:color="auto"/>
            <w:bottom w:val="none" w:sz="0" w:space="0" w:color="auto"/>
            <w:right w:val="none" w:sz="0" w:space="0" w:color="auto"/>
          </w:divBdr>
        </w:div>
        <w:div w:id="774405483">
          <w:marLeft w:val="0"/>
          <w:marRight w:val="0"/>
          <w:marTop w:val="0"/>
          <w:marBottom w:val="240"/>
          <w:divBdr>
            <w:top w:val="none" w:sz="0" w:space="0" w:color="auto"/>
            <w:left w:val="none" w:sz="0" w:space="0" w:color="auto"/>
            <w:bottom w:val="none" w:sz="0" w:space="0" w:color="auto"/>
            <w:right w:val="none" w:sz="0" w:space="0" w:color="auto"/>
          </w:divBdr>
        </w:div>
        <w:div w:id="677388229">
          <w:marLeft w:val="0"/>
          <w:marRight w:val="0"/>
          <w:marTop w:val="0"/>
          <w:marBottom w:val="240"/>
          <w:divBdr>
            <w:top w:val="none" w:sz="0" w:space="0" w:color="auto"/>
            <w:left w:val="none" w:sz="0" w:space="0" w:color="auto"/>
            <w:bottom w:val="none" w:sz="0" w:space="0" w:color="auto"/>
            <w:right w:val="none" w:sz="0" w:space="0" w:color="auto"/>
          </w:divBdr>
        </w:div>
        <w:div w:id="1288586260">
          <w:marLeft w:val="0"/>
          <w:marRight w:val="0"/>
          <w:marTop w:val="0"/>
          <w:marBottom w:val="240"/>
          <w:divBdr>
            <w:top w:val="none" w:sz="0" w:space="0" w:color="auto"/>
            <w:left w:val="none" w:sz="0" w:space="0" w:color="auto"/>
            <w:bottom w:val="none" w:sz="0" w:space="0" w:color="auto"/>
            <w:right w:val="none" w:sz="0" w:space="0" w:color="auto"/>
          </w:divBdr>
        </w:div>
        <w:div w:id="1135216273">
          <w:marLeft w:val="0"/>
          <w:marRight w:val="0"/>
          <w:marTop w:val="0"/>
          <w:marBottom w:val="240"/>
          <w:divBdr>
            <w:top w:val="none" w:sz="0" w:space="0" w:color="auto"/>
            <w:left w:val="none" w:sz="0" w:space="0" w:color="auto"/>
            <w:bottom w:val="none" w:sz="0" w:space="0" w:color="auto"/>
            <w:right w:val="none" w:sz="0" w:space="0" w:color="auto"/>
          </w:divBdr>
        </w:div>
      </w:divsChild>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146/annurev-psych-120710-100422" TargetMode="External"/><Relationship Id="rId26" Type="http://schemas.openxmlformats.org/officeDocument/2006/relationships/hyperlink" Target="https://doi.org/10.1038/s41746-022-00574-5" TargetMode="External"/><Relationship Id="rId39" Type="http://schemas.openxmlformats.org/officeDocument/2006/relationships/hyperlink" Target="https://doi.org/10.3389/fcogn.2023.1203077" TargetMode="External"/><Relationship Id="rId21" Type="http://schemas.openxmlformats.org/officeDocument/2006/relationships/hyperlink" Target="https://doi.org/10.1177/20539517221149097" TargetMode="External"/><Relationship Id="rId34" Type="http://schemas.openxmlformats.org/officeDocument/2006/relationships/hyperlink" Target="https://doi.org/10.1016/j.neuron.2022.01.007" TargetMode="External"/><Relationship Id="rId42" Type="http://schemas.openxmlformats.org/officeDocument/2006/relationships/hyperlink" Target="https://technologyforlearners.com/" TargetMode="External"/><Relationship Id="rId47" Type="http://schemas.openxmlformats.org/officeDocument/2006/relationships/hyperlink" Target="https://sdgs.un.org/2030agenda" TargetMode="External"/><Relationship Id="rId50" Type="http://schemas.openxmlformats.org/officeDocument/2006/relationships/hyperlink" Target="https://doi.org/10.1109/TAU.1967.1161901" TargetMode="Externa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3389/fpsyg.2023.1122200" TargetMode="External"/><Relationship Id="rId29" Type="http://schemas.openxmlformats.org/officeDocument/2006/relationships/hyperlink" Target="https://www.google.com/search?q=https://doi.org/10.2196/17533" TargetMode="External"/><Relationship Id="rId11" Type="http://schemas.openxmlformats.org/officeDocument/2006/relationships/footer" Target="footer2.xml"/><Relationship Id="rId24" Type="http://schemas.openxmlformats.org/officeDocument/2006/relationships/hyperlink" Target="https://doi.org/10.1146/annurev-neuro-100120-100218" TargetMode="External"/><Relationship Id="rId32" Type="http://schemas.openxmlformats.org/officeDocument/2006/relationships/hyperlink" Target="https://doi.org/10.1017/S0140525X11000446" TargetMode="External"/><Relationship Id="rId37" Type="http://schemas.openxmlformats.org/officeDocument/2006/relationships/hyperlink" Target="https://doi.org/10.1038/npp.2016.7" TargetMode="External"/><Relationship Id="rId40" Type="http://schemas.openxmlformats.org/officeDocument/2006/relationships/hyperlink" Target="https://doi.org/10.1017/9781108290876.011" TargetMode="External"/><Relationship Id="rId45" Type="http://schemas.openxmlformats.org/officeDocument/2006/relationships/hyperlink" Target="https://www.fda.gov/medical-devices/digital-health-center-excellence" TargetMode="External"/><Relationship Id="rId53" Type="http://schemas.openxmlformats.org/officeDocument/2006/relationships/hyperlink" Target="https://doi.org/10.1080/01972240490507974" TargetMode="External"/><Relationship Id="rId5" Type="http://schemas.openxmlformats.org/officeDocument/2006/relationships/webSettings" Target="webSettings.xml"/><Relationship Id="rId19" Type="http://schemas.openxmlformats.org/officeDocument/2006/relationships/hyperlink" Target="https://doi.org/10.18653/v1/2023.ijcnlp-main.4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fda.gov/news-events/press-announcements/fda-authorizes-first-prescription-video-game-children-adhd" TargetMode="External"/><Relationship Id="rId22" Type="http://schemas.openxmlformats.org/officeDocument/2006/relationships/hyperlink" Target="https://dtxalliance.org/wp-content/uploads/2021/01/DTA_DTx-Definition-and-Core-Principles.pdf" TargetMode="External"/><Relationship Id="rId27" Type="http://schemas.openxmlformats.org/officeDocument/2006/relationships/hyperlink" Target="https://doi.org/10.1038/s44222-020-00006-9" TargetMode="External"/><Relationship Id="rId30" Type="http://schemas.openxmlformats.org/officeDocument/2006/relationships/hyperlink" Target="https://doi.org/10.1080/09638237.2024.2395537" TargetMode="External"/><Relationship Id="rId35" Type="http://schemas.openxmlformats.org/officeDocument/2006/relationships/hyperlink" Target="https://www.mckinsey.com/" TargetMode="External"/><Relationship Id="rId43" Type="http://schemas.openxmlformats.org/officeDocument/2006/relationships/hyperlink" Target="https://doi.org/10.1002/wps.21059" TargetMode="External"/><Relationship Id="rId48" Type="http://schemas.openxmlformats.org/officeDocument/2006/relationships/hyperlink" Target="https://doi.org/10.3389/fdgth.2023.101118"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who.int/publications/i/item/9789240072895"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016/j.biopsycho.2020.107868" TargetMode="External"/><Relationship Id="rId25" Type="http://schemas.openxmlformats.org/officeDocument/2006/relationships/hyperlink" Target="https://doi.org/10.1080/01972240490507974" TargetMode="External"/><Relationship Id="rId33" Type="http://schemas.openxmlformats.org/officeDocument/2006/relationships/hyperlink" Target="https://doi.org/10.2196/27343" TargetMode="External"/><Relationship Id="rId38" Type="http://schemas.openxmlformats.org/officeDocument/2006/relationships/hyperlink" Target="https://www.weforum.org/agenda/2016/01/the-fourth-industrial-revolution-what-it-means-and-how-to-respond/" TargetMode="External"/><Relationship Id="rId46" Type="http://schemas.openxmlformats.org/officeDocument/2006/relationships/hyperlink" Target="https://www.unesco.org/reports/gem-report/2022" TargetMode="External"/><Relationship Id="rId20" Type="http://schemas.openxmlformats.org/officeDocument/2006/relationships/hyperlink" Target="https://doi.org/10.1145/3641289" TargetMode="External"/><Relationship Id="rId41" Type="http://schemas.openxmlformats.org/officeDocument/2006/relationships/hyperlink" Target="https://doi.org/10.3758/s13421-023-01380-1" TargetMode="External"/><Relationship Id="rId54" Type="http://schemas.openxmlformats.org/officeDocument/2006/relationships/hyperlink" Target="https://doi.org/10.1080/0197224049050797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38/s43856-025-01013-3" TargetMode="External"/><Relationship Id="rId23" Type="http://schemas.openxmlformats.org/officeDocument/2006/relationships/hyperlink" Target="https://dtxalliance.org/" TargetMode="External"/><Relationship Id="rId28" Type="http://schemas.openxmlformats.org/officeDocument/2006/relationships/hyperlink" Target="https://doi.org/10.1186/s40504-017-0050-1" TargetMode="External"/><Relationship Id="rId36" Type="http://schemas.openxmlformats.org/officeDocument/2006/relationships/hyperlink" Target="https://doi.org/10.1037/0003-066X.51.2.77" TargetMode="External"/><Relationship Id="rId49" Type="http://schemas.openxmlformats.org/officeDocument/2006/relationships/hyperlink" Target="https://doi.org/10.1086/691462"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hyperlink" Target="https://doi.org/10.1016/j.tics.2012.10.007" TargetMode="External"/><Relationship Id="rId44" Type="http://schemas.openxmlformats.org/officeDocument/2006/relationships/hyperlink" Target="https://doi.org/10.1002/wps.20829" TargetMode="External"/><Relationship Id="rId52" Type="http://schemas.openxmlformats.org/officeDocument/2006/relationships/hyperlink" Target="https://doi.org/10.1038/551159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3208</TotalTime>
  <Pages>25</Pages>
  <Words>9781</Words>
  <Characters>55754</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65405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10</cp:revision>
  <dcterms:created xsi:type="dcterms:W3CDTF">2025-10-01T06:14:00Z</dcterms:created>
  <dcterms:modified xsi:type="dcterms:W3CDTF">2025-10-18T11:17:00Z</dcterms:modified>
</cp:coreProperties>
</file>