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671992"/>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67199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4D9F9D67" w14:textId="5847F968" w:rsidR="00A8215D"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671992" w:history="1">
            <w:r w:rsidR="00A8215D" w:rsidRPr="00812E6F">
              <w:rPr>
                <w:rStyle w:val="Hyperlink"/>
                <w:noProof/>
              </w:rPr>
              <w:t>Abstract</w:t>
            </w:r>
            <w:r w:rsidR="00A8215D">
              <w:rPr>
                <w:noProof/>
                <w:webHidden/>
              </w:rPr>
              <w:tab/>
            </w:r>
            <w:r w:rsidR="00A8215D">
              <w:rPr>
                <w:noProof/>
                <w:webHidden/>
              </w:rPr>
              <w:fldChar w:fldCharType="begin"/>
            </w:r>
            <w:r w:rsidR="00A8215D">
              <w:rPr>
                <w:noProof/>
                <w:webHidden/>
              </w:rPr>
              <w:instrText xml:space="preserve"> PAGEREF _Toc211671992 \h </w:instrText>
            </w:r>
            <w:r w:rsidR="00A8215D">
              <w:rPr>
                <w:noProof/>
                <w:webHidden/>
              </w:rPr>
            </w:r>
            <w:r w:rsidR="00A8215D">
              <w:rPr>
                <w:noProof/>
                <w:webHidden/>
              </w:rPr>
              <w:fldChar w:fldCharType="separate"/>
            </w:r>
            <w:r w:rsidR="00A8215D">
              <w:rPr>
                <w:noProof/>
                <w:webHidden/>
              </w:rPr>
              <w:t>i</w:t>
            </w:r>
            <w:r w:rsidR="00A8215D">
              <w:rPr>
                <w:noProof/>
                <w:webHidden/>
              </w:rPr>
              <w:fldChar w:fldCharType="end"/>
            </w:r>
          </w:hyperlink>
        </w:p>
        <w:p w14:paraId="7F66680F" w14:textId="7FCC01F1" w:rsidR="00A8215D" w:rsidRDefault="00BB7A62">
          <w:pPr>
            <w:pStyle w:val="TOC1"/>
            <w:tabs>
              <w:tab w:val="right" w:leader="dot" w:pos="9016"/>
            </w:tabs>
            <w:rPr>
              <w:rFonts w:eastAsiaTheme="minorEastAsia"/>
              <w:noProof/>
              <w:lang w:eastAsia="en-ZA"/>
            </w:rPr>
          </w:pPr>
          <w:hyperlink w:anchor="_Toc211671993" w:history="1">
            <w:r w:rsidR="00A8215D" w:rsidRPr="00812E6F">
              <w:rPr>
                <w:rStyle w:val="Hyperlink"/>
                <w:noProof/>
              </w:rPr>
              <w:t>Table of Contents</w:t>
            </w:r>
            <w:r w:rsidR="00A8215D">
              <w:rPr>
                <w:noProof/>
                <w:webHidden/>
              </w:rPr>
              <w:tab/>
            </w:r>
            <w:r w:rsidR="00A8215D">
              <w:rPr>
                <w:noProof/>
                <w:webHidden/>
              </w:rPr>
              <w:fldChar w:fldCharType="begin"/>
            </w:r>
            <w:r w:rsidR="00A8215D">
              <w:rPr>
                <w:noProof/>
                <w:webHidden/>
              </w:rPr>
              <w:instrText xml:space="preserve"> PAGEREF _Toc211671993 \h </w:instrText>
            </w:r>
            <w:r w:rsidR="00A8215D">
              <w:rPr>
                <w:noProof/>
                <w:webHidden/>
              </w:rPr>
            </w:r>
            <w:r w:rsidR="00A8215D">
              <w:rPr>
                <w:noProof/>
                <w:webHidden/>
              </w:rPr>
              <w:fldChar w:fldCharType="separate"/>
            </w:r>
            <w:r w:rsidR="00A8215D">
              <w:rPr>
                <w:noProof/>
                <w:webHidden/>
              </w:rPr>
              <w:t>ii</w:t>
            </w:r>
            <w:r w:rsidR="00A8215D">
              <w:rPr>
                <w:noProof/>
                <w:webHidden/>
              </w:rPr>
              <w:fldChar w:fldCharType="end"/>
            </w:r>
          </w:hyperlink>
        </w:p>
        <w:p w14:paraId="16B2FA04" w14:textId="71267140" w:rsidR="00A8215D" w:rsidRDefault="00BB7A62">
          <w:pPr>
            <w:pStyle w:val="TOC1"/>
            <w:tabs>
              <w:tab w:val="right" w:leader="dot" w:pos="9016"/>
            </w:tabs>
            <w:rPr>
              <w:rFonts w:eastAsiaTheme="minorEastAsia"/>
              <w:noProof/>
              <w:lang w:eastAsia="en-ZA"/>
            </w:rPr>
          </w:pPr>
          <w:hyperlink w:anchor="_Toc211671994" w:history="1">
            <w:r w:rsidR="00A8215D" w:rsidRPr="00812E6F">
              <w:rPr>
                <w:rStyle w:val="Hyperlink"/>
                <w:noProof/>
              </w:rPr>
              <w:t>Glossary</w:t>
            </w:r>
            <w:r w:rsidR="00A8215D">
              <w:rPr>
                <w:noProof/>
                <w:webHidden/>
              </w:rPr>
              <w:tab/>
            </w:r>
            <w:r w:rsidR="00A8215D">
              <w:rPr>
                <w:noProof/>
                <w:webHidden/>
              </w:rPr>
              <w:fldChar w:fldCharType="begin"/>
            </w:r>
            <w:r w:rsidR="00A8215D">
              <w:rPr>
                <w:noProof/>
                <w:webHidden/>
              </w:rPr>
              <w:instrText xml:space="preserve"> PAGEREF _Toc211671994 \h </w:instrText>
            </w:r>
            <w:r w:rsidR="00A8215D">
              <w:rPr>
                <w:noProof/>
                <w:webHidden/>
              </w:rPr>
            </w:r>
            <w:r w:rsidR="00A8215D">
              <w:rPr>
                <w:noProof/>
                <w:webHidden/>
              </w:rPr>
              <w:fldChar w:fldCharType="separate"/>
            </w:r>
            <w:r w:rsidR="00A8215D">
              <w:rPr>
                <w:noProof/>
                <w:webHidden/>
              </w:rPr>
              <w:t>iii</w:t>
            </w:r>
            <w:r w:rsidR="00A8215D">
              <w:rPr>
                <w:noProof/>
                <w:webHidden/>
              </w:rPr>
              <w:fldChar w:fldCharType="end"/>
            </w:r>
          </w:hyperlink>
        </w:p>
        <w:p w14:paraId="6B2E3AF3" w14:textId="0A37B1F5" w:rsidR="00A8215D" w:rsidRDefault="00BB7A62">
          <w:pPr>
            <w:pStyle w:val="TOC1"/>
            <w:tabs>
              <w:tab w:val="right" w:leader="dot" w:pos="9016"/>
            </w:tabs>
            <w:rPr>
              <w:rFonts w:eastAsiaTheme="minorEastAsia"/>
              <w:noProof/>
              <w:lang w:eastAsia="en-ZA"/>
            </w:rPr>
          </w:pPr>
          <w:hyperlink w:anchor="_Toc211671995" w:history="1">
            <w:r w:rsidR="00A8215D" w:rsidRPr="00812E6F">
              <w:rPr>
                <w:rStyle w:val="Hyperlink"/>
                <w:noProof/>
              </w:rPr>
              <w:t>1. Introduction</w:t>
            </w:r>
            <w:r w:rsidR="00A8215D">
              <w:rPr>
                <w:noProof/>
                <w:webHidden/>
              </w:rPr>
              <w:tab/>
            </w:r>
            <w:r w:rsidR="00A8215D">
              <w:rPr>
                <w:noProof/>
                <w:webHidden/>
              </w:rPr>
              <w:fldChar w:fldCharType="begin"/>
            </w:r>
            <w:r w:rsidR="00A8215D">
              <w:rPr>
                <w:noProof/>
                <w:webHidden/>
              </w:rPr>
              <w:instrText xml:space="preserve"> PAGEREF _Toc211671995 \h </w:instrText>
            </w:r>
            <w:r w:rsidR="00A8215D">
              <w:rPr>
                <w:noProof/>
                <w:webHidden/>
              </w:rPr>
            </w:r>
            <w:r w:rsidR="00A8215D">
              <w:rPr>
                <w:noProof/>
                <w:webHidden/>
              </w:rPr>
              <w:fldChar w:fldCharType="separate"/>
            </w:r>
            <w:r w:rsidR="00A8215D">
              <w:rPr>
                <w:noProof/>
                <w:webHidden/>
              </w:rPr>
              <w:t>1</w:t>
            </w:r>
            <w:r w:rsidR="00A8215D">
              <w:rPr>
                <w:noProof/>
                <w:webHidden/>
              </w:rPr>
              <w:fldChar w:fldCharType="end"/>
            </w:r>
          </w:hyperlink>
        </w:p>
        <w:p w14:paraId="679871C3" w14:textId="1932D3F1" w:rsidR="00A8215D" w:rsidRDefault="00BB7A62">
          <w:pPr>
            <w:pStyle w:val="TOC1"/>
            <w:tabs>
              <w:tab w:val="right" w:leader="dot" w:pos="9016"/>
            </w:tabs>
            <w:rPr>
              <w:rFonts w:eastAsiaTheme="minorEastAsia"/>
              <w:noProof/>
              <w:lang w:eastAsia="en-ZA"/>
            </w:rPr>
          </w:pPr>
          <w:hyperlink w:anchor="_Toc211671996" w:history="1">
            <w:r w:rsidR="00A8215D" w:rsidRPr="00812E6F">
              <w:rPr>
                <w:rStyle w:val="Hyperlink"/>
                <w:noProof/>
              </w:rPr>
              <w:t>2. Literature Review</w:t>
            </w:r>
            <w:r w:rsidR="00A8215D">
              <w:rPr>
                <w:noProof/>
                <w:webHidden/>
              </w:rPr>
              <w:tab/>
            </w:r>
            <w:r w:rsidR="00A8215D">
              <w:rPr>
                <w:noProof/>
                <w:webHidden/>
              </w:rPr>
              <w:fldChar w:fldCharType="begin"/>
            </w:r>
            <w:r w:rsidR="00A8215D">
              <w:rPr>
                <w:noProof/>
                <w:webHidden/>
              </w:rPr>
              <w:instrText xml:space="preserve"> PAGEREF _Toc211671996 \h </w:instrText>
            </w:r>
            <w:r w:rsidR="00A8215D">
              <w:rPr>
                <w:noProof/>
                <w:webHidden/>
              </w:rPr>
            </w:r>
            <w:r w:rsidR="00A8215D">
              <w:rPr>
                <w:noProof/>
                <w:webHidden/>
              </w:rPr>
              <w:fldChar w:fldCharType="separate"/>
            </w:r>
            <w:r w:rsidR="00A8215D">
              <w:rPr>
                <w:noProof/>
                <w:webHidden/>
              </w:rPr>
              <w:t>3</w:t>
            </w:r>
            <w:r w:rsidR="00A8215D">
              <w:rPr>
                <w:noProof/>
                <w:webHidden/>
              </w:rPr>
              <w:fldChar w:fldCharType="end"/>
            </w:r>
          </w:hyperlink>
        </w:p>
        <w:p w14:paraId="5E513ED9" w14:textId="32CB26A8" w:rsidR="00A8215D" w:rsidRDefault="00BB7A62">
          <w:pPr>
            <w:pStyle w:val="TOC2"/>
            <w:tabs>
              <w:tab w:val="right" w:leader="dot" w:pos="9016"/>
            </w:tabs>
            <w:rPr>
              <w:rFonts w:eastAsiaTheme="minorEastAsia"/>
              <w:noProof/>
              <w:lang w:eastAsia="en-ZA"/>
            </w:rPr>
          </w:pPr>
          <w:hyperlink w:anchor="_Toc211671997" w:history="1">
            <w:r w:rsidR="00A8215D" w:rsidRPr="00812E6F">
              <w:rPr>
                <w:rStyle w:val="Hyperlink"/>
                <w:noProof/>
              </w:rPr>
              <w:t>2.1 Theoretical Foundations of Human Cognition</w:t>
            </w:r>
            <w:r w:rsidR="00A8215D">
              <w:rPr>
                <w:noProof/>
                <w:webHidden/>
              </w:rPr>
              <w:tab/>
            </w:r>
            <w:r w:rsidR="00A8215D">
              <w:rPr>
                <w:noProof/>
                <w:webHidden/>
              </w:rPr>
              <w:fldChar w:fldCharType="begin"/>
            </w:r>
            <w:r w:rsidR="00A8215D">
              <w:rPr>
                <w:noProof/>
                <w:webHidden/>
              </w:rPr>
              <w:instrText xml:space="preserve"> PAGEREF _Toc211671997 \h </w:instrText>
            </w:r>
            <w:r w:rsidR="00A8215D">
              <w:rPr>
                <w:noProof/>
                <w:webHidden/>
              </w:rPr>
            </w:r>
            <w:r w:rsidR="00A8215D">
              <w:rPr>
                <w:noProof/>
                <w:webHidden/>
              </w:rPr>
              <w:fldChar w:fldCharType="separate"/>
            </w:r>
            <w:r w:rsidR="00A8215D">
              <w:rPr>
                <w:noProof/>
                <w:webHidden/>
              </w:rPr>
              <w:t>3</w:t>
            </w:r>
            <w:r w:rsidR="00A8215D">
              <w:rPr>
                <w:noProof/>
                <w:webHidden/>
              </w:rPr>
              <w:fldChar w:fldCharType="end"/>
            </w:r>
          </w:hyperlink>
        </w:p>
        <w:p w14:paraId="6DE4F215" w14:textId="6D3E019F" w:rsidR="00A8215D" w:rsidRDefault="00BB7A62">
          <w:pPr>
            <w:pStyle w:val="TOC2"/>
            <w:tabs>
              <w:tab w:val="right" w:leader="dot" w:pos="9016"/>
            </w:tabs>
            <w:rPr>
              <w:rFonts w:eastAsiaTheme="minorEastAsia"/>
              <w:noProof/>
              <w:lang w:eastAsia="en-ZA"/>
            </w:rPr>
          </w:pPr>
          <w:hyperlink w:anchor="_Toc211671998" w:history="1">
            <w:r w:rsidR="00A8215D" w:rsidRPr="00812E6F">
              <w:rPr>
                <w:rStyle w:val="Hyperlink"/>
                <w:noProof/>
              </w:rPr>
              <w:t>2.2 Digital Phenotyping</w:t>
            </w:r>
            <w:r w:rsidR="00A8215D">
              <w:rPr>
                <w:noProof/>
                <w:webHidden/>
              </w:rPr>
              <w:tab/>
            </w:r>
            <w:r w:rsidR="00A8215D">
              <w:rPr>
                <w:noProof/>
                <w:webHidden/>
              </w:rPr>
              <w:fldChar w:fldCharType="begin"/>
            </w:r>
            <w:r w:rsidR="00A8215D">
              <w:rPr>
                <w:noProof/>
                <w:webHidden/>
              </w:rPr>
              <w:instrText xml:space="preserve"> PAGEREF _Toc211671998 \h </w:instrText>
            </w:r>
            <w:r w:rsidR="00A8215D">
              <w:rPr>
                <w:noProof/>
                <w:webHidden/>
              </w:rPr>
            </w:r>
            <w:r w:rsidR="00A8215D">
              <w:rPr>
                <w:noProof/>
                <w:webHidden/>
              </w:rPr>
              <w:fldChar w:fldCharType="separate"/>
            </w:r>
            <w:r w:rsidR="00A8215D">
              <w:rPr>
                <w:noProof/>
                <w:webHidden/>
              </w:rPr>
              <w:t>4</w:t>
            </w:r>
            <w:r w:rsidR="00A8215D">
              <w:rPr>
                <w:noProof/>
                <w:webHidden/>
              </w:rPr>
              <w:fldChar w:fldCharType="end"/>
            </w:r>
          </w:hyperlink>
        </w:p>
        <w:p w14:paraId="0327F503" w14:textId="5D1A9B77" w:rsidR="00A8215D" w:rsidRDefault="00BB7A62">
          <w:pPr>
            <w:pStyle w:val="TOC2"/>
            <w:tabs>
              <w:tab w:val="right" w:leader="dot" w:pos="9016"/>
            </w:tabs>
            <w:rPr>
              <w:rFonts w:eastAsiaTheme="minorEastAsia"/>
              <w:noProof/>
              <w:lang w:eastAsia="en-ZA"/>
            </w:rPr>
          </w:pPr>
          <w:hyperlink w:anchor="_Toc211671999" w:history="1">
            <w:r w:rsidR="00A8215D" w:rsidRPr="00812E6F">
              <w:rPr>
                <w:rStyle w:val="Hyperlink"/>
                <w:noProof/>
              </w:rPr>
              <w:t>2.3 Digital Therapeutics</w:t>
            </w:r>
            <w:r w:rsidR="00A8215D">
              <w:rPr>
                <w:noProof/>
                <w:webHidden/>
              </w:rPr>
              <w:tab/>
            </w:r>
            <w:r w:rsidR="00A8215D">
              <w:rPr>
                <w:noProof/>
                <w:webHidden/>
              </w:rPr>
              <w:fldChar w:fldCharType="begin"/>
            </w:r>
            <w:r w:rsidR="00A8215D">
              <w:rPr>
                <w:noProof/>
                <w:webHidden/>
              </w:rPr>
              <w:instrText xml:space="preserve"> PAGEREF _Toc211671999 \h </w:instrText>
            </w:r>
            <w:r w:rsidR="00A8215D">
              <w:rPr>
                <w:noProof/>
                <w:webHidden/>
              </w:rPr>
            </w:r>
            <w:r w:rsidR="00A8215D">
              <w:rPr>
                <w:noProof/>
                <w:webHidden/>
              </w:rPr>
              <w:fldChar w:fldCharType="separate"/>
            </w:r>
            <w:r w:rsidR="00A8215D">
              <w:rPr>
                <w:noProof/>
                <w:webHidden/>
              </w:rPr>
              <w:t>5</w:t>
            </w:r>
            <w:r w:rsidR="00A8215D">
              <w:rPr>
                <w:noProof/>
                <w:webHidden/>
              </w:rPr>
              <w:fldChar w:fldCharType="end"/>
            </w:r>
          </w:hyperlink>
        </w:p>
        <w:p w14:paraId="2EEF1E6D" w14:textId="42C61A0C" w:rsidR="00A8215D" w:rsidRDefault="00BB7A62">
          <w:pPr>
            <w:pStyle w:val="TOC2"/>
            <w:tabs>
              <w:tab w:val="right" w:leader="dot" w:pos="9016"/>
            </w:tabs>
            <w:rPr>
              <w:rFonts w:eastAsiaTheme="minorEastAsia"/>
              <w:noProof/>
              <w:lang w:eastAsia="en-ZA"/>
            </w:rPr>
          </w:pPr>
          <w:hyperlink w:anchor="_Toc211672000" w:history="1">
            <w:r w:rsidR="00A8215D" w:rsidRPr="00812E6F">
              <w:rPr>
                <w:rStyle w:val="Hyperlink"/>
                <w:noProof/>
              </w:rPr>
              <w:t>2.4 Neurotechnology</w:t>
            </w:r>
            <w:r w:rsidR="00A8215D">
              <w:rPr>
                <w:noProof/>
                <w:webHidden/>
              </w:rPr>
              <w:tab/>
            </w:r>
            <w:r w:rsidR="00A8215D">
              <w:rPr>
                <w:noProof/>
                <w:webHidden/>
              </w:rPr>
              <w:fldChar w:fldCharType="begin"/>
            </w:r>
            <w:r w:rsidR="00A8215D">
              <w:rPr>
                <w:noProof/>
                <w:webHidden/>
              </w:rPr>
              <w:instrText xml:space="preserve"> PAGEREF _Toc211672000 \h </w:instrText>
            </w:r>
            <w:r w:rsidR="00A8215D">
              <w:rPr>
                <w:noProof/>
                <w:webHidden/>
              </w:rPr>
            </w:r>
            <w:r w:rsidR="00A8215D">
              <w:rPr>
                <w:noProof/>
                <w:webHidden/>
              </w:rPr>
              <w:fldChar w:fldCharType="separate"/>
            </w:r>
            <w:r w:rsidR="00A8215D">
              <w:rPr>
                <w:noProof/>
                <w:webHidden/>
              </w:rPr>
              <w:t>6</w:t>
            </w:r>
            <w:r w:rsidR="00A8215D">
              <w:rPr>
                <w:noProof/>
                <w:webHidden/>
              </w:rPr>
              <w:fldChar w:fldCharType="end"/>
            </w:r>
          </w:hyperlink>
        </w:p>
        <w:p w14:paraId="266F0721" w14:textId="2121A10F" w:rsidR="00A8215D" w:rsidRDefault="00BB7A62">
          <w:pPr>
            <w:pStyle w:val="TOC1"/>
            <w:tabs>
              <w:tab w:val="right" w:leader="dot" w:pos="9016"/>
            </w:tabs>
            <w:rPr>
              <w:rFonts w:eastAsiaTheme="minorEastAsia"/>
              <w:noProof/>
              <w:lang w:eastAsia="en-ZA"/>
            </w:rPr>
          </w:pPr>
          <w:hyperlink w:anchor="_Toc211672001" w:history="1">
            <w:r w:rsidR="00A8215D" w:rsidRPr="00812E6F">
              <w:rPr>
                <w:rStyle w:val="Hyperlink"/>
                <w:noProof/>
              </w:rPr>
              <w:t>3. Proposed System: ReMind</w:t>
            </w:r>
            <w:r w:rsidR="00A8215D">
              <w:rPr>
                <w:noProof/>
                <w:webHidden/>
              </w:rPr>
              <w:tab/>
            </w:r>
            <w:r w:rsidR="00A8215D">
              <w:rPr>
                <w:noProof/>
                <w:webHidden/>
              </w:rPr>
              <w:fldChar w:fldCharType="begin"/>
            </w:r>
            <w:r w:rsidR="00A8215D">
              <w:rPr>
                <w:noProof/>
                <w:webHidden/>
              </w:rPr>
              <w:instrText xml:space="preserve"> PAGEREF _Toc211672001 \h </w:instrText>
            </w:r>
            <w:r w:rsidR="00A8215D">
              <w:rPr>
                <w:noProof/>
                <w:webHidden/>
              </w:rPr>
            </w:r>
            <w:r w:rsidR="00A8215D">
              <w:rPr>
                <w:noProof/>
                <w:webHidden/>
              </w:rPr>
              <w:fldChar w:fldCharType="separate"/>
            </w:r>
            <w:r w:rsidR="00A8215D">
              <w:rPr>
                <w:noProof/>
                <w:webHidden/>
              </w:rPr>
              <w:t>8</w:t>
            </w:r>
            <w:r w:rsidR="00A8215D">
              <w:rPr>
                <w:noProof/>
                <w:webHidden/>
              </w:rPr>
              <w:fldChar w:fldCharType="end"/>
            </w:r>
          </w:hyperlink>
        </w:p>
        <w:p w14:paraId="0C714B11" w14:textId="4B4B9487" w:rsidR="00A8215D" w:rsidRDefault="00BB7A62">
          <w:pPr>
            <w:pStyle w:val="TOC2"/>
            <w:tabs>
              <w:tab w:val="right" w:leader="dot" w:pos="9016"/>
            </w:tabs>
            <w:rPr>
              <w:rFonts w:eastAsiaTheme="minorEastAsia"/>
              <w:noProof/>
              <w:lang w:eastAsia="en-ZA"/>
            </w:rPr>
          </w:pPr>
          <w:hyperlink w:anchor="_Toc211672002" w:history="1">
            <w:r w:rsidR="00A8215D" w:rsidRPr="00812E6F">
              <w:rPr>
                <w:rStyle w:val="Hyperlink"/>
                <w:noProof/>
              </w:rPr>
              <w:t>3.1 Theoretical Convergence</w:t>
            </w:r>
            <w:r w:rsidR="00A8215D">
              <w:rPr>
                <w:noProof/>
                <w:webHidden/>
              </w:rPr>
              <w:tab/>
            </w:r>
            <w:r w:rsidR="00A8215D">
              <w:rPr>
                <w:noProof/>
                <w:webHidden/>
              </w:rPr>
              <w:fldChar w:fldCharType="begin"/>
            </w:r>
            <w:r w:rsidR="00A8215D">
              <w:rPr>
                <w:noProof/>
                <w:webHidden/>
              </w:rPr>
              <w:instrText xml:space="preserve"> PAGEREF _Toc211672002 \h </w:instrText>
            </w:r>
            <w:r w:rsidR="00A8215D">
              <w:rPr>
                <w:noProof/>
                <w:webHidden/>
              </w:rPr>
            </w:r>
            <w:r w:rsidR="00A8215D">
              <w:rPr>
                <w:noProof/>
                <w:webHidden/>
              </w:rPr>
              <w:fldChar w:fldCharType="separate"/>
            </w:r>
            <w:r w:rsidR="00A8215D">
              <w:rPr>
                <w:noProof/>
                <w:webHidden/>
              </w:rPr>
              <w:t>8</w:t>
            </w:r>
            <w:r w:rsidR="00A8215D">
              <w:rPr>
                <w:noProof/>
                <w:webHidden/>
              </w:rPr>
              <w:fldChar w:fldCharType="end"/>
            </w:r>
          </w:hyperlink>
        </w:p>
        <w:p w14:paraId="715988FD" w14:textId="5B8F3DBE" w:rsidR="00A8215D" w:rsidRDefault="00BB7A62">
          <w:pPr>
            <w:pStyle w:val="TOC2"/>
            <w:tabs>
              <w:tab w:val="right" w:leader="dot" w:pos="9016"/>
            </w:tabs>
            <w:rPr>
              <w:rFonts w:eastAsiaTheme="minorEastAsia"/>
              <w:noProof/>
              <w:lang w:eastAsia="en-ZA"/>
            </w:rPr>
          </w:pPr>
          <w:hyperlink w:anchor="_Toc211672003" w:history="1">
            <w:r w:rsidR="00A8215D" w:rsidRPr="00812E6F">
              <w:rPr>
                <w:rStyle w:val="Hyperlink"/>
                <w:noProof/>
              </w:rPr>
              <w:t>3.2 Technical Foundation</w:t>
            </w:r>
            <w:r w:rsidR="00A8215D">
              <w:rPr>
                <w:noProof/>
                <w:webHidden/>
              </w:rPr>
              <w:tab/>
            </w:r>
            <w:r w:rsidR="00A8215D">
              <w:rPr>
                <w:noProof/>
                <w:webHidden/>
              </w:rPr>
              <w:fldChar w:fldCharType="begin"/>
            </w:r>
            <w:r w:rsidR="00A8215D">
              <w:rPr>
                <w:noProof/>
                <w:webHidden/>
              </w:rPr>
              <w:instrText xml:space="preserve"> PAGEREF _Toc211672003 \h </w:instrText>
            </w:r>
            <w:r w:rsidR="00A8215D">
              <w:rPr>
                <w:noProof/>
                <w:webHidden/>
              </w:rPr>
            </w:r>
            <w:r w:rsidR="00A8215D">
              <w:rPr>
                <w:noProof/>
                <w:webHidden/>
              </w:rPr>
              <w:fldChar w:fldCharType="separate"/>
            </w:r>
            <w:r w:rsidR="00A8215D">
              <w:rPr>
                <w:noProof/>
                <w:webHidden/>
              </w:rPr>
              <w:t>9</w:t>
            </w:r>
            <w:r w:rsidR="00A8215D">
              <w:rPr>
                <w:noProof/>
                <w:webHidden/>
              </w:rPr>
              <w:fldChar w:fldCharType="end"/>
            </w:r>
          </w:hyperlink>
        </w:p>
        <w:p w14:paraId="12E94C7F" w14:textId="446D9A6E" w:rsidR="00A8215D" w:rsidRDefault="00BB7A62">
          <w:pPr>
            <w:pStyle w:val="TOC3"/>
            <w:tabs>
              <w:tab w:val="right" w:leader="dot" w:pos="9016"/>
            </w:tabs>
            <w:rPr>
              <w:rFonts w:eastAsiaTheme="minorEastAsia"/>
              <w:noProof/>
              <w:lang w:eastAsia="en-ZA"/>
            </w:rPr>
          </w:pPr>
          <w:hyperlink w:anchor="_Toc211672004" w:history="1">
            <w:r w:rsidR="00A8215D" w:rsidRPr="00812E6F">
              <w:rPr>
                <w:rStyle w:val="Hyperlink"/>
                <w:noProof/>
              </w:rPr>
              <w:t>3.2.1 The Concept</w:t>
            </w:r>
            <w:r w:rsidR="00A8215D">
              <w:rPr>
                <w:noProof/>
                <w:webHidden/>
              </w:rPr>
              <w:tab/>
            </w:r>
            <w:r w:rsidR="00A8215D">
              <w:rPr>
                <w:noProof/>
                <w:webHidden/>
              </w:rPr>
              <w:fldChar w:fldCharType="begin"/>
            </w:r>
            <w:r w:rsidR="00A8215D">
              <w:rPr>
                <w:noProof/>
                <w:webHidden/>
              </w:rPr>
              <w:instrText xml:space="preserve"> PAGEREF _Toc211672004 \h </w:instrText>
            </w:r>
            <w:r w:rsidR="00A8215D">
              <w:rPr>
                <w:noProof/>
                <w:webHidden/>
              </w:rPr>
            </w:r>
            <w:r w:rsidR="00A8215D">
              <w:rPr>
                <w:noProof/>
                <w:webHidden/>
              </w:rPr>
              <w:fldChar w:fldCharType="separate"/>
            </w:r>
            <w:r w:rsidR="00A8215D">
              <w:rPr>
                <w:noProof/>
                <w:webHidden/>
              </w:rPr>
              <w:t>9</w:t>
            </w:r>
            <w:r w:rsidR="00A8215D">
              <w:rPr>
                <w:noProof/>
                <w:webHidden/>
              </w:rPr>
              <w:fldChar w:fldCharType="end"/>
            </w:r>
          </w:hyperlink>
        </w:p>
        <w:p w14:paraId="1B285DE9" w14:textId="7EEE22C4" w:rsidR="00A8215D" w:rsidRDefault="00BB7A62">
          <w:pPr>
            <w:pStyle w:val="TOC3"/>
            <w:tabs>
              <w:tab w:val="right" w:leader="dot" w:pos="9016"/>
            </w:tabs>
            <w:rPr>
              <w:rFonts w:eastAsiaTheme="minorEastAsia"/>
              <w:noProof/>
              <w:lang w:eastAsia="en-ZA"/>
            </w:rPr>
          </w:pPr>
          <w:hyperlink w:anchor="_Toc211672005" w:history="1">
            <w:r w:rsidR="00A8215D" w:rsidRPr="00812E6F">
              <w:rPr>
                <w:rStyle w:val="Hyperlink"/>
                <w:noProof/>
              </w:rPr>
              <w:t>3.2.2 System Architecture</w:t>
            </w:r>
            <w:r w:rsidR="00A8215D">
              <w:rPr>
                <w:noProof/>
                <w:webHidden/>
              </w:rPr>
              <w:tab/>
            </w:r>
            <w:r w:rsidR="00A8215D">
              <w:rPr>
                <w:noProof/>
                <w:webHidden/>
              </w:rPr>
              <w:fldChar w:fldCharType="begin"/>
            </w:r>
            <w:r w:rsidR="00A8215D">
              <w:rPr>
                <w:noProof/>
                <w:webHidden/>
              </w:rPr>
              <w:instrText xml:space="preserve"> PAGEREF _Toc211672005 \h </w:instrText>
            </w:r>
            <w:r w:rsidR="00A8215D">
              <w:rPr>
                <w:noProof/>
                <w:webHidden/>
              </w:rPr>
            </w:r>
            <w:r w:rsidR="00A8215D">
              <w:rPr>
                <w:noProof/>
                <w:webHidden/>
              </w:rPr>
              <w:fldChar w:fldCharType="separate"/>
            </w:r>
            <w:r w:rsidR="00A8215D">
              <w:rPr>
                <w:noProof/>
                <w:webHidden/>
              </w:rPr>
              <w:t>9</w:t>
            </w:r>
            <w:r w:rsidR="00A8215D">
              <w:rPr>
                <w:noProof/>
                <w:webHidden/>
              </w:rPr>
              <w:fldChar w:fldCharType="end"/>
            </w:r>
          </w:hyperlink>
        </w:p>
        <w:p w14:paraId="76A768D7" w14:textId="193EC913" w:rsidR="00A8215D" w:rsidRDefault="00BB7A62">
          <w:pPr>
            <w:pStyle w:val="TOC3"/>
            <w:tabs>
              <w:tab w:val="right" w:leader="dot" w:pos="9016"/>
            </w:tabs>
            <w:rPr>
              <w:rFonts w:eastAsiaTheme="minorEastAsia"/>
              <w:noProof/>
              <w:lang w:eastAsia="en-ZA"/>
            </w:rPr>
          </w:pPr>
          <w:hyperlink w:anchor="_Toc211672006" w:history="1">
            <w:r w:rsidR="00A8215D" w:rsidRPr="00812E6F">
              <w:rPr>
                <w:rStyle w:val="Hyperlink"/>
                <w:noProof/>
              </w:rPr>
              <w:t>3.2.3 Core Functions</w:t>
            </w:r>
            <w:r w:rsidR="00A8215D">
              <w:rPr>
                <w:noProof/>
                <w:webHidden/>
              </w:rPr>
              <w:tab/>
            </w:r>
            <w:r w:rsidR="00A8215D">
              <w:rPr>
                <w:noProof/>
                <w:webHidden/>
              </w:rPr>
              <w:fldChar w:fldCharType="begin"/>
            </w:r>
            <w:r w:rsidR="00A8215D">
              <w:rPr>
                <w:noProof/>
                <w:webHidden/>
              </w:rPr>
              <w:instrText xml:space="preserve"> PAGEREF _Toc211672006 \h </w:instrText>
            </w:r>
            <w:r w:rsidR="00A8215D">
              <w:rPr>
                <w:noProof/>
                <w:webHidden/>
              </w:rPr>
            </w:r>
            <w:r w:rsidR="00A8215D">
              <w:rPr>
                <w:noProof/>
                <w:webHidden/>
              </w:rPr>
              <w:fldChar w:fldCharType="separate"/>
            </w:r>
            <w:r w:rsidR="00A8215D">
              <w:rPr>
                <w:noProof/>
                <w:webHidden/>
              </w:rPr>
              <w:t>10</w:t>
            </w:r>
            <w:r w:rsidR="00A8215D">
              <w:rPr>
                <w:noProof/>
                <w:webHidden/>
              </w:rPr>
              <w:fldChar w:fldCharType="end"/>
            </w:r>
          </w:hyperlink>
        </w:p>
        <w:p w14:paraId="0F6DFEF6" w14:textId="44199875" w:rsidR="00A8215D" w:rsidRDefault="00BB7A62">
          <w:pPr>
            <w:pStyle w:val="TOC2"/>
            <w:tabs>
              <w:tab w:val="right" w:leader="dot" w:pos="9016"/>
            </w:tabs>
            <w:rPr>
              <w:rFonts w:eastAsiaTheme="minorEastAsia"/>
              <w:noProof/>
              <w:lang w:eastAsia="en-ZA"/>
            </w:rPr>
          </w:pPr>
          <w:hyperlink w:anchor="_Toc211672007" w:history="1">
            <w:r w:rsidR="00A8215D" w:rsidRPr="00812E6F">
              <w:rPr>
                <w:rStyle w:val="Hyperlink"/>
                <w:noProof/>
              </w:rPr>
              <w:t>3.3 Implementation and Adoption</w:t>
            </w:r>
            <w:r w:rsidR="00A8215D">
              <w:rPr>
                <w:noProof/>
                <w:webHidden/>
              </w:rPr>
              <w:tab/>
            </w:r>
            <w:r w:rsidR="00A8215D">
              <w:rPr>
                <w:noProof/>
                <w:webHidden/>
              </w:rPr>
              <w:fldChar w:fldCharType="begin"/>
            </w:r>
            <w:r w:rsidR="00A8215D">
              <w:rPr>
                <w:noProof/>
                <w:webHidden/>
              </w:rPr>
              <w:instrText xml:space="preserve"> PAGEREF _Toc211672007 \h </w:instrText>
            </w:r>
            <w:r w:rsidR="00A8215D">
              <w:rPr>
                <w:noProof/>
                <w:webHidden/>
              </w:rPr>
            </w:r>
            <w:r w:rsidR="00A8215D">
              <w:rPr>
                <w:noProof/>
                <w:webHidden/>
              </w:rPr>
              <w:fldChar w:fldCharType="separate"/>
            </w:r>
            <w:r w:rsidR="00A8215D">
              <w:rPr>
                <w:noProof/>
                <w:webHidden/>
              </w:rPr>
              <w:t>11</w:t>
            </w:r>
            <w:r w:rsidR="00A8215D">
              <w:rPr>
                <w:noProof/>
                <w:webHidden/>
              </w:rPr>
              <w:fldChar w:fldCharType="end"/>
            </w:r>
          </w:hyperlink>
        </w:p>
        <w:p w14:paraId="09DAEAC7" w14:textId="6B576B57" w:rsidR="00A8215D" w:rsidRDefault="00BB7A62">
          <w:pPr>
            <w:pStyle w:val="TOC3"/>
            <w:tabs>
              <w:tab w:val="right" w:leader="dot" w:pos="9016"/>
            </w:tabs>
            <w:rPr>
              <w:rFonts w:eastAsiaTheme="minorEastAsia"/>
              <w:noProof/>
              <w:lang w:eastAsia="en-ZA"/>
            </w:rPr>
          </w:pPr>
          <w:hyperlink w:anchor="_Toc211672008" w:history="1">
            <w:r w:rsidR="00A8215D" w:rsidRPr="00812E6F">
              <w:rPr>
                <w:rStyle w:val="Hyperlink"/>
                <w:noProof/>
              </w:rPr>
              <w:t>3.3.1 Scope</w:t>
            </w:r>
            <w:r w:rsidR="00A8215D">
              <w:rPr>
                <w:noProof/>
                <w:webHidden/>
              </w:rPr>
              <w:tab/>
            </w:r>
            <w:r w:rsidR="00A8215D">
              <w:rPr>
                <w:noProof/>
                <w:webHidden/>
              </w:rPr>
              <w:fldChar w:fldCharType="begin"/>
            </w:r>
            <w:r w:rsidR="00A8215D">
              <w:rPr>
                <w:noProof/>
                <w:webHidden/>
              </w:rPr>
              <w:instrText xml:space="preserve"> PAGEREF _Toc211672008 \h </w:instrText>
            </w:r>
            <w:r w:rsidR="00A8215D">
              <w:rPr>
                <w:noProof/>
                <w:webHidden/>
              </w:rPr>
            </w:r>
            <w:r w:rsidR="00A8215D">
              <w:rPr>
                <w:noProof/>
                <w:webHidden/>
              </w:rPr>
              <w:fldChar w:fldCharType="separate"/>
            </w:r>
            <w:r w:rsidR="00A8215D">
              <w:rPr>
                <w:noProof/>
                <w:webHidden/>
              </w:rPr>
              <w:t>11</w:t>
            </w:r>
            <w:r w:rsidR="00A8215D">
              <w:rPr>
                <w:noProof/>
                <w:webHidden/>
              </w:rPr>
              <w:fldChar w:fldCharType="end"/>
            </w:r>
          </w:hyperlink>
        </w:p>
        <w:p w14:paraId="2E6D8BBE" w14:textId="74A887DB" w:rsidR="00A8215D" w:rsidRDefault="00BB7A62">
          <w:pPr>
            <w:pStyle w:val="TOC3"/>
            <w:tabs>
              <w:tab w:val="right" w:leader="dot" w:pos="9016"/>
            </w:tabs>
            <w:rPr>
              <w:rFonts w:eastAsiaTheme="minorEastAsia"/>
              <w:noProof/>
              <w:lang w:eastAsia="en-ZA"/>
            </w:rPr>
          </w:pPr>
          <w:hyperlink w:anchor="_Toc211672009" w:history="1">
            <w:r w:rsidR="00A8215D" w:rsidRPr="00812E6F">
              <w:rPr>
                <w:rStyle w:val="Hyperlink"/>
                <w:noProof/>
              </w:rPr>
              <w:t>3.3.2 The User Journey</w:t>
            </w:r>
            <w:r w:rsidR="00A8215D">
              <w:rPr>
                <w:noProof/>
                <w:webHidden/>
              </w:rPr>
              <w:tab/>
            </w:r>
            <w:r w:rsidR="00A8215D">
              <w:rPr>
                <w:noProof/>
                <w:webHidden/>
              </w:rPr>
              <w:fldChar w:fldCharType="begin"/>
            </w:r>
            <w:r w:rsidR="00A8215D">
              <w:rPr>
                <w:noProof/>
                <w:webHidden/>
              </w:rPr>
              <w:instrText xml:space="preserve"> PAGEREF _Toc211672009 \h </w:instrText>
            </w:r>
            <w:r w:rsidR="00A8215D">
              <w:rPr>
                <w:noProof/>
                <w:webHidden/>
              </w:rPr>
            </w:r>
            <w:r w:rsidR="00A8215D">
              <w:rPr>
                <w:noProof/>
                <w:webHidden/>
              </w:rPr>
              <w:fldChar w:fldCharType="separate"/>
            </w:r>
            <w:r w:rsidR="00A8215D">
              <w:rPr>
                <w:noProof/>
                <w:webHidden/>
              </w:rPr>
              <w:t>12</w:t>
            </w:r>
            <w:r w:rsidR="00A8215D">
              <w:rPr>
                <w:noProof/>
                <w:webHidden/>
              </w:rPr>
              <w:fldChar w:fldCharType="end"/>
            </w:r>
          </w:hyperlink>
        </w:p>
        <w:p w14:paraId="3B96BB62" w14:textId="49DC2CE7" w:rsidR="00A8215D" w:rsidRDefault="00BB7A62">
          <w:pPr>
            <w:pStyle w:val="TOC3"/>
            <w:tabs>
              <w:tab w:val="right" w:leader="dot" w:pos="9016"/>
            </w:tabs>
            <w:rPr>
              <w:rFonts w:eastAsiaTheme="minorEastAsia"/>
              <w:noProof/>
              <w:lang w:eastAsia="en-ZA"/>
            </w:rPr>
          </w:pPr>
          <w:hyperlink w:anchor="_Toc211672010" w:history="1">
            <w:r w:rsidR="00A8215D" w:rsidRPr="00812E6F">
              <w:rPr>
                <w:rStyle w:val="Hyperlink"/>
                <w:noProof/>
              </w:rPr>
              <w:t>3.3.3 South African Context</w:t>
            </w:r>
            <w:r w:rsidR="00A8215D">
              <w:rPr>
                <w:noProof/>
                <w:webHidden/>
              </w:rPr>
              <w:tab/>
            </w:r>
            <w:r w:rsidR="00A8215D">
              <w:rPr>
                <w:noProof/>
                <w:webHidden/>
              </w:rPr>
              <w:fldChar w:fldCharType="begin"/>
            </w:r>
            <w:r w:rsidR="00A8215D">
              <w:rPr>
                <w:noProof/>
                <w:webHidden/>
              </w:rPr>
              <w:instrText xml:space="preserve"> PAGEREF _Toc211672010 \h </w:instrText>
            </w:r>
            <w:r w:rsidR="00A8215D">
              <w:rPr>
                <w:noProof/>
                <w:webHidden/>
              </w:rPr>
            </w:r>
            <w:r w:rsidR="00A8215D">
              <w:rPr>
                <w:noProof/>
                <w:webHidden/>
              </w:rPr>
              <w:fldChar w:fldCharType="separate"/>
            </w:r>
            <w:r w:rsidR="00A8215D">
              <w:rPr>
                <w:noProof/>
                <w:webHidden/>
              </w:rPr>
              <w:t>13</w:t>
            </w:r>
            <w:r w:rsidR="00A8215D">
              <w:rPr>
                <w:noProof/>
                <w:webHidden/>
              </w:rPr>
              <w:fldChar w:fldCharType="end"/>
            </w:r>
          </w:hyperlink>
        </w:p>
        <w:p w14:paraId="209F83C2" w14:textId="1272E9D2" w:rsidR="00A8215D" w:rsidRDefault="00BB7A62">
          <w:pPr>
            <w:pStyle w:val="TOC1"/>
            <w:tabs>
              <w:tab w:val="right" w:leader="dot" w:pos="9016"/>
            </w:tabs>
            <w:rPr>
              <w:rFonts w:eastAsiaTheme="minorEastAsia"/>
              <w:noProof/>
              <w:lang w:eastAsia="en-ZA"/>
            </w:rPr>
          </w:pPr>
          <w:hyperlink w:anchor="_Toc211672011" w:history="1">
            <w:r w:rsidR="00A8215D" w:rsidRPr="00812E6F">
              <w:rPr>
                <w:rStyle w:val="Hyperlink"/>
                <w:noProof/>
              </w:rPr>
              <w:t>4. Discussion &amp; Analysis</w:t>
            </w:r>
            <w:r w:rsidR="00A8215D">
              <w:rPr>
                <w:noProof/>
                <w:webHidden/>
              </w:rPr>
              <w:tab/>
            </w:r>
            <w:r w:rsidR="00A8215D">
              <w:rPr>
                <w:noProof/>
                <w:webHidden/>
              </w:rPr>
              <w:fldChar w:fldCharType="begin"/>
            </w:r>
            <w:r w:rsidR="00A8215D">
              <w:rPr>
                <w:noProof/>
                <w:webHidden/>
              </w:rPr>
              <w:instrText xml:space="preserve"> PAGEREF _Toc211672011 \h </w:instrText>
            </w:r>
            <w:r w:rsidR="00A8215D">
              <w:rPr>
                <w:noProof/>
                <w:webHidden/>
              </w:rPr>
            </w:r>
            <w:r w:rsidR="00A8215D">
              <w:rPr>
                <w:noProof/>
                <w:webHidden/>
              </w:rPr>
              <w:fldChar w:fldCharType="separate"/>
            </w:r>
            <w:r w:rsidR="00A8215D">
              <w:rPr>
                <w:noProof/>
                <w:webHidden/>
              </w:rPr>
              <w:t>14</w:t>
            </w:r>
            <w:r w:rsidR="00A8215D">
              <w:rPr>
                <w:noProof/>
                <w:webHidden/>
              </w:rPr>
              <w:fldChar w:fldCharType="end"/>
            </w:r>
          </w:hyperlink>
        </w:p>
        <w:p w14:paraId="228E6532" w14:textId="3D70F433" w:rsidR="00A8215D" w:rsidRDefault="00BB7A62">
          <w:pPr>
            <w:pStyle w:val="TOC2"/>
            <w:tabs>
              <w:tab w:val="right" w:leader="dot" w:pos="9016"/>
            </w:tabs>
            <w:rPr>
              <w:rFonts w:eastAsiaTheme="minorEastAsia"/>
              <w:noProof/>
              <w:lang w:eastAsia="en-ZA"/>
            </w:rPr>
          </w:pPr>
          <w:hyperlink w:anchor="_Toc211672012" w:history="1">
            <w:r w:rsidR="00A8215D" w:rsidRPr="00812E6F">
              <w:rPr>
                <w:rStyle w:val="Hyperlink"/>
                <w:noProof/>
              </w:rPr>
              <w:t>4.1 Limitations</w:t>
            </w:r>
            <w:r w:rsidR="00A8215D">
              <w:rPr>
                <w:noProof/>
                <w:webHidden/>
              </w:rPr>
              <w:tab/>
            </w:r>
            <w:r w:rsidR="00A8215D">
              <w:rPr>
                <w:noProof/>
                <w:webHidden/>
              </w:rPr>
              <w:fldChar w:fldCharType="begin"/>
            </w:r>
            <w:r w:rsidR="00A8215D">
              <w:rPr>
                <w:noProof/>
                <w:webHidden/>
              </w:rPr>
              <w:instrText xml:space="preserve"> PAGEREF _Toc211672012 \h </w:instrText>
            </w:r>
            <w:r w:rsidR="00A8215D">
              <w:rPr>
                <w:noProof/>
                <w:webHidden/>
              </w:rPr>
            </w:r>
            <w:r w:rsidR="00A8215D">
              <w:rPr>
                <w:noProof/>
                <w:webHidden/>
              </w:rPr>
              <w:fldChar w:fldCharType="separate"/>
            </w:r>
            <w:r w:rsidR="00A8215D">
              <w:rPr>
                <w:noProof/>
                <w:webHidden/>
              </w:rPr>
              <w:t>14</w:t>
            </w:r>
            <w:r w:rsidR="00A8215D">
              <w:rPr>
                <w:noProof/>
                <w:webHidden/>
              </w:rPr>
              <w:fldChar w:fldCharType="end"/>
            </w:r>
          </w:hyperlink>
        </w:p>
        <w:p w14:paraId="4BCD0016" w14:textId="3A240350" w:rsidR="00A8215D" w:rsidRDefault="00BB7A62">
          <w:pPr>
            <w:pStyle w:val="TOC1"/>
            <w:tabs>
              <w:tab w:val="right" w:leader="dot" w:pos="9016"/>
            </w:tabs>
            <w:rPr>
              <w:rFonts w:eastAsiaTheme="minorEastAsia"/>
              <w:noProof/>
              <w:lang w:eastAsia="en-ZA"/>
            </w:rPr>
          </w:pPr>
          <w:hyperlink w:anchor="_Toc211672013" w:history="1">
            <w:r w:rsidR="00A8215D" w:rsidRPr="00812E6F">
              <w:rPr>
                <w:rStyle w:val="Hyperlink"/>
                <w:noProof/>
              </w:rPr>
              <w:t>5. Conclusion</w:t>
            </w:r>
            <w:r w:rsidR="00A8215D">
              <w:rPr>
                <w:noProof/>
                <w:webHidden/>
              </w:rPr>
              <w:tab/>
            </w:r>
            <w:r w:rsidR="00A8215D">
              <w:rPr>
                <w:noProof/>
                <w:webHidden/>
              </w:rPr>
              <w:fldChar w:fldCharType="begin"/>
            </w:r>
            <w:r w:rsidR="00A8215D">
              <w:rPr>
                <w:noProof/>
                <w:webHidden/>
              </w:rPr>
              <w:instrText xml:space="preserve"> PAGEREF _Toc211672013 \h </w:instrText>
            </w:r>
            <w:r w:rsidR="00A8215D">
              <w:rPr>
                <w:noProof/>
                <w:webHidden/>
              </w:rPr>
            </w:r>
            <w:r w:rsidR="00A8215D">
              <w:rPr>
                <w:noProof/>
                <w:webHidden/>
              </w:rPr>
              <w:fldChar w:fldCharType="separate"/>
            </w:r>
            <w:r w:rsidR="00A8215D">
              <w:rPr>
                <w:noProof/>
                <w:webHidden/>
              </w:rPr>
              <w:t>14</w:t>
            </w:r>
            <w:r w:rsidR="00A8215D">
              <w:rPr>
                <w:noProof/>
                <w:webHidden/>
              </w:rPr>
              <w:fldChar w:fldCharType="end"/>
            </w:r>
          </w:hyperlink>
        </w:p>
        <w:p w14:paraId="12892C6E" w14:textId="799D615A" w:rsidR="00A8215D" w:rsidRDefault="00BB7A62">
          <w:pPr>
            <w:pStyle w:val="TOC1"/>
            <w:tabs>
              <w:tab w:val="right" w:leader="dot" w:pos="9016"/>
            </w:tabs>
            <w:rPr>
              <w:rFonts w:eastAsiaTheme="minorEastAsia"/>
              <w:noProof/>
              <w:lang w:eastAsia="en-ZA"/>
            </w:rPr>
          </w:pPr>
          <w:hyperlink w:anchor="_Toc211672014" w:history="1">
            <w:r w:rsidR="00A8215D" w:rsidRPr="00812E6F">
              <w:rPr>
                <w:rStyle w:val="Hyperlink"/>
                <w:noProof/>
              </w:rPr>
              <w:t>6. References</w:t>
            </w:r>
            <w:r w:rsidR="00A8215D">
              <w:rPr>
                <w:noProof/>
                <w:webHidden/>
              </w:rPr>
              <w:tab/>
            </w:r>
            <w:r w:rsidR="00A8215D">
              <w:rPr>
                <w:noProof/>
                <w:webHidden/>
              </w:rPr>
              <w:fldChar w:fldCharType="begin"/>
            </w:r>
            <w:r w:rsidR="00A8215D">
              <w:rPr>
                <w:noProof/>
                <w:webHidden/>
              </w:rPr>
              <w:instrText xml:space="preserve"> PAGEREF _Toc211672014 \h </w:instrText>
            </w:r>
            <w:r w:rsidR="00A8215D">
              <w:rPr>
                <w:noProof/>
                <w:webHidden/>
              </w:rPr>
            </w:r>
            <w:r w:rsidR="00A8215D">
              <w:rPr>
                <w:noProof/>
                <w:webHidden/>
              </w:rPr>
              <w:fldChar w:fldCharType="separate"/>
            </w:r>
            <w:r w:rsidR="00A8215D">
              <w:rPr>
                <w:noProof/>
                <w:webHidden/>
              </w:rPr>
              <w:t>16</w:t>
            </w:r>
            <w:r w:rsidR="00A8215D">
              <w:rPr>
                <w:noProof/>
                <w:webHidden/>
              </w:rPr>
              <w:fldChar w:fldCharType="end"/>
            </w:r>
          </w:hyperlink>
        </w:p>
        <w:p w14:paraId="337A22AC" w14:textId="488A7468" w:rsidR="00A8215D" w:rsidRDefault="00BB7A62">
          <w:pPr>
            <w:pStyle w:val="TOC1"/>
            <w:tabs>
              <w:tab w:val="right" w:leader="dot" w:pos="9016"/>
            </w:tabs>
            <w:rPr>
              <w:rFonts w:eastAsiaTheme="minorEastAsia"/>
              <w:noProof/>
              <w:lang w:eastAsia="en-ZA"/>
            </w:rPr>
          </w:pPr>
          <w:hyperlink w:anchor="_Toc211672015" w:history="1">
            <w:r w:rsidR="00A8215D" w:rsidRPr="00812E6F">
              <w:rPr>
                <w:rStyle w:val="Hyperlink"/>
                <w:noProof/>
              </w:rPr>
              <w:t>7. Appendices</w:t>
            </w:r>
            <w:r w:rsidR="00A8215D">
              <w:rPr>
                <w:noProof/>
                <w:webHidden/>
              </w:rPr>
              <w:tab/>
            </w:r>
            <w:r w:rsidR="00A8215D">
              <w:rPr>
                <w:noProof/>
                <w:webHidden/>
              </w:rPr>
              <w:fldChar w:fldCharType="begin"/>
            </w:r>
            <w:r w:rsidR="00A8215D">
              <w:rPr>
                <w:noProof/>
                <w:webHidden/>
              </w:rPr>
              <w:instrText xml:space="preserve"> PAGEREF _Toc211672015 \h </w:instrText>
            </w:r>
            <w:r w:rsidR="00A8215D">
              <w:rPr>
                <w:noProof/>
                <w:webHidden/>
              </w:rPr>
            </w:r>
            <w:r w:rsidR="00A8215D">
              <w:rPr>
                <w:noProof/>
                <w:webHidden/>
              </w:rPr>
              <w:fldChar w:fldCharType="separate"/>
            </w:r>
            <w:r w:rsidR="00A8215D">
              <w:rPr>
                <w:noProof/>
                <w:webHidden/>
              </w:rPr>
              <w:t>17</w:t>
            </w:r>
            <w:r w:rsidR="00A8215D">
              <w:rPr>
                <w:noProof/>
                <w:webHidden/>
              </w:rPr>
              <w:fldChar w:fldCharType="end"/>
            </w:r>
          </w:hyperlink>
        </w:p>
        <w:p w14:paraId="6F90E87D" w14:textId="49AC9E89" w:rsidR="00A8215D" w:rsidRDefault="00BB7A62">
          <w:pPr>
            <w:pStyle w:val="TOC2"/>
            <w:tabs>
              <w:tab w:val="right" w:leader="dot" w:pos="9016"/>
            </w:tabs>
            <w:rPr>
              <w:rFonts w:eastAsiaTheme="minorEastAsia"/>
              <w:noProof/>
              <w:lang w:eastAsia="en-ZA"/>
            </w:rPr>
          </w:pPr>
          <w:hyperlink w:anchor="_Toc211672016" w:history="1">
            <w:r w:rsidR="00A8215D" w:rsidRPr="00812E6F">
              <w:rPr>
                <w:rStyle w:val="Hyperlink"/>
                <w:noProof/>
              </w:rPr>
              <w:t>Appendix Table A.1: Information Overload Situations</w:t>
            </w:r>
            <w:r w:rsidR="00A8215D">
              <w:rPr>
                <w:noProof/>
                <w:webHidden/>
              </w:rPr>
              <w:tab/>
            </w:r>
            <w:r w:rsidR="00A8215D">
              <w:rPr>
                <w:noProof/>
                <w:webHidden/>
              </w:rPr>
              <w:fldChar w:fldCharType="begin"/>
            </w:r>
            <w:r w:rsidR="00A8215D">
              <w:rPr>
                <w:noProof/>
                <w:webHidden/>
              </w:rPr>
              <w:instrText xml:space="preserve"> PAGEREF _Toc211672016 \h </w:instrText>
            </w:r>
            <w:r w:rsidR="00A8215D">
              <w:rPr>
                <w:noProof/>
                <w:webHidden/>
              </w:rPr>
            </w:r>
            <w:r w:rsidR="00A8215D">
              <w:rPr>
                <w:noProof/>
                <w:webHidden/>
              </w:rPr>
              <w:fldChar w:fldCharType="separate"/>
            </w:r>
            <w:r w:rsidR="00A8215D">
              <w:rPr>
                <w:noProof/>
                <w:webHidden/>
              </w:rPr>
              <w:t>17</w:t>
            </w:r>
            <w:r w:rsidR="00A8215D">
              <w:rPr>
                <w:noProof/>
                <w:webHidden/>
              </w:rPr>
              <w:fldChar w:fldCharType="end"/>
            </w:r>
          </w:hyperlink>
        </w:p>
        <w:p w14:paraId="2533F29B" w14:textId="4687C566" w:rsidR="00A8215D" w:rsidRDefault="00BB7A62">
          <w:pPr>
            <w:pStyle w:val="TOC2"/>
            <w:tabs>
              <w:tab w:val="right" w:leader="dot" w:pos="9016"/>
            </w:tabs>
            <w:rPr>
              <w:rFonts w:eastAsiaTheme="minorEastAsia"/>
              <w:noProof/>
              <w:lang w:eastAsia="en-ZA"/>
            </w:rPr>
          </w:pPr>
          <w:hyperlink w:anchor="_Toc211672017" w:history="1">
            <w:r w:rsidR="00A8215D" w:rsidRPr="00812E6F">
              <w:rPr>
                <w:rStyle w:val="Hyperlink"/>
                <w:noProof/>
              </w:rPr>
              <w:t>Appendix Table A.2: Causes of Information Overload</w:t>
            </w:r>
            <w:r w:rsidR="00A8215D">
              <w:rPr>
                <w:noProof/>
                <w:webHidden/>
              </w:rPr>
              <w:tab/>
            </w:r>
            <w:r w:rsidR="00A8215D">
              <w:rPr>
                <w:noProof/>
                <w:webHidden/>
              </w:rPr>
              <w:fldChar w:fldCharType="begin"/>
            </w:r>
            <w:r w:rsidR="00A8215D">
              <w:rPr>
                <w:noProof/>
                <w:webHidden/>
              </w:rPr>
              <w:instrText xml:space="preserve"> PAGEREF _Toc211672017 \h </w:instrText>
            </w:r>
            <w:r w:rsidR="00A8215D">
              <w:rPr>
                <w:noProof/>
                <w:webHidden/>
              </w:rPr>
            </w:r>
            <w:r w:rsidR="00A8215D">
              <w:rPr>
                <w:noProof/>
                <w:webHidden/>
              </w:rPr>
              <w:fldChar w:fldCharType="separate"/>
            </w:r>
            <w:r w:rsidR="00A8215D">
              <w:rPr>
                <w:noProof/>
                <w:webHidden/>
              </w:rPr>
              <w:t>18</w:t>
            </w:r>
            <w:r w:rsidR="00A8215D">
              <w:rPr>
                <w:noProof/>
                <w:webHidden/>
              </w:rPr>
              <w:fldChar w:fldCharType="end"/>
            </w:r>
          </w:hyperlink>
        </w:p>
        <w:p w14:paraId="6D31CC58" w14:textId="54EEED10"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r>
        <w:lastRenderedPageBreak/>
        <w:t xml:space="preserve"> </w:t>
      </w:r>
      <w:bookmarkStart w:id="2" w:name="_Toc211671994"/>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(DTx)</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headerReference w:type="default" r:id="rId8"/>
          <w:footerReference w:type="default" r:id="rId9"/>
          <w:footerReference w:type="first" r:id="rId10"/>
          <w:pgSz w:w="11906" w:h="16838"/>
          <w:pgMar w:top="1440" w:right="1440" w:bottom="1440" w:left="1440" w:header="708" w:footer="708" w:gutter="0"/>
          <w:pgNumType w:fmt="lowerRoman" w:start="0"/>
          <w:cols w:space="708"/>
          <w:titlePg/>
          <w:docGrid w:linePitch="360"/>
        </w:sectPr>
      </w:pPr>
      <w:r>
        <w:br w:type="page"/>
      </w:r>
    </w:p>
    <w:p w14:paraId="6929FC9F" w14:textId="212F6318" w:rsidR="00C86720" w:rsidRPr="00BB3D3F" w:rsidRDefault="00101205" w:rsidP="00BB3D3F">
      <w:pPr>
        <w:pStyle w:val="Heading1"/>
      </w:pPr>
      <w:bookmarkStart w:id="3" w:name="_Toc211671995"/>
      <w:r>
        <w:lastRenderedPageBreak/>
        <w:t xml:space="preserve">1. </w:t>
      </w:r>
      <w:r w:rsidR="00E208A2">
        <w:t>Introduction</w:t>
      </w:r>
      <w:bookmarkEnd w:id="3"/>
    </w:p>
    <w:p w14:paraId="1B67207B" w14:textId="469AE265" w:rsidR="00E53C53"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381981E3"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00152055" w:rsidRPr="00300E37">
        <w:rPr>
          <w:sz w:val="24"/>
          <w:szCs w:val="24"/>
        </w:rPr>
        <w:t xml:space="preserve"> </w:t>
      </w:r>
      <w:r w:rsidR="00391D1E">
        <w:rPr>
          <w:sz w:val="24"/>
          <w:szCs w:val="24"/>
        </w:rPr>
        <w:t>I</w:t>
      </w:r>
      <w:r w:rsidR="00152055" w:rsidRPr="00300E37">
        <w:rPr>
          <w:sz w:val="24"/>
          <w:szCs w:val="24"/>
        </w:rPr>
        <w:t>nformation overload damages cognitive control, decision-making quality, and task efficiency (Arnold et al., 2023</w:t>
      </w:r>
      <w:r w:rsidR="009F7E24" w:rsidRPr="00300E37">
        <w:rPr>
          <w:sz w:val="24"/>
          <w:szCs w:val="24"/>
        </w:rPr>
        <w:t>; Eppler &amp; Mengis, 2004</w:t>
      </w:r>
      <w:r w:rsidR="00152055" w:rsidRPr="00300E37">
        <w:rPr>
          <w:sz w:val="24"/>
          <w:szCs w:val="24"/>
        </w:rPr>
        <w:t>).  Meanwhile, a study completed by McKinse</w:t>
      </w:r>
      <w:r w:rsidR="00391D1E">
        <w:rPr>
          <w:sz w:val="24"/>
          <w:szCs w:val="24"/>
        </w:rPr>
        <w:t>y</w:t>
      </w:r>
      <w:r w:rsidR="00DC360E">
        <w:rPr>
          <w:sz w:val="24"/>
          <w:szCs w:val="24"/>
        </w:rPr>
        <w:t xml:space="preserve"> </w:t>
      </w:r>
      <w:r w:rsidR="00152055" w:rsidRPr="00300E37">
        <w:rPr>
          <w:sz w:val="24"/>
          <w:szCs w:val="24"/>
        </w:rPr>
        <w:t xml:space="preserve">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w:t>
      </w:r>
      <w:r w:rsidR="00A14128">
        <w:rPr>
          <w:sz w:val="24"/>
          <w:szCs w:val="24"/>
        </w:rPr>
        <w:t xml:space="preserve"> </w:t>
      </w:r>
      <w:r w:rsidR="00D068F9" w:rsidRPr="00300E37">
        <w:rPr>
          <w:sz w:val="24"/>
          <w:szCs w:val="24"/>
        </w:rPr>
        <w:t>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CD4B20B">
            <wp:simplePos x="0" y="0"/>
            <wp:positionH relativeFrom="column">
              <wp:posOffset>-877824</wp:posOffset>
            </wp:positionH>
            <wp:positionV relativeFrom="paragraph">
              <wp:posOffset>76</wp:posOffset>
            </wp:positionV>
            <wp:extent cx="6997751" cy="3796589"/>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1">
                      <a:extLst>
                        <a:ext uri="{28A0092B-C50C-407E-A947-70E740481C1C}">
                          <a14:useLocalDpi xmlns:a14="http://schemas.microsoft.com/office/drawing/2010/main" val="0"/>
                        </a:ext>
                      </a:extLst>
                    </a:blip>
                    <a:stretch>
                      <a:fillRect/>
                    </a:stretch>
                  </pic:blipFill>
                  <pic:spPr>
                    <a:xfrm>
                      <a:off x="0" y="0"/>
                      <a:ext cx="6998781" cy="3797148"/>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(DTx)</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2A5F986F" w:rsidR="00034ABA"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w:t>
      </w:r>
      <w:r w:rsidR="00A51A14">
        <w:rPr>
          <w:sz w:val="24"/>
          <w:szCs w:val="24"/>
        </w:rPr>
        <w:t>continuous</w:t>
      </w:r>
      <w:r w:rsidRPr="00300E37">
        <w:rPr>
          <w:sz w:val="24"/>
          <w:szCs w:val="24"/>
        </w:rPr>
        <w:t xml:space="preser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5075343D" w14:textId="77777777" w:rsidR="00A14128" w:rsidRPr="00300E37" w:rsidRDefault="00A14128" w:rsidP="00CC2939">
      <w:pPr>
        <w:rPr>
          <w:sz w:val="24"/>
          <w:szCs w:val="24"/>
        </w:rPr>
      </w:pPr>
    </w:p>
    <w:p w14:paraId="62E604C3" w14:textId="54E51684" w:rsidR="00C86720" w:rsidRDefault="00A8215D" w:rsidP="00C86720">
      <w:pPr>
        <w:pStyle w:val="Heading1"/>
      </w:pPr>
      <w:bookmarkStart w:id="4" w:name="_Toc211671996"/>
      <w:r>
        <w:lastRenderedPageBreak/>
        <w:t xml:space="preserve">2. </w:t>
      </w:r>
      <w:r w:rsidR="00C86720">
        <w:t>Literature Review</w:t>
      </w:r>
      <w:bookmarkEnd w:id="4"/>
    </w:p>
    <w:p w14:paraId="30A7B956" w14:textId="026EFAB8" w:rsidR="00C86720" w:rsidRDefault="00A8215D" w:rsidP="00C86720">
      <w:pPr>
        <w:pStyle w:val="Heading2"/>
      </w:pPr>
      <w:bookmarkStart w:id="5" w:name="_Toc211671997"/>
      <w:r>
        <w:t xml:space="preserve">2.1 </w:t>
      </w:r>
      <w:r w:rsidR="00C117FF">
        <w:t>Theoretical Foundations of Human Cognition</w:t>
      </w:r>
      <w:bookmarkEnd w:id="5"/>
    </w:p>
    <w:p w14:paraId="62610E7B" w14:textId="3325F118" w:rsidR="001D62AA"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5A4F0542" w14:textId="132A729E" w:rsidR="00783E10" w:rsidRPr="00783E10" w:rsidRDefault="00783E10" w:rsidP="00783E10">
      <w:pPr>
        <w:rPr>
          <w:sz w:val="24"/>
          <w:szCs w:val="24"/>
        </w:rPr>
      </w:pPr>
      <w:r w:rsidRPr="00783E10">
        <w:rPr>
          <w:sz w:val="24"/>
          <w:szCs w:val="24"/>
        </w:rPr>
        <w:t>Understanding how emerging technologies engage with these cognitive systems requires distinguishing cognition from intelligence, two terms often used interchangeably but conceptually distinct.</w:t>
      </w:r>
      <w:r w:rsidRPr="00783E10">
        <w:t xml:space="preserve"> </w:t>
      </w:r>
      <w:r w:rsidRPr="00783E10">
        <w:rPr>
          <w:sz w:val="24"/>
          <w:szCs w:val="24"/>
        </w:rPr>
        <w:t>Cognition refers to the mental processes that enable perception, learning, memory, and reasoning</w:t>
      </w:r>
      <w:r>
        <w:rPr>
          <w:sz w:val="24"/>
          <w:szCs w:val="24"/>
        </w:rPr>
        <w:t xml:space="preserve">, </w:t>
      </w:r>
      <w:r w:rsidRPr="00783E10">
        <w:rPr>
          <w:sz w:val="24"/>
          <w:szCs w:val="24"/>
        </w:rPr>
        <w:t>the mechanisms through which humans interpret and act upon the world.</w:t>
      </w:r>
      <w:r>
        <w:rPr>
          <w:sz w:val="24"/>
          <w:szCs w:val="24"/>
        </w:rPr>
        <w:t xml:space="preserve"> </w:t>
      </w:r>
      <w:r w:rsidRPr="00783E10">
        <w:rPr>
          <w:sz w:val="24"/>
          <w:szCs w:val="24"/>
        </w:rPr>
        <w:t>Intelligence, in contrast</w:t>
      </w:r>
      <w:r>
        <w:rPr>
          <w:sz w:val="24"/>
          <w:szCs w:val="24"/>
        </w:rPr>
        <w:t xml:space="preserve"> to this</w:t>
      </w:r>
      <w:r w:rsidRPr="00783E10">
        <w:rPr>
          <w:sz w:val="24"/>
          <w:szCs w:val="24"/>
        </w:rPr>
        <w:t>, reflects the capacity to apply those processes adaptively toward goals</w:t>
      </w:r>
      <w:r>
        <w:rPr>
          <w:sz w:val="24"/>
          <w:szCs w:val="24"/>
        </w:rPr>
        <w:t>,</w:t>
      </w:r>
      <w:r w:rsidRPr="00783E10">
        <w:rPr>
          <w:sz w:val="24"/>
          <w:szCs w:val="24"/>
        </w:rPr>
        <w:t xml:space="preserve"> integrating reasoning, problem-solving, and decision-making (Neisser et al., 1996; Sternberg, 2019).</w:t>
      </w:r>
      <w:r>
        <w:rPr>
          <w:sz w:val="24"/>
          <w:szCs w:val="24"/>
        </w:rPr>
        <w:t xml:space="preserve"> Thus, intelligence utilizes cognitive functions.</w:t>
      </w:r>
    </w:p>
    <w:p w14:paraId="519EE3E9" w14:textId="138E48E1" w:rsidR="00A51A14" w:rsidRPr="0038357E" w:rsidRDefault="00783E10" w:rsidP="00783E10">
      <w:pPr>
        <w:rPr>
          <w:sz w:val="24"/>
          <w:szCs w:val="24"/>
        </w:rPr>
      </w:pPr>
      <w:r w:rsidRPr="00783E10">
        <w:rPr>
          <w:sz w:val="24"/>
          <w:szCs w:val="24"/>
        </w:rPr>
        <w:t>Artificial intelligence</w:t>
      </w:r>
      <w:r>
        <w:rPr>
          <w:sz w:val="24"/>
          <w:szCs w:val="24"/>
        </w:rPr>
        <w:t xml:space="preserve"> (AI)</w:t>
      </w:r>
      <w:r w:rsidRPr="00783E10">
        <w:rPr>
          <w:sz w:val="24"/>
          <w:szCs w:val="24"/>
        </w:rPr>
        <w:t xml:space="preserve"> therefore does not possess cognition in the biological sense; rather, it simulates certain cognitive operations through algorithms and data-driven models. For clarity in this paper, “AI” denotes any computational system that performs tasks requiring human-like cognitive functions</w:t>
      </w:r>
      <w:r>
        <w:rPr>
          <w:sz w:val="24"/>
          <w:szCs w:val="24"/>
        </w:rPr>
        <w:t>:</w:t>
      </w:r>
      <w:r w:rsidRPr="00783E10">
        <w:rPr>
          <w:sz w:val="24"/>
          <w:szCs w:val="24"/>
        </w:rPr>
        <w:t xml:space="preserve"> from search and recommendation engines to large language models. This definition moves beyond conversational LLMs to include any trained or programmed system functioning as an external cognitive tool.</w:t>
      </w:r>
      <w:r>
        <w:rPr>
          <w:sz w:val="24"/>
          <w:szCs w:val="24"/>
        </w:rPr>
        <w:t xml:space="preserve"> Artificial general intelligence (AGI) moves forward to more human cognitive operations but this subsect remains conceptual.</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3F8EEBE3" w:rsidR="00DB6FB9" w:rsidRPr="00DB6FB9" w:rsidRDefault="00DB6FB9" w:rsidP="008A416B">
      <w:pPr>
        <w:rPr>
          <w:sz w:val="24"/>
          <w:szCs w:val="24"/>
        </w:rPr>
      </w:pPr>
      <w:r w:rsidRPr="00DB6FB9">
        <w:rPr>
          <w:sz w:val="24"/>
          <w:szCs w:val="24"/>
        </w:rPr>
        <w:t>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w:t>
      </w:r>
      <w:r w:rsidR="00A14128">
        <w:rPr>
          <w:sz w:val="24"/>
          <w:szCs w:val="24"/>
        </w:rPr>
        <w:t xml:space="preserve"> </w:t>
      </w:r>
      <w:r w:rsidR="00611BA1">
        <w:rPr>
          <w:sz w:val="24"/>
          <w:szCs w:val="24"/>
        </w:rPr>
        <w:t>Remembering is the lowest level of</w:t>
      </w:r>
      <w:r w:rsidR="00A14128">
        <w:rPr>
          <w:sz w:val="24"/>
          <w:szCs w:val="24"/>
        </w:rPr>
        <w:t xml:space="preserve"> Bloom’s Taxonomy, requiring the </w:t>
      </w:r>
      <w:r w:rsidR="00611BA1">
        <w:rPr>
          <w:sz w:val="24"/>
          <w:szCs w:val="24"/>
        </w:rPr>
        <w:t>least</w:t>
      </w:r>
      <w:r w:rsidR="00A14128">
        <w:rPr>
          <w:sz w:val="24"/>
          <w:szCs w:val="24"/>
        </w:rPr>
        <w:t xml:space="preserve"> level of cognition. </w:t>
      </w:r>
      <w:r w:rsidRPr="00DB6FB9">
        <w:rPr>
          <w:sz w:val="24"/>
          <w:szCs w:val="24"/>
        </w:rPr>
        <w:t xml:space="preserve">Emotions directly influence the efficiency of memory consolidation through activities </w:t>
      </w:r>
      <w:r w:rsidRPr="00DB6FB9">
        <w:rPr>
          <w:sz w:val="24"/>
          <w:szCs w:val="24"/>
        </w:rPr>
        <w:lastRenderedPageBreak/>
        <w:t>measured by the hippocampus (Squire &amp; Kandel, 2021; McGaugh,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(Dudai, 2021)</w:t>
      </w:r>
      <w:r>
        <w:rPr>
          <w:sz w:val="24"/>
          <w:szCs w:val="24"/>
        </w:rPr>
        <w:t>.</w:t>
      </w:r>
    </w:p>
    <w:p w14:paraId="1C89EEBE" w14:textId="4BDBF1CC"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w:t>
      </w:r>
      <w:r w:rsidR="00D0108A" w:rsidRPr="00D0108A">
        <w:t xml:space="preserve"> </w:t>
      </w:r>
      <w:r w:rsidR="00D0108A" w:rsidRPr="00D0108A">
        <w:rPr>
          <w:sz w:val="24"/>
          <w:szCs w:val="24"/>
        </w:rPr>
        <w:t>(Shanmugasundaram &amp; Tamilarasu, 2023)</w:t>
      </w:r>
      <w:r w:rsidRPr="0038357E">
        <w:rPr>
          <w:sz w:val="24"/>
          <w:szCs w:val="24"/>
        </w:rPr>
        <w:t xml:space="preserve">.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6C138373" w:rsidR="00C86720" w:rsidRDefault="00A8215D" w:rsidP="008A416B">
      <w:pPr>
        <w:pStyle w:val="Heading2"/>
      </w:pPr>
      <w:bookmarkStart w:id="6" w:name="_Toc211671998"/>
      <w:r>
        <w:t xml:space="preserve">2.2 </w:t>
      </w:r>
      <w:r w:rsidR="008A416B">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(Onnela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5144A2BB" w:rsidR="00527810"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w:t>
      </w:r>
      <w:r w:rsidR="007D4E8A">
        <w:rPr>
          <w:sz w:val="24"/>
          <w:szCs w:val="24"/>
        </w:rPr>
        <w:t>, as seen in Figure 2</w:t>
      </w:r>
      <w:r w:rsidRPr="002E7094">
        <w:rPr>
          <w:sz w:val="24"/>
          <w:szCs w:val="24"/>
        </w:rPr>
        <w:t>.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w:t>
      </w:r>
      <w:r w:rsidR="00DE61EE" w:rsidRPr="002E7094">
        <w:rPr>
          <w:sz w:val="24"/>
          <w:szCs w:val="24"/>
        </w:rPr>
        <w:lastRenderedPageBreak/>
        <w:t>cognitive decline. The advancement of deep learning and feature extraction has a</w:t>
      </w:r>
      <w:r w:rsidR="001F4A01" w:rsidRPr="002E7094">
        <w:rPr>
          <w:sz w:val="24"/>
          <w:szCs w:val="24"/>
        </w:rPr>
        <w:t xml:space="preserve">llowed for </w:t>
      </w:r>
      <w:r w:rsidR="00A8215D" w:rsidRPr="00DC360E">
        <w:rPr>
          <w:noProof/>
          <w:sz w:val="24"/>
          <w:szCs w:val="24"/>
        </w:rPr>
        <w:drawing>
          <wp:anchor distT="0" distB="0" distL="114300" distR="114300" simplePos="0" relativeHeight="251659264" behindDoc="0" locked="0" layoutInCell="1" allowOverlap="1" wp14:anchorId="3E2B90F9" wp14:editId="2D0792B5">
            <wp:simplePos x="0" y="0"/>
            <wp:positionH relativeFrom="column">
              <wp:posOffset>324798</wp:posOffset>
            </wp:positionH>
            <wp:positionV relativeFrom="paragraph">
              <wp:posOffset>450376</wp:posOffset>
            </wp:positionV>
            <wp:extent cx="4718050" cy="2459355"/>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18050" cy="2459355"/>
                    </a:xfrm>
                    <a:prstGeom prst="rect">
                      <a:avLst/>
                    </a:prstGeom>
                  </pic:spPr>
                </pic:pic>
              </a:graphicData>
            </a:graphic>
            <wp14:sizeRelH relativeFrom="page">
              <wp14:pctWidth>0</wp14:pctWidth>
            </wp14:sizeRelH>
            <wp14:sizeRelV relativeFrom="page">
              <wp14:pctHeight>0</wp14:pctHeight>
            </wp14:sizeRelV>
          </wp:anchor>
        </w:drawing>
      </w:r>
      <w:r w:rsidR="001F4A01" w:rsidRPr="002E7094">
        <w:rPr>
          <w:sz w:val="24"/>
          <w:szCs w:val="24"/>
        </w:rPr>
        <w:t>more nuanced interpretations of complex multimodal data (dos Santos et al., 2024).</w:t>
      </w:r>
    </w:p>
    <w:p w14:paraId="51EFA472" w14:textId="212C16AA" w:rsidR="009A3DF1" w:rsidRPr="00A14128" w:rsidRDefault="009A3DF1" w:rsidP="00B47DD0">
      <w:r>
        <w:rPr>
          <w:rStyle w:val="Strong"/>
        </w:rPr>
        <w:t>Figure 2.</w:t>
      </w:r>
      <w:r>
        <w:t xml:space="preserve"> Passive and Active Data Collection Methods in Digital Phenotyping (Adapted from “Digital Phenotyping: Data-Driven Psychiatry to Redefine Mental Health”) by R. R. Jagesar, F. M. M. A. van der Heijden, and T. Esko, 2020, JMIR Mental Health, 7(6), e17533 (https://doi.org/10.2196/17533). CC BY 4.0.</w:t>
      </w:r>
    </w:p>
    <w:p w14:paraId="70C29F8A" w14:textId="256A27E8"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w:t>
      </w:r>
      <w:r w:rsidR="00055B32" w:rsidRPr="00055B32">
        <w:t xml:space="preserve"> </w:t>
      </w:r>
      <w:r w:rsidR="00055B32" w:rsidRPr="00055B32">
        <w:rPr>
          <w:sz w:val="24"/>
          <w:szCs w:val="24"/>
        </w:rPr>
        <w:t>(De la Fabián et al., 2023)</w:t>
      </w:r>
      <w:r w:rsidRPr="002E7094">
        <w:rPr>
          <w:sz w:val="24"/>
          <w:szCs w:val="24"/>
        </w:rPr>
        <w:t xml:space="preserve">.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(Alam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36D1A6E7" w:rsidR="00C86720" w:rsidRDefault="00A8215D" w:rsidP="00C86720">
      <w:pPr>
        <w:pStyle w:val="Heading2"/>
      </w:pPr>
      <w:bookmarkStart w:id="7" w:name="_Toc211671999"/>
      <w:r>
        <w:t xml:space="preserve">2.3 </w:t>
      </w:r>
      <w:r w:rsidR="008A416B">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w:t>
      </w:r>
      <w:r w:rsidR="00DF2846" w:rsidRPr="002E7094">
        <w:rPr>
          <w:sz w:val="24"/>
          <w:szCs w:val="24"/>
        </w:rPr>
        <w:lastRenderedPageBreak/>
        <w:t xml:space="preserve">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(Torous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6F621318"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r w:rsidRPr="002E7094">
        <w:rPr>
          <w:rStyle w:val="Emphasis"/>
          <w:sz w:val="24"/>
          <w:szCs w:val="24"/>
        </w:rPr>
        <w:t>reSET</w:t>
      </w:r>
      <w:r w:rsidRPr="002E7094">
        <w:rPr>
          <w:sz w:val="24"/>
          <w:szCs w:val="24"/>
        </w:rPr>
        <w:t xml:space="preserve"> and </w:t>
      </w:r>
      <w:r w:rsidRPr="002E7094">
        <w:rPr>
          <w:rStyle w:val="Emphasis"/>
          <w:sz w:val="24"/>
          <w:szCs w:val="24"/>
        </w:rPr>
        <w:t>reSET-O</w:t>
      </w:r>
      <w:r w:rsidRPr="002E7094">
        <w:rPr>
          <w:sz w:val="24"/>
          <w:szCs w:val="24"/>
        </w:rPr>
        <w:t xml:space="preserve">, developed by Pear Therapeutics, demonstrated improved adherence and relapse prevention in substance use disorder treatment. Similarly, </w:t>
      </w:r>
      <w:r w:rsidRPr="002E7094">
        <w:rPr>
          <w:rStyle w:val="Emphasis"/>
          <w:sz w:val="24"/>
          <w:szCs w:val="24"/>
        </w:rPr>
        <w:t>EndeavorRx</w:t>
      </w:r>
      <w:r w:rsidRPr="002E7094">
        <w:rPr>
          <w:sz w:val="24"/>
          <w:szCs w:val="24"/>
        </w:rPr>
        <w:t xml:space="preserve"> the first prescription video game to treat paediatric ADHD, showcased measurable cognitive improvements in attention control</w:t>
      </w:r>
      <w:r w:rsidR="004538C7">
        <w:rPr>
          <w:sz w:val="24"/>
          <w:szCs w:val="24"/>
        </w:rPr>
        <w:t xml:space="preserve"> </w:t>
      </w:r>
      <w:r w:rsidR="004538C7" w:rsidRPr="002E7094">
        <w:rPr>
          <w:sz w:val="24"/>
          <w:szCs w:val="24"/>
        </w:rPr>
        <w:t>(Akili Interactive, 2020)</w:t>
      </w:r>
      <w:r w:rsidRPr="002E7094">
        <w:rPr>
          <w:sz w:val="24"/>
          <w:szCs w:val="24"/>
        </w:rPr>
        <w:t xml:space="preserve">.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(Gerke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 xml:space="preserve">herapeutics face challenges of data privacy, interoperability, and equitable access. Ethical concerns persist around data ownership, standardisation of outcome metrics, and the digital divide between patient populations (Torous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78D2174C" w:rsidR="008A416B" w:rsidRDefault="00A8215D" w:rsidP="008A416B">
      <w:pPr>
        <w:pStyle w:val="Heading2"/>
      </w:pPr>
      <w:bookmarkStart w:id="8" w:name="_Toc211672000"/>
      <w:r>
        <w:t xml:space="preserve">2.4 </w:t>
      </w:r>
      <w:r w:rsidR="008A416B">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(Yuste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Invasive BCIs, such as those developed by Neuralink, Synchron, and Blackrock Neurotech, involve the surgical implantation of electrodes directly into the brain tissue. As the</w:t>
      </w:r>
      <w:r w:rsidR="002A20E4">
        <w:rPr>
          <w:sz w:val="24"/>
          <w:szCs w:val="24"/>
        </w:rPr>
        <w:t>se</w:t>
      </w:r>
      <w:r w:rsidRPr="00141A5B">
        <w:rPr>
          <w:sz w:val="24"/>
          <w:szCs w:val="24"/>
        </w:rPr>
        <w:t xml:space="preserve"> </w:t>
      </w:r>
      <w:r w:rsidRPr="00141A5B">
        <w:rPr>
          <w:sz w:val="24"/>
          <w:szCs w:val="24"/>
        </w:rPr>
        <w:lastRenderedPageBreak/>
        <w:t>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(Ienca &amp; Andorno, 2017). In contrast to these, non-invasive BCIs rely on external sensors and most notably electroencephalography (EEG), functional near-infrared spectroscopy (fNIRS),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2C71FC5C"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w:t>
      </w:r>
      <w:r w:rsidR="002669DC">
        <w:rPr>
          <w:sz w:val="24"/>
          <w:szCs w:val="24"/>
        </w:rPr>
        <w:t>AI</w:t>
      </w:r>
      <w:r w:rsidR="003944BD" w:rsidRPr="00141A5B">
        <w:rPr>
          <w:sz w:val="24"/>
          <w:szCs w:val="24"/>
        </w:rPr>
        <w:t xml:space="preserve">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(Arns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0FAC65B" w:rsidR="00C86720" w:rsidRDefault="00A8215D" w:rsidP="00C86720">
      <w:pPr>
        <w:pStyle w:val="Heading1"/>
      </w:pPr>
      <w:bookmarkStart w:id="9" w:name="_Toc211672001"/>
      <w:r>
        <w:lastRenderedPageBreak/>
        <w:t xml:space="preserve">3. </w:t>
      </w:r>
      <w:r w:rsidR="00C32C23">
        <w:t>Proposed System: ReMind</w:t>
      </w:r>
      <w:bookmarkEnd w:id="9"/>
    </w:p>
    <w:p w14:paraId="21877EEC" w14:textId="218E6D46" w:rsidR="00115ECA" w:rsidRDefault="00A8215D" w:rsidP="00115ECA">
      <w:pPr>
        <w:pStyle w:val="Heading2"/>
      </w:pPr>
      <w:bookmarkStart w:id="10" w:name="_Toc211672002"/>
      <w:r>
        <w:t xml:space="preserve">3.1 </w:t>
      </w:r>
      <w:r w:rsidR="00C32C23">
        <w:t>Theoretical Convergence</w:t>
      </w:r>
      <w:bookmarkEnd w:id="10"/>
    </w:p>
    <w:p w14:paraId="61A95037" w14:textId="6CEF7396"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Cognitive overload, emotional fatigue and erosion of autonomous mental function, digital age issues that can be mitigated with the proposed system: a triadic model. The proposed system</w:t>
      </w:r>
      <w:r w:rsidR="004538C7">
        <w:rPr>
          <w:sz w:val="24"/>
          <w:szCs w:val="24"/>
        </w:rPr>
        <w:t xml:space="preserve"> </w:t>
      </w:r>
      <w:r w:rsidR="003747AF">
        <w:rPr>
          <w:sz w:val="24"/>
          <w:szCs w:val="24"/>
        </w:rPr>
        <w:t xml:space="preserve">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58145915"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w:t>
      </w:r>
      <w:r w:rsidR="00EF2210">
        <w:rPr>
          <w:sz w:val="24"/>
          <w:szCs w:val="24"/>
        </w:rPr>
        <w:t xml:space="preserve"> or the viewed AI systems,</w:t>
      </w:r>
      <w:r w:rsidRPr="00602FB7">
        <w:rPr>
          <w:sz w:val="24"/>
          <w:szCs w:val="24"/>
        </w:rPr>
        <w:t xml:space="preserv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r w:rsidR="005164BD">
        <w:rPr>
          <w:sz w:val="24"/>
          <w:szCs w:val="24"/>
        </w:rPr>
        <w:t>ReMind</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3AA347EF" w:rsidR="00280EF3" w:rsidRDefault="00A8215D" w:rsidP="00624BDD">
      <w:pPr>
        <w:pStyle w:val="Heading2"/>
      </w:pPr>
      <w:bookmarkStart w:id="11" w:name="_Toc211672003"/>
      <w:r>
        <w:t xml:space="preserve">3.2 </w:t>
      </w:r>
      <w:r w:rsidR="00C32C23">
        <w:t>Technical Foundation</w:t>
      </w:r>
      <w:bookmarkEnd w:id="11"/>
    </w:p>
    <w:p w14:paraId="4DA00AAA" w14:textId="7A1ED2A3" w:rsidR="004E59BF" w:rsidRPr="004E59BF" w:rsidRDefault="00A8215D" w:rsidP="004E59BF">
      <w:pPr>
        <w:pStyle w:val="Head3"/>
      </w:pPr>
      <w:bookmarkStart w:id="12" w:name="_Toc211672004"/>
      <w:r>
        <w:t xml:space="preserve">3.2.1 </w:t>
      </w:r>
      <w:r w:rsidR="00D35C1B">
        <w:t xml:space="preserve">The </w:t>
      </w:r>
      <w:r w:rsidR="00C810EB">
        <w:t>Concept</w:t>
      </w:r>
      <w:bookmarkEnd w:id="12"/>
    </w:p>
    <w:p w14:paraId="4933AEAF" w14:textId="2BEB0D8B" w:rsidR="006652B4" w:rsidRDefault="000E19F3" w:rsidP="00C86720">
      <w:pPr>
        <w:rPr>
          <w:sz w:val="24"/>
        </w:rPr>
      </w:pPr>
      <w:r w:rsidRPr="000E19F3">
        <w:rPr>
          <w:sz w:val="24"/>
        </w:rPr>
        <w:t xml:space="preserve">ReMind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r w:rsidR="008517D8" w:rsidRPr="008517D8">
        <w:rPr>
          <w:sz w:val="24"/>
        </w:rPr>
        <w:t xml:space="preserve">ReMind is designed to function safely for </w:t>
      </w:r>
      <w:r w:rsidR="00856941">
        <w:rPr>
          <w:sz w:val="24"/>
        </w:rPr>
        <w:t>the general public</w:t>
      </w:r>
      <w:r w:rsidR="008517D8" w:rsidRPr="008517D8">
        <w:rPr>
          <w:sz w:val="24"/>
        </w:rPr>
        <w:t xml:space="preserve"> audience seeking cognitive enhancement, while a more intensive, clinically-oriented version can be utilized under professional supervision for users with identified cognitive or mental health needs.</w:t>
      </w:r>
    </w:p>
    <w:p w14:paraId="50D025A0" w14:textId="79639ADF" w:rsidR="000E19F3" w:rsidRDefault="000E19F3" w:rsidP="00C86720">
      <w:pPr>
        <w:rPr>
          <w:sz w:val="24"/>
        </w:rPr>
      </w:pPr>
      <w:r w:rsidRPr="000E19F3">
        <w:rPr>
          <w:sz w:val="24"/>
        </w:rPr>
        <w:t xml:space="preserve">In an age where </w:t>
      </w:r>
      <w:r w:rsidR="002669DC">
        <w:rPr>
          <w:sz w:val="24"/>
        </w:rPr>
        <w:t>AI</w:t>
      </w:r>
      <w:r w:rsidRPr="000E19F3">
        <w:rPr>
          <w:sz w:val="24"/>
        </w:rPr>
        <w:t xml:space="preserve"> continues to accelerate, </w:t>
      </w:r>
      <w:proofErr w:type="gramStart"/>
      <w:r w:rsidRPr="000E19F3">
        <w:rPr>
          <w:sz w:val="24"/>
        </w:rPr>
        <w:t>ReMind</w:t>
      </w:r>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w:t>
      </w:r>
      <w:r w:rsidR="00611BA1">
        <w:rPr>
          <w:sz w:val="24"/>
        </w:rPr>
        <w:t xml:space="preserve"> for education rather than artificial intelligence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gramStart"/>
      <w:r w:rsidRPr="000E19F3">
        <w:rPr>
          <w:sz w:val="24"/>
        </w:rPr>
        <w:t>ReMind</w:t>
      </w:r>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764534D3" w:rsidR="004E59BF" w:rsidRPr="004E59BF" w:rsidRDefault="00A8215D" w:rsidP="004E59BF">
      <w:pPr>
        <w:pStyle w:val="Head3"/>
      </w:pPr>
      <w:bookmarkStart w:id="13" w:name="_Toc211672005"/>
      <w:r>
        <w:t xml:space="preserve">3.2.2 </w:t>
      </w:r>
      <w:r w:rsidR="004E59BF" w:rsidRPr="004E59BF">
        <w:t>System Architecture</w:t>
      </w:r>
      <w:bookmarkEnd w:id="13"/>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gramStart"/>
      <w:r w:rsidRPr="000E19F3">
        <w:rPr>
          <w:sz w:val="24"/>
          <w:szCs w:val="24"/>
        </w:rPr>
        <w:t>ReMind</w:t>
      </w:r>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This ensures adherence to privacy laws such as South Africa’s POPIA Act, while also promoting digital trust. The resulting multimodal data allows ReMind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36ED6D3C" w14:textId="2E6114AB" w:rsidR="0097375F" w:rsidRDefault="00386546" w:rsidP="00C86720">
      <w:pPr>
        <w:rPr>
          <w:sz w:val="24"/>
        </w:rPr>
      </w:pPr>
      <w:r w:rsidRPr="00386546">
        <w:rPr>
          <w:sz w:val="24"/>
        </w:rPr>
        <w:t xml:space="preserve">The software architecture of ReMind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ReMind’s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be regulated by recognized health bodies, ensuring that ReMind’s recommendations are not only intelligent but medically responsible.</w:t>
      </w:r>
    </w:p>
    <w:p w14:paraId="00D853AD" w14:textId="025952B7" w:rsidR="00386546" w:rsidRDefault="00386546" w:rsidP="0097375F">
      <w:pPr>
        <w:pStyle w:val="Head4"/>
      </w:pPr>
      <w:r w:rsidRPr="00386546">
        <w:t>Hardware Layer</w:t>
      </w:r>
    </w:p>
    <w:p w14:paraId="7BAB86DB" w14:textId="48DBAE47" w:rsidR="006B4429" w:rsidRPr="008775C5" w:rsidRDefault="00386546" w:rsidP="00C86720">
      <w:pPr>
        <w:rPr>
          <w:sz w:val="24"/>
          <w:szCs w:val="24"/>
        </w:rPr>
      </w:pPr>
      <w:r w:rsidRPr="008775C5">
        <w:rPr>
          <w:sz w:val="24"/>
          <w:szCs w:val="24"/>
        </w:rPr>
        <w:t xml:space="preserve">The </w:t>
      </w:r>
      <w:r w:rsidRPr="008775C5">
        <w:rPr>
          <w:rStyle w:val="Strong"/>
          <w:b w:val="0"/>
          <w:bCs w:val="0"/>
          <w:sz w:val="24"/>
          <w:szCs w:val="24"/>
        </w:rPr>
        <w:t>ReMind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(13–30 Hz) 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gramStart"/>
      <w:r w:rsidR="004E2168" w:rsidRPr="008775C5">
        <w:rPr>
          <w:sz w:val="24"/>
          <w:szCs w:val="24"/>
        </w:rPr>
        <w:t>retention</w:t>
      </w:r>
      <w:r w:rsidR="008775C5">
        <w:rPr>
          <w:sz w:val="24"/>
          <w:szCs w:val="24"/>
        </w:rPr>
        <w:t>.</w:t>
      </w:r>
      <w:r w:rsidR="006B4429" w:rsidRPr="008775C5">
        <w:rPr>
          <w:sz w:val="24"/>
          <w:szCs w:val="24"/>
        </w:rPr>
        <w:t>The</w:t>
      </w:r>
      <w:proofErr w:type="gramEnd"/>
      <w:r w:rsidR="006B4429" w:rsidRPr="008775C5">
        <w:rPr>
          <w:sz w:val="24"/>
          <w:szCs w:val="24"/>
        </w:rPr>
        <w:t xml:space="preserve"> alpha and beta signals collected are pre-processed through Fast Fourier Transform (FFT) algorithms for noise reduction and pattern recognition, ensuring accurate cognitive state estimation.</w:t>
      </w:r>
      <w:r w:rsidR="0037509F" w:rsidRPr="008775C5">
        <w:rPr>
          <w:sz w:val="24"/>
          <w:szCs w:val="24"/>
        </w:rPr>
        <w:t xml:space="preserve"> The power spectral density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(Welch, 1967; Teplan, 2002). This represents the distribution of signal power across frequencies. By computing spectral energy ratios such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r w:rsidR="008775C5" w:rsidRPr="008775C5">
        <w:rPr>
          <w:sz w:val="24"/>
          <w:szCs w:val="24"/>
        </w:rPr>
        <w:t>ReMind estimates the user’s cognitive load intensity, with higher ratios typically reflecting greater mental engagement or stress (Klimesch, 2012).</w:t>
      </w:r>
    </w:p>
    <w:p w14:paraId="4BBE47C7" w14:textId="65A11D69" w:rsidR="00386546" w:rsidRDefault="00386546" w:rsidP="0097375F">
      <w:pPr>
        <w:pStyle w:val="Head4"/>
      </w:pPr>
      <w:r w:rsidRPr="00386546">
        <w:t>Processing Layer</w:t>
      </w:r>
    </w:p>
    <w:p w14:paraId="5FC88BC5" w14:textId="63C7510A" w:rsidR="004E59BF" w:rsidRPr="00F422CF" w:rsidRDefault="00386546" w:rsidP="00C86720">
      <w:pPr>
        <w:rPr>
          <w:sz w:val="24"/>
          <w:szCs w:val="24"/>
        </w:rPr>
      </w:pPr>
      <w:r w:rsidRPr="00524A13">
        <w:rPr>
          <w:sz w:val="24"/>
          <w:szCs w:val="24"/>
        </w:rPr>
        <w:t xml:space="preserve">ReMind’s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r w:rsidR="00F251CE" w:rsidRPr="00524A13">
        <w:rPr>
          <w:sz w:val="24"/>
          <w:szCs w:val="24"/>
        </w:rPr>
        <w:t>ReMind would then require a large language model (LLM), fine-tuned for educational interaction. A suitable candidate we can consider for this layer is OpenAI’s GPT-4 turbo or An</w:t>
      </w:r>
      <w:r w:rsidR="00BF6893" w:rsidRPr="00524A13">
        <w:rPr>
          <w:sz w:val="24"/>
          <w:szCs w:val="24"/>
        </w:rPr>
        <w:t xml:space="preserve">htropic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scientific alignment,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ReMind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7E942B71" w:rsidR="003734C7" w:rsidRPr="004E59BF" w:rsidRDefault="00A8215D" w:rsidP="003734C7">
      <w:pPr>
        <w:pStyle w:val="Head3"/>
      </w:pPr>
      <w:bookmarkStart w:id="14" w:name="_Toc211672006"/>
      <w:r>
        <w:t xml:space="preserve">3.2.3 </w:t>
      </w:r>
      <w:r w:rsidR="003734C7">
        <w:t>Core Functions</w:t>
      </w:r>
      <w:bookmarkEnd w:id="14"/>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r w:rsidRPr="0097375F">
        <w:rPr>
          <w:sz w:val="24"/>
          <w:szCs w:val="24"/>
        </w:rPr>
        <w:t xml:space="preserve">ReMind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gramStart"/>
      <w:r w:rsidRPr="0097375F">
        <w:rPr>
          <w:sz w:val="24"/>
          <w:szCs w:val="24"/>
        </w:rPr>
        <w:t>ReMind</w:t>
      </w:r>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ReMind,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gramStart"/>
      <w:r w:rsidRPr="0097375F">
        <w:rPr>
          <w:sz w:val="24"/>
          <w:szCs w:val="24"/>
        </w:rPr>
        <w:t>ReMind</w:t>
      </w:r>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gramStart"/>
      <w:r w:rsidRPr="0097375F">
        <w:rPr>
          <w:sz w:val="24"/>
          <w:szCs w:val="24"/>
        </w:rPr>
        <w:t>ReMind</w:t>
      </w:r>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573061D7" w:rsidR="0096228F" w:rsidRDefault="00A8215D" w:rsidP="000B1F01">
      <w:pPr>
        <w:pStyle w:val="Heading2"/>
      </w:pPr>
      <w:bookmarkStart w:id="15" w:name="_Toc211672007"/>
      <w:r>
        <w:t xml:space="preserve">3.3 </w:t>
      </w:r>
      <w:r w:rsidR="00C32C23">
        <w:t>Implementation and Adoption</w:t>
      </w:r>
      <w:bookmarkEnd w:id="15"/>
    </w:p>
    <w:p w14:paraId="5A6424F8" w14:textId="7F4CEBD9" w:rsidR="000B1F01" w:rsidRPr="000B1F01" w:rsidRDefault="00A8215D" w:rsidP="000B1F01">
      <w:pPr>
        <w:pStyle w:val="Head3"/>
      </w:pPr>
      <w:bookmarkStart w:id="16" w:name="_Toc211672008"/>
      <w:r>
        <w:t xml:space="preserve">3.3.1 </w:t>
      </w:r>
      <w:r w:rsidR="000B1F01">
        <w:t>Scope</w:t>
      </w:r>
      <w:bookmarkEnd w:id="16"/>
    </w:p>
    <w:p w14:paraId="602047A3" w14:textId="66F5312E" w:rsidR="0096228F" w:rsidRDefault="008B771D" w:rsidP="0096228F">
      <w:pPr>
        <w:rPr>
          <w:sz w:val="24"/>
          <w:szCs w:val="24"/>
        </w:rPr>
      </w:pPr>
      <w:r>
        <w:rPr>
          <w:sz w:val="24"/>
          <w:szCs w:val="24"/>
        </w:rPr>
        <w:t>ReMind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gramStart"/>
      <w:r w:rsidR="002D5817">
        <w:rPr>
          <w:sz w:val="24"/>
          <w:szCs w:val="24"/>
        </w:rPr>
        <w:t>ReMind</w:t>
      </w:r>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feasible within the next five years, by 2030, aligning with the United Nations expected date for reviewing the Sustainable development goals plan. The public version of ReMind will focus on accessible cognitive support for everyday users</w:t>
      </w:r>
      <w:r w:rsidR="002669DC">
        <w:rPr>
          <w:sz w:val="24"/>
          <w:szCs w:val="24"/>
        </w:rPr>
        <w:t xml:space="preserve"> such as students</w:t>
      </w:r>
      <w:r>
        <w:rPr>
          <w:sz w:val="24"/>
          <w:szCs w:val="24"/>
        </w:rPr>
        <w:t>, seeking better mental resilience.</w:t>
      </w:r>
    </w:p>
    <w:p w14:paraId="46CA7093" w14:textId="6F82B097"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ReMind,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ReMind at this phase of development will more inclusive for students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ReMind</w:t>
      </w:r>
      <w:r w:rsidRPr="000B1F01">
        <w:rPr>
          <w:sz w:val="24"/>
          <w:szCs w:val="24"/>
        </w:rPr>
        <w:t>, which establishes the groundwork for clinical expansion.</w:t>
      </w:r>
    </w:p>
    <w:p w14:paraId="2D6B5E0F" w14:textId="7AE1C20C" w:rsidR="000B1F01" w:rsidRDefault="00A8215D" w:rsidP="000B1F01">
      <w:pPr>
        <w:pStyle w:val="Head3"/>
      </w:pPr>
      <w:bookmarkStart w:id="17" w:name="_Toc211672009"/>
      <w:r>
        <w:lastRenderedPageBreak/>
        <w:t xml:space="preserve">3.3.2 </w:t>
      </w:r>
      <w:r w:rsidR="000B1F01">
        <w:t>The User Journey</w:t>
      </w:r>
      <w:bookmarkEnd w:id="17"/>
    </w:p>
    <w:p w14:paraId="090D31D7" w14:textId="48A2481A" w:rsidR="00B63041" w:rsidRDefault="000B1F01" w:rsidP="000B1F01">
      <w:pPr>
        <w:rPr>
          <w:sz w:val="24"/>
          <w:szCs w:val="24"/>
        </w:rPr>
      </w:pPr>
      <w:r w:rsidRPr="000B1F01">
        <w:rPr>
          <w:sz w:val="24"/>
          <w:szCs w:val="24"/>
        </w:rPr>
        <w:t>The ReMind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w:t>
      </w:r>
      <w:r w:rsidR="002669DC">
        <w:rPr>
          <w:sz w:val="24"/>
          <w:szCs w:val="24"/>
        </w:rPr>
        <w:t xml:space="preserve"> can</w:t>
      </w:r>
      <w:r w:rsidR="00B63041">
        <w:rPr>
          <w:sz w:val="24"/>
          <w:szCs w:val="24"/>
        </w:rPr>
        <w:t xml:space="preserve"> create a </w:t>
      </w:r>
      <w:r w:rsidR="00B63041" w:rsidRPr="00B63041">
        <w:rPr>
          <w:sz w:val="24"/>
          <w:szCs w:val="24"/>
        </w:rPr>
        <w:t>baseline cognitive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This hybrid design allows ReMind to maintain </w:t>
      </w:r>
      <w:r w:rsidR="00A71766">
        <w:rPr>
          <w:sz w:val="24"/>
          <w:szCs w:val="24"/>
        </w:rPr>
        <w:t>its</w:t>
      </w:r>
      <w:r w:rsidR="00B63041">
        <w:rPr>
          <w:sz w:val="24"/>
          <w:szCs w:val="24"/>
        </w:rPr>
        <w:t xml:space="preserve"> accuracy and practicality: the headset being used during focused activities, while the mobile app </w:t>
      </w:r>
      <w:r w:rsidR="00B63041"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8" w:name="_Hlk211273184"/>
      <w:r>
        <w:t>Cognitive Support and Learning Flow</w:t>
      </w:r>
    </w:p>
    <w:bookmarkEnd w:id="18"/>
    <w:p w14:paraId="36C6761E" w14:textId="12211539" w:rsidR="00895400" w:rsidRPr="00803D13" w:rsidRDefault="00B63041" w:rsidP="000B1F01">
      <w:pPr>
        <w:rPr>
          <w:sz w:val="24"/>
          <w:szCs w:val="24"/>
        </w:rPr>
      </w:pPr>
      <w:r w:rsidRPr="00803D13">
        <w:rPr>
          <w:sz w:val="24"/>
          <w:szCs w:val="24"/>
        </w:rPr>
        <w:t xml:space="preserve">During </w:t>
      </w:r>
      <w:r w:rsidR="002669DC">
        <w:rPr>
          <w:sz w:val="24"/>
          <w:szCs w:val="24"/>
        </w:rPr>
        <w:t xml:space="preserve">focused </w:t>
      </w:r>
      <w:r w:rsidRPr="00803D13">
        <w:rPr>
          <w:sz w:val="24"/>
          <w:szCs w:val="24"/>
        </w:rPr>
        <w:t xml:space="preserve">study sessions with ReMind,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gramStart"/>
      <w:r w:rsidR="00895400" w:rsidRPr="00803D13">
        <w:rPr>
          <w:sz w:val="24"/>
          <w:szCs w:val="24"/>
        </w:rPr>
        <w:t>ReMind</w:t>
      </w:r>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gramStart"/>
      <w:r w:rsidRPr="00803D13">
        <w:rPr>
          <w:sz w:val="24"/>
          <w:szCs w:val="24"/>
        </w:rPr>
        <w:t>ReMind</w:t>
      </w:r>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626EC67E" w:rsidR="00895400" w:rsidRPr="00803D13" w:rsidRDefault="00895400" w:rsidP="000B1F01">
      <w:pPr>
        <w:rPr>
          <w:sz w:val="24"/>
          <w:szCs w:val="24"/>
        </w:rPr>
      </w:pPr>
      <w:r w:rsidRPr="00803D13">
        <w:rPr>
          <w:sz w:val="24"/>
          <w:szCs w:val="24"/>
        </w:rPr>
        <w:t>This adaptive learning process enables ReMind to serve as both a cognitive mirror and learning companion that understands the user better. Over time, the system’s AI refines its rewriting precision, building a personal language and learning rhythm unique to each user.</w:t>
      </w:r>
    </w:p>
    <w:p w14:paraId="0A639BE3" w14:textId="424D2DD5" w:rsidR="00895400" w:rsidRDefault="00895400" w:rsidP="00895400">
      <w:pPr>
        <w:pStyle w:val="Head4"/>
      </w:pPr>
      <w:bookmarkStart w:id="19" w:name="_Hlk211274185"/>
      <w:r>
        <w:t>Emotional Regulation and Mood Mirror</w:t>
      </w:r>
    </w:p>
    <w:bookmarkEnd w:id="19"/>
    <w:p w14:paraId="25E42616" w14:textId="332E1602" w:rsidR="00895400" w:rsidRPr="00803D13" w:rsidRDefault="007E5931" w:rsidP="00895400">
      <w:pPr>
        <w:rPr>
          <w:sz w:val="24"/>
          <w:szCs w:val="24"/>
        </w:rPr>
      </w:pPr>
      <w:r w:rsidRPr="00803D13">
        <w:rPr>
          <w:sz w:val="24"/>
          <w:szCs w:val="24"/>
        </w:rPr>
        <w:t xml:space="preserve">Emotional states are a bit more difficult to improve. As explained in the </w:t>
      </w:r>
      <w:r w:rsidR="002669DC">
        <w:rPr>
          <w:sz w:val="24"/>
          <w:szCs w:val="24"/>
        </w:rPr>
        <w:t>section 2.</w:t>
      </w:r>
      <w:r w:rsidR="00EF2210">
        <w:rPr>
          <w:sz w:val="24"/>
          <w:szCs w:val="24"/>
        </w:rPr>
        <w:t>1</w:t>
      </w:r>
      <w:r w:rsidRPr="00803D13">
        <w:rPr>
          <w:sz w:val="24"/>
          <w:szCs w:val="24"/>
        </w:rPr>
        <w:t xml:space="preserve">, emotional states are subjective in nature. This is </w:t>
      </w:r>
      <w:r w:rsidR="00EF2210">
        <w:rPr>
          <w:sz w:val="24"/>
          <w:szCs w:val="24"/>
        </w:rPr>
        <w:t xml:space="preserve">exactly </w:t>
      </w:r>
      <w:r w:rsidRPr="00803D13">
        <w:rPr>
          <w:sz w:val="24"/>
          <w:szCs w:val="24"/>
        </w:rPr>
        <w:t xml:space="preserve">why ReMind’s personalized approach is required. Through the Mood Mirror, a built-in interface on the mobile app that recognizes and manages emotional states, </w:t>
      </w:r>
      <w:proofErr w:type="gramStart"/>
      <w:r w:rsidRPr="00803D13">
        <w:rPr>
          <w:sz w:val="24"/>
          <w:szCs w:val="24"/>
        </w:rPr>
        <w:t>ReMind</w:t>
      </w:r>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7A2A5BF4"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 xml:space="preserve">You’ve been showing signs of tension for the past 20 minutes while using this app. </w:t>
      </w:r>
      <w:r w:rsidR="00EF2210">
        <w:rPr>
          <w:i/>
          <w:iCs/>
          <w:sz w:val="24"/>
          <w:szCs w:val="24"/>
        </w:rPr>
        <w:t>Reflect on specific causes</w:t>
      </w:r>
      <w:r w:rsidRPr="00803D13">
        <w:rPr>
          <w:i/>
          <w:iCs/>
          <w:sz w:val="24"/>
          <w:szCs w:val="24"/>
        </w:rPr>
        <w:t>?”</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engage in direct conversation with the ReMind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ReMind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3EED0A3B" w:rsidR="00803D13" w:rsidRDefault="00803D13" w:rsidP="00D35C1B">
      <w:pPr>
        <w:rPr>
          <w:sz w:val="24"/>
          <w:szCs w:val="24"/>
        </w:rPr>
      </w:pPr>
      <w:r>
        <w:rPr>
          <w:sz w:val="24"/>
          <w:szCs w:val="24"/>
        </w:rPr>
        <w:lastRenderedPageBreak/>
        <w:t>An arbitrary example of this in action</w:t>
      </w:r>
      <w:r w:rsidR="005321EF">
        <w:rPr>
          <w:sz w:val="24"/>
          <w:szCs w:val="24"/>
        </w:rPr>
        <w:t xml:space="preserve"> after a </w:t>
      </w:r>
      <w:r w:rsidR="000D544F">
        <w:rPr>
          <w:sz w:val="24"/>
          <w:szCs w:val="24"/>
        </w:rPr>
        <w:t>study</w:t>
      </w:r>
      <w:r w:rsidR="005321EF">
        <w:rPr>
          <w:sz w:val="24"/>
          <w:szCs w:val="24"/>
        </w:rPr>
        <w:t xml:space="preserve">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27EEE7B0" w14:textId="4616876B" w:rsidR="006B3561" w:rsidRPr="0096228F" w:rsidRDefault="005321EF" w:rsidP="0096228F">
      <w:pPr>
        <w:rPr>
          <w:sz w:val="24"/>
          <w:szCs w:val="24"/>
        </w:rPr>
      </w:pPr>
      <w:r>
        <w:rPr>
          <w:sz w:val="24"/>
          <w:szCs w:val="24"/>
        </w:rPr>
        <w:t xml:space="preserve">As the user engages with ReMind,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0C64AE53" w14:textId="5BCC0343" w:rsidR="0096228F" w:rsidRDefault="00A8215D" w:rsidP="0096228F">
      <w:pPr>
        <w:pStyle w:val="Head3"/>
      </w:pPr>
      <w:bookmarkStart w:id="20" w:name="_Toc211672010"/>
      <w:r>
        <w:t xml:space="preserve">3.3.3 </w:t>
      </w:r>
      <w:r w:rsidR="00FD5A92">
        <w:t>South African Context</w:t>
      </w:r>
      <w:bookmarkEnd w:id="20"/>
    </w:p>
    <w:p w14:paraId="7D76EC37" w14:textId="244C1BF8" w:rsidR="006E4C9D" w:rsidRPr="00CD7F5C" w:rsidRDefault="00F23E6C" w:rsidP="006E4C9D">
      <w:pPr>
        <w:rPr>
          <w:sz w:val="24"/>
          <w:szCs w:val="24"/>
        </w:rPr>
      </w:pPr>
      <w:r w:rsidRPr="00CD7F5C">
        <w:rPr>
          <w:sz w:val="24"/>
          <w:szCs w:val="24"/>
        </w:rPr>
        <w:t>The design of ReMind’s user experience not only defines its therapeutic and cognitive impact but also informs its long-term sustainability strategy, business model, and potential market positioning.</w:t>
      </w:r>
      <w:r w:rsidR="00C2485E" w:rsidRPr="00CD7F5C">
        <w:rPr>
          <w:sz w:val="24"/>
          <w:szCs w:val="24"/>
        </w:rPr>
        <w:t xml:space="preserve"> In turn ReMind is now situated as a product under analysis in the South African context. Rather that implementing a subscription-based model, </w:t>
      </w:r>
      <w:proofErr w:type="gramStart"/>
      <w:r w:rsidR="00C2485E" w:rsidRPr="00CD7F5C">
        <w:rPr>
          <w:sz w:val="24"/>
          <w:szCs w:val="24"/>
        </w:rPr>
        <w:t>ReMind</w:t>
      </w:r>
      <w:proofErr w:type="gramEnd"/>
      <w:r w:rsidR="00C2485E" w:rsidRPr="00CD7F5C">
        <w:rPr>
          <w:sz w:val="24"/>
          <w:szCs w:val="24"/>
        </w:rPr>
        <w:t xml:space="preserve"> adopts a once-off purchase structure, allowing users to buy a complete “starter” kit that encompasses the ReMind EEG headest and t</w:t>
      </w:r>
      <w:r w:rsidR="00EF2210">
        <w:rPr>
          <w:sz w:val="24"/>
          <w:szCs w:val="24"/>
        </w:rPr>
        <w:t>he</w:t>
      </w:r>
      <w:r w:rsidR="00C2485E" w:rsidRPr="00CD7F5C">
        <w:rPr>
          <w:sz w:val="24"/>
          <w:szCs w:val="24"/>
        </w:rPr>
        <w:t xml:space="preserv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ReMind unit overtime without recurring costs, </w:t>
      </w:r>
      <w:r w:rsidR="00EF2210" w:rsidRPr="00CD7F5C">
        <w:rPr>
          <w:sz w:val="24"/>
          <w:szCs w:val="24"/>
        </w:rPr>
        <w:t>ensuring</w:t>
      </w:r>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of households owning at least one smartphone (ICASA, 2024). This strong digital base supports ReMind’s hybrid design, which will function offline through the mobile app and EEG for local data processing and syncs automatically. ReMind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LaunchLab, The Innovation Hub, and Workshop17. In addition to these </w:t>
      </w:r>
      <w:r w:rsidR="009A0F09" w:rsidRPr="00CD7F5C">
        <w:rPr>
          <w:sz w:val="24"/>
          <w:szCs w:val="24"/>
        </w:rPr>
        <w:t>ambitions,</w:t>
      </w:r>
      <w:r w:rsidR="00B60004" w:rsidRPr="00CD7F5C">
        <w:rPr>
          <w:sz w:val="24"/>
          <w:szCs w:val="24"/>
        </w:rPr>
        <w:t xml:space="preserve"> </w:t>
      </w:r>
      <w:proofErr w:type="gramStart"/>
      <w:r w:rsidR="00B60004" w:rsidRPr="00CD7F5C">
        <w:rPr>
          <w:sz w:val="24"/>
          <w:szCs w:val="24"/>
        </w:rPr>
        <w:t>ReMind</w:t>
      </w:r>
      <w:proofErr w:type="gramEnd"/>
      <w:r w:rsidR="00B60004" w:rsidRPr="00CD7F5C">
        <w:rPr>
          <w:sz w:val="24"/>
          <w:szCs w:val="24"/>
        </w:rPr>
        <w:t xml:space="preserve"> will seek out support from private investors focused on impact-driven technology such as </w:t>
      </w:r>
      <w:r w:rsidR="009A0F09" w:rsidRPr="00CD7F5C">
        <w:rPr>
          <w:sz w:val="24"/>
          <w:szCs w:val="24"/>
        </w:rPr>
        <w:t>Naspers Foundry, Sibanye Stillwater iHub, or Telkom FutureMakers.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55E248F3" w14:textId="2793214A" w:rsidR="009A0F09" w:rsidRPr="00EF2210" w:rsidRDefault="009A0F09" w:rsidP="009A0F09">
      <w:pPr>
        <w:pStyle w:val="ListParagraph"/>
        <w:numPr>
          <w:ilvl w:val="0"/>
          <w:numId w:val="6"/>
        </w:numPr>
        <w:rPr>
          <w:sz w:val="24"/>
          <w:szCs w:val="24"/>
        </w:rPr>
      </w:pPr>
      <w:r w:rsidRPr="006441E3">
        <w:rPr>
          <w:sz w:val="24"/>
          <w:szCs w:val="24"/>
        </w:rPr>
        <w:lastRenderedPageBreak/>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26D82B69" w14:textId="1B31E4C0" w:rsidR="00E25CF8" w:rsidRPr="00CD7F5C" w:rsidRDefault="00CD7F5C" w:rsidP="00C86720">
      <w:pPr>
        <w:rPr>
          <w:sz w:val="24"/>
          <w:szCs w:val="24"/>
        </w:rPr>
      </w:pPr>
      <w:r w:rsidRPr="00CD7F5C">
        <w:rPr>
          <w:sz w:val="24"/>
          <w:szCs w:val="24"/>
        </w:rPr>
        <w:t xml:space="preserve">Ultimately, </w:t>
      </w:r>
      <w:proofErr w:type="gramStart"/>
      <w:r w:rsidRPr="00CD7F5C">
        <w:rPr>
          <w:sz w:val="24"/>
          <w:szCs w:val="24"/>
        </w:rPr>
        <w:t>ReMind</w:t>
      </w:r>
      <w:proofErr w:type="gramEnd"/>
      <w:r w:rsidRPr="00CD7F5C">
        <w:rPr>
          <w:sz w:val="24"/>
          <w:szCs w:val="24"/>
        </w:rPr>
        <w:t xml:space="preserve"> is not only a product, it’s an experience. An ecosystem built to strengthen South Africa’s cognitive and educational infrastructure, aligning directly with the UN’s SDG 3</w:t>
      </w:r>
      <w:r w:rsidR="00EF2210">
        <w:rPr>
          <w:sz w:val="24"/>
          <w:szCs w:val="24"/>
        </w:rPr>
        <w:t xml:space="preserve">, </w:t>
      </w:r>
      <w:r w:rsidRPr="00CD7F5C">
        <w:rPr>
          <w:sz w:val="24"/>
          <w:szCs w:val="24"/>
        </w:rPr>
        <w:t xml:space="preserve">SDG 4 </w:t>
      </w:r>
      <w:r w:rsidR="00EF2210">
        <w:rPr>
          <w:sz w:val="24"/>
          <w:szCs w:val="24"/>
        </w:rPr>
        <w:t xml:space="preserve">and SDG 9 </w:t>
      </w:r>
      <w:r w:rsidRPr="00CD7F5C">
        <w:rPr>
          <w:sz w:val="24"/>
          <w:szCs w:val="24"/>
        </w:rPr>
        <w:t>targets for 2030.</w:t>
      </w:r>
    </w:p>
    <w:p w14:paraId="4E06259F" w14:textId="15A27493" w:rsidR="00C86720" w:rsidRDefault="00A8215D" w:rsidP="00C86720">
      <w:pPr>
        <w:pStyle w:val="Heading1"/>
      </w:pPr>
      <w:bookmarkStart w:id="21" w:name="_Toc211672011"/>
      <w:r>
        <w:t xml:space="preserve">4. </w:t>
      </w:r>
      <w:r w:rsidR="0012576B">
        <w:t xml:space="preserve">Discussion </w:t>
      </w:r>
      <w:r w:rsidR="006F33BC">
        <w:t xml:space="preserve">&amp; </w:t>
      </w:r>
      <w:r w:rsidR="00C86720">
        <w:t>Analysis</w:t>
      </w:r>
      <w:bookmarkEnd w:id="21"/>
    </w:p>
    <w:p w14:paraId="24FE0523" w14:textId="2B8D60AB" w:rsidR="00624BDD" w:rsidRDefault="00A8215D" w:rsidP="00624BDD">
      <w:pPr>
        <w:pStyle w:val="Heading2"/>
      </w:pPr>
      <w:bookmarkStart w:id="22" w:name="_Toc211672012"/>
      <w:r>
        <w:t xml:space="preserve">4.1 </w:t>
      </w:r>
      <w:r w:rsidR="00624BDD">
        <w:t>Limitations</w:t>
      </w:r>
      <w:bookmarkEnd w:id="22"/>
    </w:p>
    <w:p w14:paraId="73F88C89" w14:textId="3F455A8E" w:rsidR="00B07F2E" w:rsidRPr="00B07F2E" w:rsidRDefault="00B07F2E" w:rsidP="00B07F2E">
      <w:pPr>
        <w:rPr>
          <w:sz w:val="24"/>
          <w:szCs w:val="24"/>
        </w:rPr>
      </w:pPr>
      <w:r w:rsidRPr="00B07F2E">
        <w:rPr>
          <w:sz w:val="24"/>
          <w:szCs w:val="24"/>
        </w:rPr>
        <w:t>While ReMind presents a promising step toward integrating neurotechnology with everyday mental health tools, several limitations must be acknowledged.</w:t>
      </w:r>
    </w:p>
    <w:p w14:paraId="70202DE5" w14:textId="240315FA"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ReMind’s algorithms would need continuous calibration and contextual filtering to minimize false </w:t>
      </w:r>
      <w:r w:rsidR="000D544F">
        <w:rPr>
          <w:sz w:val="24"/>
          <w:szCs w:val="24"/>
        </w:rPr>
        <w:t>observations</w:t>
      </w:r>
      <w:r w:rsidRPr="00B07F2E">
        <w:rPr>
          <w:sz w:val="24"/>
          <w:szCs w:val="24"/>
        </w:rPr>
        <w:t>.</w:t>
      </w:r>
    </w:p>
    <w:p w14:paraId="5B1D010F" w14:textId="6AF81580"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w:t>
      </w:r>
      <w:r w:rsidR="000D544F">
        <w:rPr>
          <w:sz w:val="24"/>
          <w:szCs w:val="24"/>
        </w:rPr>
        <w:t xml:space="preserve">. </w:t>
      </w:r>
      <w:r w:rsidRPr="00B07F2E">
        <w:rPr>
          <w:sz w:val="24"/>
          <w:szCs w:val="24"/>
        </w:rPr>
        <w:t xml:space="preserve">Transparent consent systems and </w:t>
      </w:r>
      <w:r w:rsidR="000D544F">
        <w:rPr>
          <w:sz w:val="24"/>
          <w:szCs w:val="24"/>
        </w:rPr>
        <w:t xml:space="preserve">high </w:t>
      </w:r>
      <w:r w:rsidRPr="00B07F2E">
        <w:rPr>
          <w:sz w:val="24"/>
          <w:szCs w:val="24"/>
        </w:rPr>
        <w:t xml:space="preserve">device </w:t>
      </w:r>
      <w:r w:rsidR="000D544F">
        <w:rPr>
          <w:sz w:val="24"/>
          <w:szCs w:val="24"/>
        </w:rPr>
        <w:t>security</w:t>
      </w:r>
      <w:r w:rsidRPr="00B07F2E">
        <w:rPr>
          <w:sz w:val="24"/>
          <w:szCs w:val="24"/>
        </w:rPr>
        <w:t xml:space="preserve">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ReMind’s public version will thus include clear usage guidelines and gradual rollouts, ensuring both ethical use and scientific integrity.</w:t>
      </w:r>
    </w:p>
    <w:p w14:paraId="71E8225C" w14:textId="2F994CDB" w:rsidR="00C86720" w:rsidRDefault="00A8215D" w:rsidP="00F851A4">
      <w:pPr>
        <w:pStyle w:val="Heading1"/>
      </w:pPr>
      <w:bookmarkStart w:id="23" w:name="_Toc211672013"/>
      <w:r>
        <w:t xml:space="preserve">5. </w:t>
      </w:r>
      <w:r w:rsidR="00C86720">
        <w:t>Conclusion</w:t>
      </w:r>
      <w:bookmarkEnd w:id="23"/>
    </w:p>
    <w:p w14:paraId="1AB0B9F4" w14:textId="4A5DB148"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This paper examined how concepts once regarded as speculative are now actively shaping the ways we learn, regulate emotion, and preserve memory. Yet, as innovation continues to grow, the ultimate goal should not be to create more intelligent machines, but to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gramStart"/>
      <w:r w:rsidRPr="00592443">
        <w:rPr>
          <w:sz w:val="24"/>
          <w:szCs w:val="24"/>
        </w:rPr>
        <w:t>ReMind</w:t>
      </w:r>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system transforms abstract neural and emotional signals into practical insight. Through </w:t>
      </w:r>
      <w:r w:rsidRPr="00592443">
        <w:rPr>
          <w:sz w:val="24"/>
          <w:szCs w:val="24"/>
        </w:rPr>
        <w:lastRenderedPageBreak/>
        <w:t xml:space="preserve">features such as cognitive calibration, emotional awareness, and memory reinforcement, </w:t>
      </w:r>
      <w:proofErr w:type="gramStart"/>
      <w:r w:rsidRPr="00592443">
        <w:rPr>
          <w:sz w:val="24"/>
          <w:szCs w:val="24"/>
        </w:rPr>
        <w:t>ReMind</w:t>
      </w:r>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6C87222F" w:rsidR="00F851A4" w:rsidRDefault="00A15068" w:rsidP="00A15068">
      <w:r w:rsidRPr="00592443">
        <w:rPr>
          <w:sz w:val="24"/>
          <w:szCs w:val="24"/>
        </w:rPr>
        <w:t xml:space="preserve">While there are limitations in privacy, accessibility, and regulatory oversight, the framework outlined in this report demonstrates that ReMind’s integration is both feasible and ethically grounded. ReMind’s envisioned 2030 model aligns with the Sustainable Development Goals, particularly those promoting health, well-being, education and innovation. Ultimately, </w:t>
      </w:r>
      <w:proofErr w:type="gramStart"/>
      <w:r w:rsidRPr="00592443">
        <w:rPr>
          <w:sz w:val="24"/>
          <w:szCs w:val="24"/>
        </w:rPr>
        <w:t>ReMind</w:t>
      </w:r>
      <w:proofErr w:type="gramEnd"/>
      <w:r w:rsidRPr="00592443">
        <w:rPr>
          <w:sz w:val="24"/>
          <w:szCs w:val="24"/>
        </w:rPr>
        <w:t xml:space="preserve"> serves as a reminder both in name and purpose: technological advancement should coexist with human resilience, ensuring that the future of intelligence remains human.</w:t>
      </w:r>
      <w:r w:rsidR="00F851A4">
        <w:br w:type="page"/>
      </w:r>
    </w:p>
    <w:p w14:paraId="13A2E048" w14:textId="77777777" w:rsidR="00F851A4" w:rsidRPr="00F851A4" w:rsidRDefault="00F851A4" w:rsidP="00F851A4"/>
    <w:p w14:paraId="6A82DE4E" w14:textId="050906A6" w:rsidR="00C86720" w:rsidRDefault="00A8215D" w:rsidP="00C86720">
      <w:pPr>
        <w:pStyle w:val="Heading1"/>
      </w:pPr>
      <w:bookmarkStart w:id="24" w:name="_Toc211672014"/>
      <w:r>
        <w:t xml:space="preserve">6. </w:t>
      </w:r>
      <w:r w:rsidR="00C86720" w:rsidRPr="00C86720">
        <w:t>References</w:t>
      </w:r>
      <w:bookmarkEnd w:id="24"/>
    </w:p>
    <w:p w14:paraId="48EF8E8D" w14:textId="289EF713" w:rsidR="002A20E4" w:rsidRPr="00EA797B" w:rsidRDefault="009A3DF1" w:rsidP="00EA797B">
      <w:pPr>
        <w:spacing w:before="100" w:beforeAutospacing="1" w:after="100" w:afterAutospacing="1" w:line="240" w:lineRule="auto"/>
        <w:rPr>
          <w:rFonts w:ascii="Times New Roman" w:eastAsia="Times New Roman" w:hAnsi="Times New Roman" w:cs="Times New Roman"/>
          <w:sz w:val="24"/>
          <w:szCs w:val="24"/>
          <w:lang w:eastAsia="en-ZA"/>
        </w:rPr>
      </w:pPr>
      <w:r>
        <w:t xml:space="preserve">Jagesar, R. R., van der Heijden, F. M. M. A., &amp; Esko, T. (2020). Digital phenotyping: Data-driven psychiatry to redefine mental health. </w:t>
      </w:r>
      <w:r>
        <w:rPr>
          <w:i/>
          <w:iCs/>
        </w:rPr>
        <w:t>JMIR Mental Health</w:t>
      </w:r>
      <w:r>
        <w:t xml:space="preserve">, </w:t>
      </w:r>
      <w:r>
        <w:rPr>
          <w:i/>
          <w:iCs/>
        </w:rPr>
        <w:t>7</w:t>
      </w:r>
      <w:r>
        <w:t xml:space="preserve">(6), e17533. </w:t>
      </w:r>
      <w:hyperlink r:id="rId13" w:tgtFrame="_blank" w:history="1">
        <w:r>
          <w:rPr>
            <w:rStyle w:val="Hyperlink"/>
          </w:rPr>
          <w:t>https://doi.org/10.2196/17533</w:t>
        </w:r>
      </w:hyperlink>
    </w:p>
    <w:p w14:paraId="2929F03E" w14:textId="7D1F1912" w:rsidR="00B569B8" w:rsidRPr="002C586C" w:rsidRDefault="002C586C" w:rsidP="004C54CB">
      <w:pPr>
        <w:rPr>
          <w:sz w:val="24"/>
          <w:szCs w:val="24"/>
        </w:rPr>
      </w:pPr>
      <w:r>
        <w:rPr>
          <w:sz w:val="24"/>
          <w:szCs w:val="24"/>
        </w:rPr>
        <w:br w:type="page"/>
      </w:r>
    </w:p>
    <w:p w14:paraId="62EABE34" w14:textId="4D88150A" w:rsidR="00C86720" w:rsidRPr="00C86720" w:rsidRDefault="00A8215D" w:rsidP="00852B36">
      <w:pPr>
        <w:pStyle w:val="Heading1"/>
      </w:pPr>
      <w:bookmarkStart w:id="25" w:name="_Toc211672015"/>
      <w:r>
        <w:lastRenderedPageBreak/>
        <w:t xml:space="preserve">7. </w:t>
      </w:r>
      <w:r w:rsidR="00C86720">
        <w:t>Appendices</w:t>
      </w:r>
      <w:bookmarkEnd w:id="25"/>
    </w:p>
    <w:p w14:paraId="4413CB9A" w14:textId="322404DC" w:rsidR="00137DF1" w:rsidRPr="00137DF1" w:rsidRDefault="00F43D29" w:rsidP="00591C2D">
      <w:pPr>
        <w:pStyle w:val="Heading2"/>
      </w:pPr>
      <w:bookmarkStart w:id="26" w:name="_Toc211672016"/>
      <w:r>
        <w:t xml:space="preserve">Appendix </w:t>
      </w:r>
      <w:r w:rsidR="00591C2D">
        <w:t>Table A.1:</w:t>
      </w:r>
      <w:r w:rsidR="00591C2D" w:rsidRPr="00591C2D">
        <w:t xml:space="preserve"> </w:t>
      </w:r>
      <w:r w:rsidR="00591C2D">
        <w:t>Information Overload Situations</w:t>
      </w:r>
      <w:bookmarkEnd w:id="26"/>
    </w:p>
    <w:p w14:paraId="47663076" w14:textId="77777777" w:rsidR="002C586C" w:rsidRDefault="002C586C" w:rsidP="002C586C">
      <w:pPr>
        <w:jc w:val="center"/>
      </w:pPr>
      <w:r>
        <w:rPr>
          <w:b/>
        </w:rPr>
        <w:t>TABLE 1</w:t>
      </w:r>
    </w:p>
    <w:p w14:paraId="365E0CF0" w14:textId="77777777" w:rsidR="002C586C" w:rsidRDefault="002C586C" w:rsidP="002C586C">
      <w:pPr>
        <w:jc w:val="center"/>
      </w:pPr>
      <w:r>
        <w:rPr>
          <w:b/>
        </w:rPr>
        <w:t>Information overload situations</w:t>
      </w:r>
    </w:p>
    <w:tbl>
      <w:tblPr>
        <w:tblStyle w:val="TableGrid"/>
        <w:tblW w:w="10916" w:type="dxa"/>
        <w:tblInd w:w="-856" w:type="dxa"/>
        <w:tblLook w:val="04A0" w:firstRow="1" w:lastRow="0" w:firstColumn="1" w:lastColumn="0" w:noHBand="0" w:noVBand="1"/>
      </w:tblPr>
      <w:tblGrid>
        <w:gridCol w:w="3736"/>
        <w:gridCol w:w="2880"/>
        <w:gridCol w:w="4300"/>
      </w:tblGrid>
      <w:tr w:rsidR="002C586C" w:rsidRPr="00D70C05" w14:paraId="38E05319" w14:textId="77777777" w:rsidTr="002C586C">
        <w:tc>
          <w:tcPr>
            <w:tcW w:w="3736" w:type="dxa"/>
          </w:tcPr>
          <w:p w14:paraId="51232682" w14:textId="77777777" w:rsidR="002C586C" w:rsidRPr="00D70C05" w:rsidRDefault="002C586C" w:rsidP="008D7821">
            <w:pPr>
              <w:rPr>
                <w:b/>
                <w:bCs/>
                <w:sz w:val="16"/>
                <w:szCs w:val="16"/>
              </w:rPr>
            </w:pPr>
            <w:r w:rsidRPr="00D70C05">
              <w:rPr>
                <w:b/>
                <w:bCs/>
                <w:sz w:val="16"/>
                <w:szCs w:val="16"/>
              </w:rPr>
              <w:t>Context/overload situation</w:t>
            </w:r>
          </w:p>
        </w:tc>
        <w:tc>
          <w:tcPr>
            <w:tcW w:w="2880" w:type="dxa"/>
          </w:tcPr>
          <w:p w14:paraId="4C892277" w14:textId="77777777" w:rsidR="002C586C" w:rsidRPr="00D70C05" w:rsidRDefault="002C586C" w:rsidP="008D7821">
            <w:pPr>
              <w:rPr>
                <w:b/>
                <w:bCs/>
                <w:sz w:val="16"/>
                <w:szCs w:val="16"/>
              </w:rPr>
            </w:pPr>
            <w:r w:rsidRPr="00D70C05">
              <w:rPr>
                <w:b/>
                <w:bCs/>
                <w:sz w:val="16"/>
                <w:szCs w:val="16"/>
              </w:rPr>
              <w:t>Example</w:t>
            </w:r>
          </w:p>
        </w:tc>
        <w:tc>
          <w:tcPr>
            <w:tcW w:w="4300" w:type="dxa"/>
          </w:tcPr>
          <w:p w14:paraId="43FC15E2" w14:textId="77777777" w:rsidR="002C586C" w:rsidRPr="00D70C05" w:rsidRDefault="002C586C" w:rsidP="008D7821">
            <w:pPr>
              <w:rPr>
                <w:b/>
                <w:bCs/>
                <w:sz w:val="16"/>
                <w:szCs w:val="16"/>
              </w:rPr>
            </w:pPr>
            <w:r w:rsidRPr="00D70C05">
              <w:rPr>
                <w:b/>
                <w:bCs/>
                <w:sz w:val="16"/>
                <w:szCs w:val="16"/>
              </w:rPr>
              <w:t>References</w:t>
            </w:r>
          </w:p>
        </w:tc>
      </w:tr>
      <w:tr w:rsidR="002C586C" w:rsidRPr="00D70C05" w14:paraId="7CE443AB" w14:textId="77777777" w:rsidTr="002C586C">
        <w:tc>
          <w:tcPr>
            <w:tcW w:w="3736" w:type="dxa"/>
          </w:tcPr>
          <w:p w14:paraId="10E0B1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16FF0BA1" w14:textId="77777777" w:rsidR="002C586C" w:rsidRPr="00D70C05" w:rsidRDefault="002C586C" w:rsidP="008D7821">
            <w:pPr>
              <w:rPr>
                <w:sz w:val="16"/>
                <w:szCs w:val="16"/>
              </w:rPr>
            </w:pPr>
            <w:r w:rsidRPr="00D70C05">
              <w:rPr>
                <w:sz w:val="16"/>
                <w:szCs w:val="16"/>
              </w:rPr>
              <w:t>Searching on the Internet</w:t>
            </w:r>
          </w:p>
        </w:tc>
        <w:tc>
          <w:tcPr>
            <w:tcW w:w="4300" w:type="dxa"/>
          </w:tcPr>
          <w:p w14:paraId="516DD07E" w14:textId="77777777" w:rsidR="002C586C" w:rsidRPr="00D70C05" w:rsidRDefault="002C586C" w:rsidP="008D7821">
            <w:pPr>
              <w:rPr>
                <w:sz w:val="16"/>
                <w:szCs w:val="16"/>
              </w:rPr>
            </w:pPr>
            <w:r w:rsidRPr="00D70C05">
              <w:rPr>
                <w:sz w:val="16"/>
                <w:szCs w:val="16"/>
              </w:rPr>
              <w:t>Berghel, 1997</w:t>
            </w:r>
          </w:p>
        </w:tc>
      </w:tr>
      <w:tr w:rsidR="002C586C" w:rsidRPr="00D70C05" w14:paraId="2CA907C3" w14:textId="77777777" w:rsidTr="002C586C">
        <w:tc>
          <w:tcPr>
            <w:tcW w:w="3736" w:type="dxa"/>
          </w:tcPr>
          <w:p w14:paraId="5C04E56A"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2E1FBBC" w14:textId="77777777" w:rsidR="002C586C" w:rsidRPr="00D70C05" w:rsidRDefault="002C586C" w:rsidP="008D7821">
            <w:pPr>
              <w:rPr>
                <w:sz w:val="16"/>
                <w:szCs w:val="16"/>
              </w:rPr>
            </w:pPr>
            <w:r w:rsidRPr="00D70C05">
              <w:rPr>
                <w:sz w:val="16"/>
                <w:szCs w:val="16"/>
              </w:rPr>
              <w:t>Screening medical information</w:t>
            </w:r>
          </w:p>
        </w:tc>
        <w:tc>
          <w:tcPr>
            <w:tcW w:w="4300" w:type="dxa"/>
          </w:tcPr>
          <w:p w14:paraId="7283282C" w14:textId="77777777" w:rsidR="002C586C" w:rsidRPr="00D70C05" w:rsidRDefault="002C586C" w:rsidP="008D7821">
            <w:pPr>
              <w:rPr>
                <w:sz w:val="16"/>
                <w:szCs w:val="16"/>
              </w:rPr>
            </w:pPr>
            <w:r w:rsidRPr="00D70C05">
              <w:rPr>
                <w:sz w:val="16"/>
                <w:szCs w:val="16"/>
              </w:rPr>
              <w:t>Bawden, 2001</w:t>
            </w:r>
          </w:p>
        </w:tc>
      </w:tr>
      <w:tr w:rsidR="002C586C" w:rsidRPr="00D70C05" w14:paraId="52D4F3CB" w14:textId="77777777" w:rsidTr="002C586C">
        <w:tc>
          <w:tcPr>
            <w:tcW w:w="3736" w:type="dxa"/>
          </w:tcPr>
          <w:p w14:paraId="6B9B8D5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98A4A13" w14:textId="77777777" w:rsidR="002C586C" w:rsidRPr="00D70C05" w:rsidRDefault="002C586C" w:rsidP="008D7821">
            <w:pPr>
              <w:rPr>
                <w:sz w:val="16"/>
                <w:szCs w:val="16"/>
              </w:rPr>
            </w:pPr>
            <w:r w:rsidRPr="00D70C05">
              <w:rPr>
                <w:sz w:val="16"/>
                <w:szCs w:val="16"/>
              </w:rPr>
              <w:t>Financial distress analysis</w:t>
            </w:r>
          </w:p>
        </w:tc>
        <w:tc>
          <w:tcPr>
            <w:tcW w:w="4300" w:type="dxa"/>
          </w:tcPr>
          <w:p w14:paraId="5948A453" w14:textId="77777777" w:rsidR="002C586C" w:rsidRPr="00D70C05" w:rsidRDefault="002C586C" w:rsidP="008D7821">
            <w:pPr>
              <w:rPr>
                <w:sz w:val="16"/>
                <w:szCs w:val="16"/>
              </w:rPr>
            </w:pPr>
            <w:r w:rsidRPr="00D70C05">
              <w:rPr>
                <w:sz w:val="16"/>
                <w:szCs w:val="16"/>
              </w:rPr>
              <w:t>Chewning and Harrell, 1990</w:t>
            </w:r>
          </w:p>
        </w:tc>
      </w:tr>
      <w:tr w:rsidR="002C586C" w:rsidRPr="00D70C05" w14:paraId="7D038D84" w14:textId="77777777" w:rsidTr="002C586C">
        <w:tc>
          <w:tcPr>
            <w:tcW w:w="3736" w:type="dxa"/>
          </w:tcPr>
          <w:p w14:paraId="4E99A5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7767BD7C" w14:textId="77777777" w:rsidR="002C586C" w:rsidRPr="00D70C05" w:rsidRDefault="002C586C" w:rsidP="008D7821">
            <w:pPr>
              <w:rPr>
                <w:sz w:val="16"/>
                <w:szCs w:val="16"/>
              </w:rPr>
            </w:pPr>
            <w:r w:rsidRPr="00D70C05">
              <w:rPr>
                <w:sz w:val="16"/>
                <w:szCs w:val="16"/>
              </w:rPr>
              <w:t>Evaluating the variety of product functions</w:t>
            </w:r>
          </w:p>
        </w:tc>
        <w:tc>
          <w:tcPr>
            <w:tcW w:w="4300" w:type="dxa"/>
          </w:tcPr>
          <w:p w14:paraId="61DD2C90" w14:textId="77777777" w:rsidR="002C586C" w:rsidRPr="00D70C05" w:rsidRDefault="002C586C" w:rsidP="008D7821">
            <w:pPr>
              <w:rPr>
                <w:sz w:val="16"/>
                <w:szCs w:val="16"/>
              </w:rPr>
            </w:pPr>
            <w:r w:rsidRPr="00D70C05">
              <w:rPr>
                <w:sz w:val="16"/>
                <w:szCs w:val="16"/>
              </w:rPr>
              <w:t>Herbig and Kramer, 1994</w:t>
            </w:r>
          </w:p>
        </w:tc>
      </w:tr>
      <w:tr w:rsidR="002C586C" w:rsidRPr="00D70C05" w14:paraId="254D937D" w14:textId="77777777" w:rsidTr="002C586C">
        <w:tc>
          <w:tcPr>
            <w:tcW w:w="3736" w:type="dxa"/>
          </w:tcPr>
          <w:p w14:paraId="0C58EECD"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ACDED0A" w14:textId="77777777" w:rsidR="002C586C" w:rsidRPr="00D70C05" w:rsidRDefault="002C586C" w:rsidP="008D7821">
            <w:pPr>
              <w:rPr>
                <w:sz w:val="16"/>
                <w:szCs w:val="16"/>
              </w:rPr>
            </w:pPr>
            <w:r w:rsidRPr="00D70C05">
              <w:rPr>
                <w:sz w:val="16"/>
                <w:szCs w:val="16"/>
              </w:rPr>
              <w:t>Analysis activities (strategic portfolio, environmental, new product analysis, service decisions)</w:t>
            </w:r>
          </w:p>
        </w:tc>
        <w:tc>
          <w:tcPr>
            <w:tcW w:w="4300" w:type="dxa"/>
          </w:tcPr>
          <w:p w14:paraId="590B65CF" w14:textId="77777777" w:rsidR="002C586C" w:rsidRPr="00D70C05" w:rsidRDefault="002C586C" w:rsidP="008D7821">
            <w:pPr>
              <w:rPr>
                <w:sz w:val="16"/>
                <w:szCs w:val="16"/>
              </w:rPr>
            </w:pPr>
            <w:r w:rsidRPr="00D70C05">
              <w:rPr>
                <w:sz w:val="16"/>
                <w:szCs w:val="16"/>
              </w:rPr>
              <w:t>Meyer, 1998</w:t>
            </w:r>
          </w:p>
        </w:tc>
      </w:tr>
      <w:tr w:rsidR="002C586C" w:rsidRPr="00D70C05" w14:paraId="70C19FD5" w14:textId="77777777" w:rsidTr="002C586C">
        <w:tc>
          <w:tcPr>
            <w:tcW w:w="3736" w:type="dxa"/>
          </w:tcPr>
          <w:p w14:paraId="2C1FDB5B"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5D2F0DB2" w14:textId="77777777" w:rsidR="002C586C" w:rsidRPr="00D70C05" w:rsidRDefault="002C586C" w:rsidP="008D7821">
            <w:pPr>
              <w:rPr>
                <w:sz w:val="16"/>
                <w:szCs w:val="16"/>
              </w:rPr>
            </w:pPr>
            <w:r w:rsidRPr="00D70C05">
              <w:rPr>
                <w:sz w:val="16"/>
                <w:szCs w:val="16"/>
              </w:rPr>
              <w:t>Investment analysis</w:t>
            </w:r>
          </w:p>
        </w:tc>
        <w:tc>
          <w:tcPr>
            <w:tcW w:w="4300" w:type="dxa"/>
          </w:tcPr>
          <w:p w14:paraId="712D451F" w14:textId="77777777" w:rsidR="002C586C" w:rsidRPr="00D70C05" w:rsidRDefault="002C586C" w:rsidP="008D7821">
            <w:pPr>
              <w:rPr>
                <w:sz w:val="16"/>
                <w:szCs w:val="16"/>
              </w:rPr>
            </w:pPr>
            <w:r w:rsidRPr="00D70C05">
              <w:rPr>
                <w:sz w:val="16"/>
                <w:szCs w:val="16"/>
              </w:rPr>
              <w:t>Tuttle and Burton, 1999</w:t>
            </w:r>
          </w:p>
        </w:tc>
      </w:tr>
      <w:tr w:rsidR="002C586C" w:rsidRPr="00D70C05" w14:paraId="7118CF81" w14:textId="77777777" w:rsidTr="002C586C">
        <w:tc>
          <w:tcPr>
            <w:tcW w:w="3736" w:type="dxa"/>
          </w:tcPr>
          <w:p w14:paraId="4F1DAC0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05DA046" w14:textId="77777777" w:rsidR="002C586C" w:rsidRPr="00D70C05" w:rsidRDefault="002C586C" w:rsidP="008D7821">
            <w:pPr>
              <w:rPr>
                <w:sz w:val="16"/>
                <w:szCs w:val="16"/>
              </w:rPr>
            </w:pPr>
            <w:r w:rsidRPr="00D70C05">
              <w:rPr>
                <w:sz w:val="16"/>
                <w:szCs w:val="16"/>
              </w:rPr>
              <w:t>Library management</w:t>
            </w:r>
          </w:p>
        </w:tc>
        <w:tc>
          <w:tcPr>
            <w:tcW w:w="4300" w:type="dxa"/>
          </w:tcPr>
          <w:p w14:paraId="62DA7073" w14:textId="77777777" w:rsidR="002C586C" w:rsidRPr="00D70C05" w:rsidRDefault="002C586C" w:rsidP="008D7821">
            <w:pPr>
              <w:rPr>
                <w:sz w:val="16"/>
                <w:szCs w:val="16"/>
              </w:rPr>
            </w:pPr>
            <w:r w:rsidRPr="00D70C05">
              <w:rPr>
                <w:sz w:val="16"/>
                <w:szCs w:val="16"/>
              </w:rPr>
              <w:t>Meier, 1963</w:t>
            </w:r>
          </w:p>
        </w:tc>
      </w:tr>
      <w:tr w:rsidR="002C586C" w:rsidRPr="00D70C05" w14:paraId="074C172F" w14:textId="77777777" w:rsidTr="002C586C">
        <w:tc>
          <w:tcPr>
            <w:tcW w:w="3736" w:type="dxa"/>
          </w:tcPr>
          <w:p w14:paraId="5FDD7EFF" w14:textId="77777777" w:rsidR="002C586C" w:rsidRPr="00D70C05" w:rsidRDefault="002C586C" w:rsidP="008D7821">
            <w:pPr>
              <w:rPr>
                <w:sz w:val="16"/>
                <w:szCs w:val="16"/>
              </w:rPr>
            </w:pPr>
            <w:r w:rsidRPr="00D70C05">
              <w:rPr>
                <w:sz w:val="16"/>
                <w:szCs w:val="16"/>
              </w:rPr>
              <w:t>Decision processes</w:t>
            </w:r>
          </w:p>
        </w:tc>
        <w:tc>
          <w:tcPr>
            <w:tcW w:w="2880" w:type="dxa"/>
          </w:tcPr>
          <w:p w14:paraId="4F5DF5A5" w14:textId="77777777" w:rsidR="002C586C" w:rsidRPr="00D70C05" w:rsidRDefault="002C586C" w:rsidP="008D7821">
            <w:pPr>
              <w:rPr>
                <w:sz w:val="16"/>
                <w:szCs w:val="16"/>
              </w:rPr>
            </w:pPr>
            <w:r w:rsidRPr="00D70C05">
              <w:rPr>
                <w:sz w:val="16"/>
                <w:szCs w:val="16"/>
              </w:rPr>
              <w:t>Managerial decisions in general</w:t>
            </w:r>
          </w:p>
        </w:tc>
        <w:tc>
          <w:tcPr>
            <w:tcW w:w="4300" w:type="dxa"/>
          </w:tcPr>
          <w:p w14:paraId="62A5A231" w14:textId="77777777" w:rsidR="002C586C" w:rsidRPr="00D70C05" w:rsidRDefault="002C586C" w:rsidP="008D7821">
            <w:pPr>
              <w:rPr>
                <w:sz w:val="16"/>
                <w:szCs w:val="16"/>
              </w:rPr>
            </w:pPr>
            <w:r w:rsidRPr="00D70C05">
              <w:rPr>
                <w:sz w:val="16"/>
                <w:szCs w:val="16"/>
              </w:rPr>
              <w:t>Ackoff, 1967; Iselin, 1993</w:t>
            </w:r>
          </w:p>
        </w:tc>
      </w:tr>
      <w:tr w:rsidR="002C586C" w:rsidRPr="00D70C05" w14:paraId="515A5A90" w14:textId="77777777" w:rsidTr="002C586C">
        <w:tc>
          <w:tcPr>
            <w:tcW w:w="3736" w:type="dxa"/>
          </w:tcPr>
          <w:p w14:paraId="0D221056" w14:textId="77777777" w:rsidR="002C586C" w:rsidRPr="00D70C05" w:rsidRDefault="002C586C" w:rsidP="008D7821">
            <w:pPr>
              <w:rPr>
                <w:sz w:val="16"/>
                <w:szCs w:val="16"/>
              </w:rPr>
            </w:pPr>
            <w:r w:rsidRPr="00D70C05">
              <w:rPr>
                <w:sz w:val="16"/>
                <w:szCs w:val="16"/>
              </w:rPr>
              <w:t>Decision processes</w:t>
            </w:r>
          </w:p>
        </w:tc>
        <w:tc>
          <w:tcPr>
            <w:tcW w:w="2880" w:type="dxa"/>
          </w:tcPr>
          <w:p w14:paraId="6ED977CD" w14:textId="77777777" w:rsidR="002C586C" w:rsidRPr="00D70C05" w:rsidRDefault="002C586C" w:rsidP="008D7821">
            <w:pPr>
              <w:rPr>
                <w:sz w:val="16"/>
                <w:szCs w:val="16"/>
              </w:rPr>
            </w:pPr>
            <w:r w:rsidRPr="00D70C05">
              <w:rPr>
                <w:sz w:val="16"/>
                <w:szCs w:val="16"/>
              </w:rPr>
              <w:t>Management (project, strategic, production management)</w:t>
            </w:r>
          </w:p>
        </w:tc>
        <w:tc>
          <w:tcPr>
            <w:tcW w:w="4300" w:type="dxa"/>
          </w:tcPr>
          <w:p w14:paraId="27D5D508" w14:textId="77777777" w:rsidR="002C586C" w:rsidRPr="00D70C05" w:rsidRDefault="002C586C" w:rsidP="008D7821">
            <w:pPr>
              <w:rPr>
                <w:sz w:val="16"/>
                <w:szCs w:val="16"/>
              </w:rPr>
            </w:pPr>
            <w:r w:rsidRPr="00D70C05">
              <w:rPr>
                <w:sz w:val="16"/>
                <w:szCs w:val="16"/>
              </w:rPr>
              <w:t>Chervany and Dickson, 1974; Haksever and Fisher, 1996; Meyer, 1998; Sparrow, 1999</w:t>
            </w:r>
          </w:p>
        </w:tc>
      </w:tr>
      <w:tr w:rsidR="002C586C" w:rsidRPr="00D70C05" w14:paraId="4BD8622B" w14:textId="77777777" w:rsidTr="002C586C">
        <w:tc>
          <w:tcPr>
            <w:tcW w:w="3736" w:type="dxa"/>
          </w:tcPr>
          <w:p w14:paraId="12512B2B" w14:textId="77777777" w:rsidR="002C586C" w:rsidRPr="00D70C05" w:rsidRDefault="002C586C" w:rsidP="008D7821">
            <w:pPr>
              <w:rPr>
                <w:sz w:val="16"/>
                <w:szCs w:val="16"/>
              </w:rPr>
            </w:pPr>
            <w:r w:rsidRPr="00D70C05">
              <w:rPr>
                <w:sz w:val="16"/>
                <w:szCs w:val="16"/>
              </w:rPr>
              <w:t>Decision processes</w:t>
            </w:r>
          </w:p>
        </w:tc>
        <w:tc>
          <w:tcPr>
            <w:tcW w:w="2880" w:type="dxa"/>
          </w:tcPr>
          <w:p w14:paraId="4EF1D6D4" w14:textId="77777777" w:rsidR="002C586C" w:rsidRPr="00D70C05" w:rsidRDefault="002C586C" w:rsidP="008D7821">
            <w:pPr>
              <w:rPr>
                <w:sz w:val="16"/>
                <w:szCs w:val="16"/>
              </w:rPr>
            </w:pPr>
            <w:r w:rsidRPr="00D70C05">
              <w:rPr>
                <w:sz w:val="16"/>
                <w:szCs w:val="16"/>
              </w:rPr>
              <w:t>Supermarkets (choice of product)</w:t>
            </w:r>
          </w:p>
        </w:tc>
        <w:tc>
          <w:tcPr>
            <w:tcW w:w="4300" w:type="dxa"/>
          </w:tcPr>
          <w:p w14:paraId="2ECB646C" w14:textId="77777777" w:rsidR="002C586C" w:rsidRPr="00D70C05" w:rsidRDefault="002C586C" w:rsidP="008D7821">
            <w:pPr>
              <w:rPr>
                <w:sz w:val="16"/>
                <w:szCs w:val="16"/>
              </w:rPr>
            </w:pPr>
            <w:r w:rsidRPr="00D70C05">
              <w:rPr>
                <w:sz w:val="16"/>
                <w:szCs w:val="16"/>
              </w:rPr>
              <w:t>Friedmann, 1977; Jacoby et al., 1974</w:t>
            </w:r>
          </w:p>
        </w:tc>
      </w:tr>
      <w:tr w:rsidR="002C586C" w:rsidRPr="00D70C05" w14:paraId="5004254D" w14:textId="77777777" w:rsidTr="002C586C">
        <w:tc>
          <w:tcPr>
            <w:tcW w:w="3736" w:type="dxa"/>
          </w:tcPr>
          <w:p w14:paraId="473AEAC8" w14:textId="77777777" w:rsidR="002C586C" w:rsidRPr="00D70C05" w:rsidRDefault="002C586C" w:rsidP="008D7821">
            <w:pPr>
              <w:rPr>
                <w:sz w:val="16"/>
                <w:szCs w:val="16"/>
              </w:rPr>
            </w:pPr>
            <w:r w:rsidRPr="00D70C05">
              <w:rPr>
                <w:sz w:val="16"/>
                <w:szCs w:val="16"/>
              </w:rPr>
              <w:t>Decision processes</w:t>
            </w:r>
          </w:p>
        </w:tc>
        <w:tc>
          <w:tcPr>
            <w:tcW w:w="2880" w:type="dxa"/>
          </w:tcPr>
          <w:p w14:paraId="3A4DC85C" w14:textId="77777777" w:rsidR="002C586C" w:rsidRPr="00D70C05" w:rsidRDefault="002C586C" w:rsidP="008D7821">
            <w:pPr>
              <w:rPr>
                <w:sz w:val="16"/>
                <w:szCs w:val="16"/>
              </w:rPr>
            </w:pPr>
            <w:r w:rsidRPr="00D70C05">
              <w:rPr>
                <w:sz w:val="16"/>
                <w:szCs w:val="16"/>
              </w:rPr>
              <w:t>Bankruptcy prediction process</w:t>
            </w:r>
          </w:p>
        </w:tc>
        <w:tc>
          <w:tcPr>
            <w:tcW w:w="4300" w:type="dxa"/>
          </w:tcPr>
          <w:p w14:paraId="550C32C2" w14:textId="77777777" w:rsidR="002C586C" w:rsidRPr="00D70C05" w:rsidRDefault="002C586C" w:rsidP="008D7821">
            <w:pPr>
              <w:rPr>
                <w:sz w:val="16"/>
                <w:szCs w:val="16"/>
              </w:rPr>
            </w:pPr>
            <w:r w:rsidRPr="00D70C05">
              <w:rPr>
                <w:sz w:val="16"/>
                <w:szCs w:val="16"/>
              </w:rPr>
              <w:t>Casey, 1980; Iselin, 1993</w:t>
            </w:r>
          </w:p>
        </w:tc>
      </w:tr>
      <w:tr w:rsidR="002C586C" w:rsidRPr="00D70C05" w14:paraId="50ED5FA0" w14:textId="77777777" w:rsidTr="002C586C">
        <w:tc>
          <w:tcPr>
            <w:tcW w:w="3736" w:type="dxa"/>
          </w:tcPr>
          <w:p w14:paraId="4A17D93B" w14:textId="77777777" w:rsidR="002C586C" w:rsidRPr="00D70C05" w:rsidRDefault="002C586C" w:rsidP="008D7821">
            <w:pPr>
              <w:rPr>
                <w:sz w:val="16"/>
                <w:szCs w:val="16"/>
              </w:rPr>
            </w:pPr>
            <w:r w:rsidRPr="00D70C05">
              <w:rPr>
                <w:sz w:val="16"/>
                <w:szCs w:val="16"/>
              </w:rPr>
              <w:t>Decision processes</w:t>
            </w:r>
          </w:p>
        </w:tc>
        <w:tc>
          <w:tcPr>
            <w:tcW w:w="2880" w:type="dxa"/>
          </w:tcPr>
          <w:p w14:paraId="0FF5999B" w14:textId="77777777" w:rsidR="002C586C" w:rsidRPr="00D70C05" w:rsidRDefault="002C586C" w:rsidP="008D7821">
            <w:pPr>
              <w:rPr>
                <w:sz w:val="16"/>
                <w:szCs w:val="16"/>
              </w:rPr>
            </w:pPr>
            <w:r w:rsidRPr="00D70C05">
              <w:rPr>
                <w:sz w:val="16"/>
                <w:szCs w:val="16"/>
              </w:rPr>
              <w:t>Capital budgeting process</w:t>
            </w:r>
          </w:p>
        </w:tc>
        <w:tc>
          <w:tcPr>
            <w:tcW w:w="4300" w:type="dxa"/>
          </w:tcPr>
          <w:p w14:paraId="5C129BBC" w14:textId="77777777" w:rsidR="002C586C" w:rsidRPr="00D70C05" w:rsidRDefault="002C586C" w:rsidP="008D7821">
            <w:pPr>
              <w:rPr>
                <w:sz w:val="16"/>
                <w:szCs w:val="16"/>
              </w:rPr>
            </w:pPr>
            <w:r w:rsidRPr="00D70C05">
              <w:rPr>
                <w:sz w:val="16"/>
                <w:szCs w:val="16"/>
              </w:rPr>
              <w:t>Swain and Haka, 2000</w:t>
            </w:r>
          </w:p>
        </w:tc>
      </w:tr>
      <w:tr w:rsidR="002C586C" w:rsidRPr="00D70C05" w14:paraId="4D2DACEE" w14:textId="77777777" w:rsidTr="002C586C">
        <w:tc>
          <w:tcPr>
            <w:tcW w:w="3736" w:type="dxa"/>
          </w:tcPr>
          <w:p w14:paraId="3D7A5F48" w14:textId="77777777" w:rsidR="002C586C" w:rsidRPr="00D70C05" w:rsidRDefault="002C586C" w:rsidP="008D7821">
            <w:pPr>
              <w:rPr>
                <w:sz w:val="16"/>
                <w:szCs w:val="16"/>
              </w:rPr>
            </w:pPr>
            <w:r w:rsidRPr="00D70C05">
              <w:rPr>
                <w:sz w:val="16"/>
                <w:szCs w:val="16"/>
              </w:rPr>
              <w:t>Decision processes</w:t>
            </w:r>
          </w:p>
        </w:tc>
        <w:tc>
          <w:tcPr>
            <w:tcW w:w="2880" w:type="dxa"/>
          </w:tcPr>
          <w:p w14:paraId="1AA6250D" w14:textId="77777777" w:rsidR="002C586C" w:rsidRPr="00D70C05" w:rsidRDefault="002C586C" w:rsidP="008D7821">
            <w:pPr>
              <w:rPr>
                <w:sz w:val="16"/>
                <w:szCs w:val="16"/>
              </w:rPr>
            </w:pPr>
            <w:r w:rsidRPr="00D70C05">
              <w:rPr>
                <w:sz w:val="16"/>
                <w:szCs w:val="16"/>
              </w:rPr>
              <w:t>Welfare assistance (decisions about type and amount)</w:t>
            </w:r>
          </w:p>
        </w:tc>
        <w:tc>
          <w:tcPr>
            <w:tcW w:w="4300" w:type="dxa"/>
          </w:tcPr>
          <w:p w14:paraId="72E819AB" w14:textId="77777777" w:rsidR="002C586C" w:rsidRPr="00D70C05" w:rsidRDefault="002C586C" w:rsidP="008D7821">
            <w:pPr>
              <w:rPr>
                <w:sz w:val="16"/>
                <w:szCs w:val="16"/>
              </w:rPr>
            </w:pPr>
            <w:r w:rsidRPr="00D70C05">
              <w:rPr>
                <w:sz w:val="16"/>
                <w:szCs w:val="16"/>
              </w:rPr>
              <w:t>O'Reilly, 1980</w:t>
            </w:r>
          </w:p>
        </w:tc>
      </w:tr>
      <w:tr w:rsidR="002C586C" w:rsidRPr="00D70C05" w14:paraId="3F6D9314" w14:textId="77777777" w:rsidTr="002C586C">
        <w:tc>
          <w:tcPr>
            <w:tcW w:w="3736" w:type="dxa"/>
          </w:tcPr>
          <w:p w14:paraId="6C501162" w14:textId="77777777" w:rsidR="002C586C" w:rsidRPr="00D70C05" w:rsidRDefault="002C586C" w:rsidP="008D7821">
            <w:pPr>
              <w:rPr>
                <w:sz w:val="16"/>
                <w:szCs w:val="16"/>
              </w:rPr>
            </w:pPr>
            <w:r w:rsidRPr="00D70C05">
              <w:rPr>
                <w:sz w:val="16"/>
                <w:szCs w:val="16"/>
              </w:rPr>
              <w:t>Decision processes</w:t>
            </w:r>
          </w:p>
        </w:tc>
        <w:tc>
          <w:tcPr>
            <w:tcW w:w="2880" w:type="dxa"/>
          </w:tcPr>
          <w:p w14:paraId="56B7BE28" w14:textId="77777777" w:rsidR="002C586C" w:rsidRPr="00D70C05" w:rsidRDefault="002C586C" w:rsidP="008D7821">
            <w:pPr>
              <w:rPr>
                <w:sz w:val="16"/>
                <w:szCs w:val="16"/>
              </w:rPr>
            </w:pPr>
            <w:r w:rsidRPr="00D70C05">
              <w:rPr>
                <w:sz w:val="16"/>
                <w:szCs w:val="16"/>
              </w:rPr>
              <w:t>Innovation choice</w:t>
            </w:r>
          </w:p>
        </w:tc>
        <w:tc>
          <w:tcPr>
            <w:tcW w:w="4300" w:type="dxa"/>
          </w:tcPr>
          <w:p w14:paraId="6206F18D" w14:textId="77777777" w:rsidR="002C586C" w:rsidRPr="00D70C05" w:rsidRDefault="002C586C" w:rsidP="008D7821">
            <w:pPr>
              <w:rPr>
                <w:sz w:val="16"/>
                <w:szCs w:val="16"/>
              </w:rPr>
            </w:pPr>
            <w:r w:rsidRPr="00D70C05">
              <w:rPr>
                <w:sz w:val="16"/>
                <w:szCs w:val="16"/>
              </w:rPr>
              <w:t>Herbig and Kramer, 1994</w:t>
            </w:r>
          </w:p>
        </w:tc>
      </w:tr>
      <w:tr w:rsidR="002C586C" w:rsidRPr="00D70C05" w14:paraId="52DA7F00" w14:textId="77777777" w:rsidTr="002C586C">
        <w:tc>
          <w:tcPr>
            <w:tcW w:w="3736" w:type="dxa"/>
          </w:tcPr>
          <w:p w14:paraId="69B02C79" w14:textId="77777777" w:rsidR="002C586C" w:rsidRPr="00D70C05" w:rsidRDefault="002C586C" w:rsidP="008D7821">
            <w:pPr>
              <w:rPr>
                <w:sz w:val="16"/>
                <w:szCs w:val="16"/>
              </w:rPr>
            </w:pPr>
            <w:r w:rsidRPr="00D70C05">
              <w:rPr>
                <w:sz w:val="16"/>
                <w:szCs w:val="16"/>
              </w:rPr>
              <w:t>Decision processes</w:t>
            </w:r>
          </w:p>
        </w:tc>
        <w:tc>
          <w:tcPr>
            <w:tcW w:w="2880" w:type="dxa"/>
          </w:tcPr>
          <w:p w14:paraId="26A6FF5E" w14:textId="77777777" w:rsidR="002C586C" w:rsidRPr="00D70C05" w:rsidRDefault="002C586C" w:rsidP="008D7821">
            <w:pPr>
              <w:rPr>
                <w:sz w:val="16"/>
                <w:szCs w:val="16"/>
              </w:rPr>
            </w:pPr>
            <w:r w:rsidRPr="00D70C05">
              <w:rPr>
                <w:sz w:val="16"/>
                <w:szCs w:val="16"/>
              </w:rPr>
              <w:t xml:space="preserve"> Price setting</w:t>
            </w:r>
          </w:p>
        </w:tc>
        <w:tc>
          <w:tcPr>
            <w:tcW w:w="4300" w:type="dxa"/>
          </w:tcPr>
          <w:p w14:paraId="6F9F71B7" w14:textId="77777777" w:rsidR="002C586C" w:rsidRPr="00D70C05" w:rsidRDefault="002C586C" w:rsidP="008D7821">
            <w:pPr>
              <w:rPr>
                <w:sz w:val="16"/>
                <w:szCs w:val="16"/>
              </w:rPr>
            </w:pPr>
            <w:r w:rsidRPr="00D70C05">
              <w:rPr>
                <w:sz w:val="16"/>
                <w:szCs w:val="16"/>
              </w:rPr>
              <w:t>Meyer, 1998</w:t>
            </w:r>
          </w:p>
        </w:tc>
      </w:tr>
      <w:tr w:rsidR="002C586C" w:rsidRPr="00D70C05" w14:paraId="7E3B6B3F" w14:textId="77777777" w:rsidTr="002C586C">
        <w:tc>
          <w:tcPr>
            <w:tcW w:w="3736" w:type="dxa"/>
          </w:tcPr>
          <w:p w14:paraId="23471737" w14:textId="77777777" w:rsidR="002C586C" w:rsidRPr="00D70C05" w:rsidRDefault="002C586C" w:rsidP="008D7821">
            <w:pPr>
              <w:rPr>
                <w:sz w:val="16"/>
                <w:szCs w:val="16"/>
              </w:rPr>
            </w:pPr>
            <w:r w:rsidRPr="00D70C05">
              <w:rPr>
                <w:sz w:val="16"/>
                <w:szCs w:val="16"/>
              </w:rPr>
              <w:t>Decision processes</w:t>
            </w:r>
          </w:p>
        </w:tc>
        <w:tc>
          <w:tcPr>
            <w:tcW w:w="2880" w:type="dxa"/>
          </w:tcPr>
          <w:p w14:paraId="79526840" w14:textId="77777777" w:rsidR="002C586C" w:rsidRPr="00D70C05" w:rsidRDefault="002C586C" w:rsidP="008D7821">
            <w:pPr>
              <w:rPr>
                <w:sz w:val="16"/>
                <w:szCs w:val="16"/>
              </w:rPr>
            </w:pPr>
            <w:r w:rsidRPr="00D70C05">
              <w:rPr>
                <w:sz w:val="16"/>
                <w:szCs w:val="16"/>
              </w:rPr>
              <w:t>Advertising media selection</w:t>
            </w:r>
          </w:p>
        </w:tc>
        <w:tc>
          <w:tcPr>
            <w:tcW w:w="4300" w:type="dxa"/>
          </w:tcPr>
          <w:p w14:paraId="69766632" w14:textId="77777777" w:rsidR="002C586C" w:rsidRPr="00D70C05" w:rsidRDefault="002C586C" w:rsidP="008D7821">
            <w:pPr>
              <w:rPr>
                <w:sz w:val="16"/>
                <w:szCs w:val="16"/>
              </w:rPr>
            </w:pPr>
            <w:r w:rsidRPr="00D70C05">
              <w:rPr>
                <w:sz w:val="16"/>
                <w:szCs w:val="16"/>
              </w:rPr>
              <w:t>Meyer, 1998</w:t>
            </w:r>
          </w:p>
        </w:tc>
      </w:tr>
      <w:tr w:rsidR="002C586C" w:rsidRPr="00D70C05" w14:paraId="3D77E058" w14:textId="77777777" w:rsidTr="002C586C">
        <w:tc>
          <w:tcPr>
            <w:tcW w:w="3736" w:type="dxa"/>
          </w:tcPr>
          <w:p w14:paraId="488E3CFB" w14:textId="77777777" w:rsidR="002C586C" w:rsidRPr="00D70C05" w:rsidRDefault="002C586C" w:rsidP="008D7821">
            <w:pPr>
              <w:rPr>
                <w:sz w:val="16"/>
                <w:szCs w:val="16"/>
              </w:rPr>
            </w:pPr>
            <w:r w:rsidRPr="00D70C05">
              <w:rPr>
                <w:sz w:val="16"/>
                <w:szCs w:val="16"/>
              </w:rPr>
              <w:t>Decision processes</w:t>
            </w:r>
          </w:p>
        </w:tc>
        <w:tc>
          <w:tcPr>
            <w:tcW w:w="2880" w:type="dxa"/>
          </w:tcPr>
          <w:p w14:paraId="13C65502" w14:textId="77777777" w:rsidR="002C586C" w:rsidRPr="00D70C05" w:rsidRDefault="002C586C" w:rsidP="008D7821">
            <w:pPr>
              <w:rPr>
                <w:sz w:val="16"/>
                <w:szCs w:val="16"/>
              </w:rPr>
            </w:pPr>
            <w:r w:rsidRPr="00D70C05">
              <w:rPr>
                <w:sz w:val="16"/>
                <w:szCs w:val="16"/>
              </w:rPr>
              <w:t>Strategy development</w:t>
            </w:r>
          </w:p>
        </w:tc>
        <w:tc>
          <w:tcPr>
            <w:tcW w:w="4300" w:type="dxa"/>
          </w:tcPr>
          <w:p w14:paraId="3AB7EFD0" w14:textId="77777777" w:rsidR="002C586C" w:rsidRPr="00D70C05" w:rsidRDefault="002C586C" w:rsidP="008D7821">
            <w:pPr>
              <w:rPr>
                <w:sz w:val="16"/>
                <w:szCs w:val="16"/>
              </w:rPr>
            </w:pPr>
            <w:r w:rsidRPr="00D70C05">
              <w:rPr>
                <w:sz w:val="16"/>
                <w:szCs w:val="16"/>
              </w:rPr>
              <w:t>Sparrow, 1999</w:t>
            </w:r>
          </w:p>
        </w:tc>
      </w:tr>
      <w:tr w:rsidR="002C586C" w:rsidRPr="00D70C05" w14:paraId="2E3698E7" w14:textId="77777777" w:rsidTr="002C586C">
        <w:tc>
          <w:tcPr>
            <w:tcW w:w="3736" w:type="dxa"/>
          </w:tcPr>
          <w:p w14:paraId="3AE66B62" w14:textId="77777777" w:rsidR="002C586C" w:rsidRPr="00D70C05" w:rsidRDefault="002C586C" w:rsidP="008D7821">
            <w:pPr>
              <w:rPr>
                <w:sz w:val="16"/>
                <w:szCs w:val="16"/>
              </w:rPr>
            </w:pPr>
            <w:r w:rsidRPr="00D70C05">
              <w:rPr>
                <w:sz w:val="16"/>
                <w:szCs w:val="16"/>
              </w:rPr>
              <w:t>Decision processes</w:t>
            </w:r>
          </w:p>
        </w:tc>
        <w:tc>
          <w:tcPr>
            <w:tcW w:w="2880" w:type="dxa"/>
          </w:tcPr>
          <w:p w14:paraId="34B25928" w14:textId="77777777" w:rsidR="002C586C" w:rsidRPr="00D70C05" w:rsidRDefault="002C586C" w:rsidP="008D7821">
            <w:pPr>
              <w:rPr>
                <w:sz w:val="16"/>
                <w:szCs w:val="16"/>
              </w:rPr>
            </w:pPr>
            <w:r w:rsidRPr="00D70C05">
              <w:rPr>
                <w:sz w:val="16"/>
                <w:szCs w:val="16"/>
              </w:rPr>
              <w:t>Physician’s decision making</w:t>
            </w:r>
          </w:p>
        </w:tc>
        <w:tc>
          <w:tcPr>
            <w:tcW w:w="4300" w:type="dxa"/>
          </w:tcPr>
          <w:p w14:paraId="3913231B" w14:textId="77777777" w:rsidR="002C586C" w:rsidRPr="00D70C05" w:rsidRDefault="002C586C" w:rsidP="008D7821">
            <w:pPr>
              <w:rPr>
                <w:sz w:val="16"/>
                <w:szCs w:val="16"/>
              </w:rPr>
            </w:pPr>
            <w:r w:rsidRPr="00D70C05">
              <w:rPr>
                <w:sz w:val="16"/>
                <w:szCs w:val="16"/>
              </w:rPr>
              <w:t>Hunt and Newman, 1997</w:t>
            </w:r>
          </w:p>
        </w:tc>
      </w:tr>
      <w:tr w:rsidR="002C586C" w:rsidRPr="00D70C05" w14:paraId="0049CBA5" w14:textId="77777777" w:rsidTr="002C586C">
        <w:tc>
          <w:tcPr>
            <w:tcW w:w="3736" w:type="dxa"/>
          </w:tcPr>
          <w:p w14:paraId="7F94A470" w14:textId="77777777" w:rsidR="002C586C" w:rsidRPr="00D70C05" w:rsidRDefault="002C586C" w:rsidP="008D7821">
            <w:pPr>
              <w:rPr>
                <w:sz w:val="16"/>
                <w:szCs w:val="16"/>
              </w:rPr>
            </w:pPr>
            <w:r w:rsidRPr="00D70C05">
              <w:rPr>
                <w:sz w:val="16"/>
                <w:szCs w:val="16"/>
              </w:rPr>
              <w:t>Decision processes</w:t>
            </w:r>
          </w:p>
        </w:tc>
        <w:tc>
          <w:tcPr>
            <w:tcW w:w="2880" w:type="dxa"/>
          </w:tcPr>
          <w:p w14:paraId="04756AAE" w14:textId="77777777" w:rsidR="002C586C" w:rsidRPr="00D70C05" w:rsidRDefault="002C586C" w:rsidP="008D7821">
            <w:pPr>
              <w:rPr>
                <w:sz w:val="16"/>
                <w:szCs w:val="16"/>
              </w:rPr>
            </w:pPr>
            <w:r w:rsidRPr="00D70C05">
              <w:rPr>
                <w:sz w:val="16"/>
                <w:szCs w:val="16"/>
              </w:rPr>
              <w:t>Financial decision making</w:t>
            </w:r>
          </w:p>
        </w:tc>
        <w:tc>
          <w:tcPr>
            <w:tcW w:w="4300" w:type="dxa"/>
          </w:tcPr>
          <w:p w14:paraId="278A50C8" w14:textId="77777777" w:rsidR="002C586C" w:rsidRPr="00D70C05" w:rsidRDefault="002C586C" w:rsidP="008D7821">
            <w:pPr>
              <w:rPr>
                <w:sz w:val="16"/>
                <w:szCs w:val="16"/>
              </w:rPr>
            </w:pPr>
            <w:r w:rsidRPr="00D70C05">
              <w:rPr>
                <w:sz w:val="16"/>
                <w:szCs w:val="16"/>
              </w:rPr>
              <w:t>Iselin, 1988; Revsine, 1970</w:t>
            </w:r>
          </w:p>
        </w:tc>
      </w:tr>
      <w:tr w:rsidR="002C586C" w:rsidRPr="00D70C05" w14:paraId="2AAEA102" w14:textId="77777777" w:rsidTr="002C586C">
        <w:tc>
          <w:tcPr>
            <w:tcW w:w="3736" w:type="dxa"/>
          </w:tcPr>
          <w:p w14:paraId="2A163B41" w14:textId="77777777" w:rsidR="002C586C" w:rsidRPr="00D70C05" w:rsidRDefault="002C586C" w:rsidP="008D7821">
            <w:pPr>
              <w:rPr>
                <w:sz w:val="16"/>
                <w:szCs w:val="16"/>
              </w:rPr>
            </w:pPr>
            <w:r w:rsidRPr="00D70C05">
              <w:rPr>
                <w:sz w:val="16"/>
                <w:szCs w:val="16"/>
              </w:rPr>
              <w:t>Decision processes</w:t>
            </w:r>
          </w:p>
        </w:tc>
        <w:tc>
          <w:tcPr>
            <w:tcW w:w="2880" w:type="dxa"/>
          </w:tcPr>
          <w:p w14:paraId="31EBFCF0" w14:textId="77777777" w:rsidR="002C586C" w:rsidRPr="00D70C05" w:rsidRDefault="002C586C" w:rsidP="008D7821">
            <w:pPr>
              <w:rPr>
                <w:sz w:val="16"/>
                <w:szCs w:val="16"/>
              </w:rPr>
            </w:pPr>
            <w:r w:rsidRPr="00D70C05">
              <w:rPr>
                <w:sz w:val="16"/>
                <w:szCs w:val="16"/>
              </w:rPr>
              <w:t>Brand choice (consumer decision making)</w:t>
            </w:r>
          </w:p>
        </w:tc>
        <w:tc>
          <w:tcPr>
            <w:tcW w:w="4300" w:type="dxa"/>
          </w:tcPr>
          <w:p w14:paraId="455360A0" w14:textId="77777777" w:rsidR="002C586C" w:rsidRPr="00D70C05" w:rsidRDefault="002C586C" w:rsidP="008D7821">
            <w:pPr>
              <w:rPr>
                <w:sz w:val="16"/>
                <w:szCs w:val="16"/>
              </w:rPr>
            </w:pPr>
            <w:r w:rsidRPr="00D70C05">
              <w:rPr>
                <w:sz w:val="16"/>
                <w:szCs w:val="16"/>
              </w:rPr>
              <w:t>Jacoby et al., 1974; Iyer, 1987; Malhotra, 1982; Owen, 1992; Scammon, 1977; Wilkie, 1974</w:t>
            </w:r>
          </w:p>
        </w:tc>
      </w:tr>
      <w:tr w:rsidR="002C586C" w:rsidRPr="00D70C05" w14:paraId="58C8C411" w14:textId="77777777" w:rsidTr="002C586C">
        <w:tc>
          <w:tcPr>
            <w:tcW w:w="3736" w:type="dxa"/>
          </w:tcPr>
          <w:p w14:paraId="08639D20" w14:textId="77777777" w:rsidR="002C586C" w:rsidRPr="00D70C05" w:rsidRDefault="002C586C" w:rsidP="008D7821">
            <w:pPr>
              <w:rPr>
                <w:sz w:val="16"/>
                <w:szCs w:val="16"/>
              </w:rPr>
            </w:pPr>
            <w:r w:rsidRPr="00D70C05">
              <w:rPr>
                <w:sz w:val="16"/>
                <w:szCs w:val="16"/>
              </w:rPr>
              <w:t>Communication processes</w:t>
            </w:r>
          </w:p>
        </w:tc>
        <w:tc>
          <w:tcPr>
            <w:tcW w:w="2880" w:type="dxa"/>
          </w:tcPr>
          <w:p w14:paraId="708F8E78" w14:textId="77777777" w:rsidR="002C586C" w:rsidRPr="00D70C05" w:rsidRDefault="002C586C" w:rsidP="008D7821">
            <w:pPr>
              <w:rPr>
                <w:sz w:val="16"/>
                <w:szCs w:val="16"/>
              </w:rPr>
            </w:pPr>
            <w:r w:rsidRPr="00D70C05">
              <w:rPr>
                <w:sz w:val="16"/>
                <w:szCs w:val="16"/>
              </w:rPr>
              <w:t>Aviation</w:t>
            </w:r>
          </w:p>
        </w:tc>
        <w:tc>
          <w:tcPr>
            <w:tcW w:w="4300" w:type="dxa"/>
          </w:tcPr>
          <w:p w14:paraId="4E597420" w14:textId="77777777" w:rsidR="002C586C" w:rsidRPr="00D70C05" w:rsidRDefault="002C586C" w:rsidP="008D7821">
            <w:pPr>
              <w:rPr>
                <w:sz w:val="16"/>
                <w:szCs w:val="16"/>
              </w:rPr>
            </w:pPr>
            <w:r w:rsidRPr="00D70C05">
              <w:rPr>
                <w:sz w:val="16"/>
                <w:szCs w:val="16"/>
              </w:rPr>
              <w:t>O'Reilly, 1980</w:t>
            </w:r>
          </w:p>
        </w:tc>
      </w:tr>
      <w:tr w:rsidR="002C586C" w:rsidRPr="00D70C05" w14:paraId="1A731749" w14:textId="77777777" w:rsidTr="002C586C">
        <w:tc>
          <w:tcPr>
            <w:tcW w:w="3736" w:type="dxa"/>
          </w:tcPr>
          <w:p w14:paraId="2916B537" w14:textId="77777777" w:rsidR="002C586C" w:rsidRPr="00D70C05" w:rsidRDefault="002C586C" w:rsidP="008D7821">
            <w:pPr>
              <w:rPr>
                <w:sz w:val="16"/>
                <w:szCs w:val="16"/>
              </w:rPr>
            </w:pPr>
            <w:r w:rsidRPr="00D70C05">
              <w:rPr>
                <w:sz w:val="16"/>
                <w:szCs w:val="16"/>
              </w:rPr>
              <w:t>Communication processes</w:t>
            </w:r>
          </w:p>
        </w:tc>
        <w:tc>
          <w:tcPr>
            <w:tcW w:w="2880" w:type="dxa"/>
          </w:tcPr>
          <w:p w14:paraId="6732CE2D" w14:textId="77777777" w:rsidR="002C586C" w:rsidRPr="00D70C05" w:rsidRDefault="002C586C" w:rsidP="008D7821">
            <w:pPr>
              <w:rPr>
                <w:sz w:val="16"/>
                <w:szCs w:val="16"/>
              </w:rPr>
            </w:pPr>
            <w:r w:rsidRPr="00D70C05">
              <w:rPr>
                <w:sz w:val="16"/>
                <w:szCs w:val="16"/>
              </w:rPr>
              <w:t>Meetings</w:t>
            </w:r>
          </w:p>
        </w:tc>
        <w:tc>
          <w:tcPr>
            <w:tcW w:w="4300" w:type="dxa"/>
          </w:tcPr>
          <w:p w14:paraId="231C9454" w14:textId="77777777" w:rsidR="002C586C" w:rsidRPr="00D70C05" w:rsidRDefault="002C586C" w:rsidP="008D7821">
            <w:pPr>
              <w:rPr>
                <w:sz w:val="16"/>
                <w:szCs w:val="16"/>
              </w:rPr>
            </w:pPr>
            <w:r w:rsidRPr="00D70C05">
              <w:rPr>
                <w:sz w:val="16"/>
                <w:szCs w:val="16"/>
              </w:rPr>
              <w:t>Schick et al., 1990</w:t>
            </w:r>
          </w:p>
        </w:tc>
      </w:tr>
      <w:tr w:rsidR="002C586C" w:rsidRPr="00D70C05" w14:paraId="478C3ED2" w14:textId="77777777" w:rsidTr="002C586C">
        <w:tc>
          <w:tcPr>
            <w:tcW w:w="3736" w:type="dxa"/>
          </w:tcPr>
          <w:p w14:paraId="4C510AE9" w14:textId="77777777" w:rsidR="002C586C" w:rsidRPr="00D70C05" w:rsidRDefault="002C586C" w:rsidP="008D7821">
            <w:pPr>
              <w:rPr>
                <w:sz w:val="16"/>
                <w:szCs w:val="16"/>
              </w:rPr>
            </w:pPr>
            <w:r w:rsidRPr="00D70C05">
              <w:rPr>
                <w:sz w:val="16"/>
                <w:szCs w:val="16"/>
              </w:rPr>
              <w:t>Communication processes</w:t>
            </w:r>
          </w:p>
        </w:tc>
        <w:tc>
          <w:tcPr>
            <w:tcW w:w="2880" w:type="dxa"/>
          </w:tcPr>
          <w:p w14:paraId="5C1C59BF" w14:textId="77777777" w:rsidR="002C586C" w:rsidRPr="00D70C05" w:rsidRDefault="002C586C" w:rsidP="008D7821">
            <w:pPr>
              <w:rPr>
                <w:sz w:val="16"/>
                <w:szCs w:val="16"/>
              </w:rPr>
            </w:pPr>
            <w:r w:rsidRPr="00D70C05">
              <w:rPr>
                <w:sz w:val="16"/>
                <w:szCs w:val="16"/>
              </w:rPr>
              <w:t>Telephone conversations</w:t>
            </w:r>
          </w:p>
        </w:tc>
        <w:tc>
          <w:tcPr>
            <w:tcW w:w="4300" w:type="dxa"/>
          </w:tcPr>
          <w:p w14:paraId="46ABCAB4" w14:textId="77777777" w:rsidR="002C586C" w:rsidRPr="00D70C05" w:rsidRDefault="002C586C" w:rsidP="008D7821">
            <w:pPr>
              <w:rPr>
                <w:sz w:val="16"/>
                <w:szCs w:val="16"/>
              </w:rPr>
            </w:pPr>
            <w:r w:rsidRPr="00D70C05">
              <w:rPr>
                <w:sz w:val="16"/>
                <w:szCs w:val="16"/>
              </w:rPr>
              <w:t>Schick et al., 1990</w:t>
            </w:r>
          </w:p>
        </w:tc>
      </w:tr>
      <w:tr w:rsidR="002C586C" w:rsidRPr="00D70C05" w14:paraId="1082301A" w14:textId="77777777" w:rsidTr="002C586C">
        <w:tc>
          <w:tcPr>
            <w:tcW w:w="3736" w:type="dxa"/>
          </w:tcPr>
          <w:p w14:paraId="6A52D98D" w14:textId="77777777" w:rsidR="002C586C" w:rsidRPr="00D70C05" w:rsidRDefault="002C586C" w:rsidP="008D7821">
            <w:pPr>
              <w:rPr>
                <w:sz w:val="16"/>
                <w:szCs w:val="16"/>
              </w:rPr>
            </w:pPr>
            <w:r w:rsidRPr="00D70C05">
              <w:rPr>
                <w:sz w:val="16"/>
                <w:szCs w:val="16"/>
              </w:rPr>
              <w:t>Communication processes</w:t>
            </w:r>
          </w:p>
        </w:tc>
        <w:tc>
          <w:tcPr>
            <w:tcW w:w="2880" w:type="dxa"/>
          </w:tcPr>
          <w:p w14:paraId="0770D935" w14:textId="77777777" w:rsidR="002C586C" w:rsidRPr="00D70C05" w:rsidRDefault="002C586C" w:rsidP="008D7821">
            <w:pPr>
              <w:rPr>
                <w:sz w:val="16"/>
                <w:szCs w:val="16"/>
              </w:rPr>
            </w:pPr>
            <w:r w:rsidRPr="00D70C05">
              <w:rPr>
                <w:sz w:val="16"/>
                <w:szCs w:val="16"/>
              </w:rPr>
              <w:t>The use of groupware applications</w:t>
            </w:r>
          </w:p>
        </w:tc>
        <w:tc>
          <w:tcPr>
            <w:tcW w:w="4300" w:type="dxa"/>
          </w:tcPr>
          <w:p w14:paraId="0F4977B6" w14:textId="77777777" w:rsidR="002C586C" w:rsidRPr="00D70C05" w:rsidRDefault="002C586C" w:rsidP="008D7821">
            <w:pPr>
              <w:rPr>
                <w:sz w:val="16"/>
                <w:szCs w:val="16"/>
              </w:rPr>
            </w:pPr>
            <w:r w:rsidRPr="00D70C05">
              <w:rPr>
                <w:sz w:val="16"/>
                <w:szCs w:val="16"/>
              </w:rPr>
              <w:t>Schultze and Vandenbosch, 1998</w:t>
            </w:r>
          </w:p>
        </w:tc>
      </w:tr>
      <w:tr w:rsidR="002C586C" w:rsidRPr="00D70C05" w14:paraId="0F1ACC87" w14:textId="77777777" w:rsidTr="002C586C">
        <w:tc>
          <w:tcPr>
            <w:tcW w:w="3736" w:type="dxa"/>
          </w:tcPr>
          <w:p w14:paraId="6D7C04A6" w14:textId="77777777" w:rsidR="002C586C" w:rsidRPr="00D70C05" w:rsidRDefault="002C586C" w:rsidP="008D7821">
            <w:pPr>
              <w:rPr>
                <w:sz w:val="16"/>
                <w:szCs w:val="16"/>
              </w:rPr>
            </w:pPr>
            <w:r w:rsidRPr="00D70C05">
              <w:rPr>
                <w:sz w:val="16"/>
                <w:szCs w:val="16"/>
              </w:rPr>
              <w:t>Communication processes</w:t>
            </w:r>
          </w:p>
        </w:tc>
        <w:tc>
          <w:tcPr>
            <w:tcW w:w="2880" w:type="dxa"/>
          </w:tcPr>
          <w:p w14:paraId="49CB3EC7" w14:textId="77777777" w:rsidR="002C586C" w:rsidRPr="00D70C05" w:rsidRDefault="002C586C" w:rsidP="008D7821">
            <w:pPr>
              <w:rPr>
                <w:sz w:val="16"/>
                <w:szCs w:val="16"/>
              </w:rPr>
            </w:pPr>
            <w:r w:rsidRPr="00D70C05">
              <w:rPr>
                <w:sz w:val="16"/>
                <w:szCs w:val="16"/>
              </w:rPr>
              <w:t>Bulletin board systems (BBS)</w:t>
            </w:r>
          </w:p>
        </w:tc>
        <w:tc>
          <w:tcPr>
            <w:tcW w:w="4300" w:type="dxa"/>
          </w:tcPr>
          <w:p w14:paraId="1534367B" w14:textId="77777777" w:rsidR="002C586C" w:rsidRPr="00D70C05" w:rsidRDefault="002C586C" w:rsidP="008D7821">
            <w:pPr>
              <w:rPr>
                <w:sz w:val="16"/>
                <w:szCs w:val="16"/>
              </w:rPr>
            </w:pPr>
            <w:r w:rsidRPr="00D70C05">
              <w:rPr>
                <w:sz w:val="16"/>
                <w:szCs w:val="16"/>
              </w:rPr>
              <w:t>Hiltz and Turoff, 1985</w:t>
            </w:r>
          </w:p>
        </w:tc>
      </w:tr>
      <w:tr w:rsidR="002C586C" w:rsidRPr="00D70C05" w14:paraId="6FC67F0D" w14:textId="77777777" w:rsidTr="002C586C">
        <w:tc>
          <w:tcPr>
            <w:tcW w:w="3736" w:type="dxa"/>
          </w:tcPr>
          <w:p w14:paraId="1225013B" w14:textId="77777777" w:rsidR="002C586C" w:rsidRPr="00D70C05" w:rsidRDefault="002C586C" w:rsidP="008D7821">
            <w:pPr>
              <w:rPr>
                <w:sz w:val="16"/>
                <w:szCs w:val="16"/>
              </w:rPr>
            </w:pPr>
            <w:r w:rsidRPr="00D70C05">
              <w:rPr>
                <w:sz w:val="16"/>
                <w:szCs w:val="16"/>
              </w:rPr>
              <w:t>Communication processes</w:t>
            </w:r>
          </w:p>
        </w:tc>
        <w:tc>
          <w:tcPr>
            <w:tcW w:w="2880" w:type="dxa"/>
          </w:tcPr>
          <w:p w14:paraId="30ACF207" w14:textId="77777777" w:rsidR="002C586C" w:rsidRPr="00D70C05" w:rsidRDefault="002C586C" w:rsidP="008D7821">
            <w:pPr>
              <w:rPr>
                <w:sz w:val="16"/>
                <w:szCs w:val="16"/>
              </w:rPr>
            </w:pPr>
            <w:r w:rsidRPr="00D70C05">
              <w:rPr>
                <w:sz w:val="16"/>
                <w:szCs w:val="16"/>
              </w:rPr>
              <w:t>Face-to-face discussions</w:t>
            </w:r>
          </w:p>
        </w:tc>
        <w:tc>
          <w:tcPr>
            <w:tcW w:w="4300" w:type="dxa"/>
          </w:tcPr>
          <w:p w14:paraId="75CDB5DB" w14:textId="77777777" w:rsidR="002C586C" w:rsidRPr="00D70C05" w:rsidRDefault="002C586C" w:rsidP="008D7821">
            <w:pPr>
              <w:rPr>
                <w:sz w:val="16"/>
                <w:szCs w:val="16"/>
              </w:rPr>
            </w:pPr>
            <w:r w:rsidRPr="00D70C05">
              <w:rPr>
                <w:sz w:val="16"/>
                <w:szCs w:val="16"/>
              </w:rPr>
              <w:t>Sparrow, 1999</w:t>
            </w:r>
          </w:p>
        </w:tc>
      </w:tr>
      <w:tr w:rsidR="002C586C" w:rsidRPr="00D70C05" w14:paraId="6767BCBD" w14:textId="77777777" w:rsidTr="002C586C">
        <w:tc>
          <w:tcPr>
            <w:tcW w:w="3736" w:type="dxa"/>
          </w:tcPr>
          <w:p w14:paraId="2D051687" w14:textId="77777777" w:rsidR="002C586C" w:rsidRPr="00D70C05" w:rsidRDefault="002C586C" w:rsidP="008D7821">
            <w:pPr>
              <w:rPr>
                <w:sz w:val="16"/>
                <w:szCs w:val="16"/>
              </w:rPr>
            </w:pPr>
            <w:r w:rsidRPr="00D70C05">
              <w:rPr>
                <w:sz w:val="16"/>
                <w:szCs w:val="16"/>
              </w:rPr>
              <w:t>Communication processes</w:t>
            </w:r>
          </w:p>
        </w:tc>
        <w:tc>
          <w:tcPr>
            <w:tcW w:w="2880" w:type="dxa"/>
          </w:tcPr>
          <w:p w14:paraId="373DF5D0" w14:textId="77777777" w:rsidR="002C586C" w:rsidRPr="00D70C05" w:rsidRDefault="002C586C" w:rsidP="008D7821">
            <w:pPr>
              <w:rPr>
                <w:sz w:val="16"/>
                <w:szCs w:val="16"/>
              </w:rPr>
            </w:pPr>
            <w:r w:rsidRPr="00D70C05">
              <w:rPr>
                <w:sz w:val="16"/>
                <w:szCs w:val="16"/>
              </w:rPr>
              <w:t>Telephone-company services</w:t>
            </w:r>
          </w:p>
        </w:tc>
        <w:tc>
          <w:tcPr>
            <w:tcW w:w="4300" w:type="dxa"/>
          </w:tcPr>
          <w:p w14:paraId="5F0BEBF3" w14:textId="77777777" w:rsidR="002C586C" w:rsidRPr="00D70C05" w:rsidRDefault="002C586C" w:rsidP="008D7821">
            <w:pPr>
              <w:rPr>
                <w:sz w:val="16"/>
                <w:szCs w:val="16"/>
              </w:rPr>
            </w:pPr>
            <w:r w:rsidRPr="00D70C05">
              <w:rPr>
                <w:sz w:val="16"/>
                <w:szCs w:val="16"/>
              </w:rPr>
              <w:t>Griffeth et al., 1988</w:t>
            </w:r>
          </w:p>
        </w:tc>
      </w:tr>
      <w:tr w:rsidR="002C586C" w:rsidRPr="00D70C05" w14:paraId="5C314463" w14:textId="77777777" w:rsidTr="002C586C">
        <w:tc>
          <w:tcPr>
            <w:tcW w:w="3736" w:type="dxa"/>
          </w:tcPr>
          <w:p w14:paraId="11C09B58" w14:textId="77777777" w:rsidR="002C586C" w:rsidRPr="00D70C05" w:rsidRDefault="002C586C" w:rsidP="008D7821">
            <w:pPr>
              <w:rPr>
                <w:sz w:val="16"/>
                <w:szCs w:val="16"/>
              </w:rPr>
            </w:pPr>
            <w:r w:rsidRPr="00D70C05">
              <w:rPr>
                <w:sz w:val="16"/>
                <w:szCs w:val="16"/>
              </w:rPr>
              <w:t>Communication processes</w:t>
            </w:r>
          </w:p>
        </w:tc>
        <w:tc>
          <w:tcPr>
            <w:tcW w:w="2880" w:type="dxa"/>
          </w:tcPr>
          <w:p w14:paraId="25143C0A" w14:textId="77777777" w:rsidR="002C586C" w:rsidRPr="00D70C05" w:rsidRDefault="002C586C" w:rsidP="008D7821">
            <w:pPr>
              <w:rPr>
                <w:sz w:val="16"/>
                <w:szCs w:val="16"/>
              </w:rPr>
            </w:pPr>
            <w:r w:rsidRPr="00D70C05">
              <w:rPr>
                <w:sz w:val="16"/>
                <w:szCs w:val="16"/>
              </w:rPr>
              <w:t>Electronic meetings</w:t>
            </w:r>
          </w:p>
        </w:tc>
        <w:tc>
          <w:tcPr>
            <w:tcW w:w="4300" w:type="dxa"/>
          </w:tcPr>
          <w:p w14:paraId="14500089" w14:textId="77777777" w:rsidR="002C586C" w:rsidRPr="00D70C05" w:rsidRDefault="002C586C" w:rsidP="008D7821">
            <w:pPr>
              <w:rPr>
                <w:sz w:val="16"/>
                <w:szCs w:val="16"/>
              </w:rPr>
            </w:pPr>
            <w:r w:rsidRPr="00D70C05">
              <w:rPr>
                <w:sz w:val="16"/>
                <w:szCs w:val="16"/>
              </w:rPr>
              <w:t>Grise and Gallupe, 1999, 2000</w:t>
            </w:r>
          </w:p>
        </w:tc>
      </w:tr>
      <w:tr w:rsidR="002C586C" w:rsidRPr="00D70C05" w14:paraId="4B62A926" w14:textId="77777777" w:rsidTr="002C586C">
        <w:tc>
          <w:tcPr>
            <w:tcW w:w="3736" w:type="dxa"/>
          </w:tcPr>
          <w:p w14:paraId="691961C7" w14:textId="77777777" w:rsidR="002C586C" w:rsidRPr="00D70C05" w:rsidRDefault="002C586C" w:rsidP="008D7821">
            <w:pPr>
              <w:rPr>
                <w:sz w:val="16"/>
                <w:szCs w:val="16"/>
              </w:rPr>
            </w:pPr>
            <w:r w:rsidRPr="00D70C05">
              <w:rPr>
                <w:sz w:val="16"/>
                <w:szCs w:val="16"/>
              </w:rPr>
              <w:t>Communication processes</w:t>
            </w:r>
          </w:p>
        </w:tc>
        <w:tc>
          <w:tcPr>
            <w:tcW w:w="2880" w:type="dxa"/>
          </w:tcPr>
          <w:p w14:paraId="0DC90B01" w14:textId="77777777" w:rsidR="002C586C" w:rsidRPr="00D70C05" w:rsidRDefault="002C586C" w:rsidP="008D7821">
            <w:pPr>
              <w:rPr>
                <w:sz w:val="16"/>
                <w:szCs w:val="16"/>
              </w:rPr>
            </w:pPr>
            <w:r w:rsidRPr="00D70C05">
              <w:rPr>
                <w:sz w:val="16"/>
                <w:szCs w:val="16"/>
              </w:rPr>
              <w:t>Idea organization</w:t>
            </w:r>
          </w:p>
        </w:tc>
        <w:tc>
          <w:tcPr>
            <w:tcW w:w="4300" w:type="dxa"/>
          </w:tcPr>
          <w:p w14:paraId="74B7D491" w14:textId="77777777" w:rsidR="002C586C" w:rsidRPr="00D70C05" w:rsidRDefault="002C586C" w:rsidP="008D7821">
            <w:pPr>
              <w:rPr>
                <w:sz w:val="16"/>
                <w:szCs w:val="16"/>
              </w:rPr>
            </w:pPr>
            <w:r w:rsidRPr="00D70C05">
              <w:rPr>
                <w:sz w:val="16"/>
                <w:szCs w:val="16"/>
              </w:rPr>
              <w:t>Grise and Gallupe, 1999, 2000</w:t>
            </w:r>
          </w:p>
        </w:tc>
      </w:tr>
      <w:tr w:rsidR="002C586C" w:rsidRPr="00D70C05" w14:paraId="4C770295" w14:textId="77777777" w:rsidTr="002C586C">
        <w:tc>
          <w:tcPr>
            <w:tcW w:w="3736" w:type="dxa"/>
          </w:tcPr>
          <w:p w14:paraId="22FFF4FE" w14:textId="77777777" w:rsidR="002C586C" w:rsidRPr="00D70C05" w:rsidRDefault="002C586C" w:rsidP="008D7821">
            <w:pPr>
              <w:rPr>
                <w:sz w:val="16"/>
                <w:szCs w:val="16"/>
              </w:rPr>
            </w:pPr>
            <w:r w:rsidRPr="00D70C05">
              <w:rPr>
                <w:sz w:val="16"/>
                <w:szCs w:val="16"/>
              </w:rPr>
              <w:t>Communication processes</w:t>
            </w:r>
          </w:p>
        </w:tc>
        <w:tc>
          <w:tcPr>
            <w:tcW w:w="2880" w:type="dxa"/>
          </w:tcPr>
          <w:p w14:paraId="5066741D" w14:textId="77777777" w:rsidR="002C586C" w:rsidRPr="00D70C05" w:rsidRDefault="002C586C" w:rsidP="008D7821">
            <w:pPr>
              <w:rPr>
                <w:sz w:val="16"/>
                <w:szCs w:val="16"/>
              </w:rPr>
            </w:pPr>
            <w:r w:rsidRPr="00D70C05">
              <w:rPr>
                <w:sz w:val="16"/>
                <w:szCs w:val="16"/>
              </w:rPr>
              <w:t>E-mail</w:t>
            </w:r>
          </w:p>
        </w:tc>
        <w:tc>
          <w:tcPr>
            <w:tcW w:w="4300" w:type="dxa"/>
          </w:tcPr>
          <w:p w14:paraId="05814D16" w14:textId="77777777" w:rsidR="002C586C" w:rsidRPr="00D70C05" w:rsidRDefault="002C586C" w:rsidP="008D7821">
            <w:pPr>
              <w:rPr>
                <w:sz w:val="16"/>
                <w:szCs w:val="16"/>
              </w:rPr>
            </w:pPr>
            <w:r w:rsidRPr="00D70C05">
              <w:rPr>
                <w:sz w:val="16"/>
                <w:szCs w:val="16"/>
              </w:rPr>
              <w:t>Bawden, 2001; Speier et al., 1999; Denning, 1982</w:t>
            </w:r>
          </w:p>
        </w:tc>
      </w:tr>
      <w:tr w:rsidR="002C586C" w:rsidRPr="00D70C05" w14:paraId="753F037A" w14:textId="77777777" w:rsidTr="002C586C">
        <w:tc>
          <w:tcPr>
            <w:tcW w:w="3736" w:type="dxa"/>
          </w:tcPr>
          <w:p w14:paraId="0CAAF3CF" w14:textId="77777777" w:rsidR="002C586C" w:rsidRPr="00D70C05" w:rsidRDefault="002C586C" w:rsidP="008D7821">
            <w:pPr>
              <w:rPr>
                <w:sz w:val="16"/>
                <w:szCs w:val="16"/>
              </w:rPr>
            </w:pPr>
            <w:r w:rsidRPr="00D70C05">
              <w:rPr>
                <w:sz w:val="16"/>
                <w:szCs w:val="16"/>
              </w:rPr>
              <w:t>Communication processes</w:t>
            </w:r>
          </w:p>
        </w:tc>
        <w:tc>
          <w:tcPr>
            <w:tcW w:w="2880" w:type="dxa"/>
          </w:tcPr>
          <w:p w14:paraId="15581256" w14:textId="77777777" w:rsidR="002C586C" w:rsidRPr="00D70C05" w:rsidRDefault="002C586C" w:rsidP="008D7821">
            <w:pPr>
              <w:rPr>
                <w:sz w:val="16"/>
                <w:szCs w:val="16"/>
              </w:rPr>
            </w:pPr>
            <w:r w:rsidRPr="00D70C05">
              <w:rPr>
                <w:sz w:val="16"/>
                <w:szCs w:val="16"/>
              </w:rPr>
              <w:t>Management consulting</w:t>
            </w:r>
          </w:p>
        </w:tc>
        <w:tc>
          <w:tcPr>
            <w:tcW w:w="4300" w:type="dxa"/>
          </w:tcPr>
          <w:p w14:paraId="6EC42151" w14:textId="77777777" w:rsidR="002C586C" w:rsidRPr="00D70C05" w:rsidRDefault="002C586C" w:rsidP="008D7821">
            <w:pPr>
              <w:rPr>
                <w:sz w:val="16"/>
                <w:szCs w:val="16"/>
              </w:rPr>
            </w:pPr>
            <w:r w:rsidRPr="00D70C05">
              <w:rPr>
                <w:sz w:val="16"/>
                <w:szCs w:val="16"/>
              </w:rPr>
              <w:t>Hansen and Haas, 2001</w:t>
            </w:r>
          </w:p>
        </w:tc>
      </w:tr>
      <w:tr w:rsidR="002C586C" w:rsidRPr="00D70C05" w14:paraId="1E16810C" w14:textId="77777777" w:rsidTr="002C586C">
        <w:tc>
          <w:tcPr>
            <w:tcW w:w="3736" w:type="dxa"/>
          </w:tcPr>
          <w:p w14:paraId="0D75649F" w14:textId="77777777" w:rsidR="002C586C" w:rsidRPr="00D70C05" w:rsidRDefault="002C586C" w:rsidP="008D7821">
            <w:pPr>
              <w:rPr>
                <w:sz w:val="16"/>
                <w:szCs w:val="16"/>
              </w:rPr>
            </w:pPr>
            <w:r w:rsidRPr="00D70C05">
              <w:rPr>
                <w:sz w:val="16"/>
                <w:szCs w:val="16"/>
              </w:rPr>
              <w:t>Communication processes</w:t>
            </w:r>
          </w:p>
        </w:tc>
        <w:tc>
          <w:tcPr>
            <w:tcW w:w="2880" w:type="dxa"/>
          </w:tcPr>
          <w:p w14:paraId="6BA1E0A1" w14:textId="77777777" w:rsidR="002C586C" w:rsidRPr="00D70C05" w:rsidRDefault="002C586C" w:rsidP="008D7821">
            <w:pPr>
              <w:rPr>
                <w:sz w:val="16"/>
                <w:szCs w:val="16"/>
              </w:rPr>
            </w:pPr>
            <w:r w:rsidRPr="00D70C05">
              <w:rPr>
                <w:sz w:val="16"/>
                <w:szCs w:val="16"/>
              </w:rPr>
              <w:t>City interactions</w:t>
            </w:r>
          </w:p>
        </w:tc>
        <w:tc>
          <w:tcPr>
            <w:tcW w:w="4300" w:type="dxa"/>
          </w:tcPr>
          <w:p w14:paraId="3C337B85" w14:textId="77777777" w:rsidR="002C586C" w:rsidRPr="00D70C05" w:rsidRDefault="002C586C" w:rsidP="008D7821">
            <w:pPr>
              <w:rPr>
                <w:sz w:val="16"/>
                <w:szCs w:val="16"/>
              </w:rPr>
            </w:pPr>
            <w:r w:rsidRPr="00D70C05">
              <w:rPr>
                <w:sz w:val="16"/>
                <w:szCs w:val="16"/>
              </w:rPr>
              <w:t>Milgram, 1970</w:t>
            </w:r>
          </w:p>
        </w:tc>
      </w:tr>
      <w:tr w:rsidR="002C586C" w:rsidRPr="00D70C05" w14:paraId="5E8BBB0F" w14:textId="77777777" w:rsidTr="002C586C">
        <w:tc>
          <w:tcPr>
            <w:tcW w:w="3736" w:type="dxa"/>
          </w:tcPr>
          <w:p w14:paraId="60617A21" w14:textId="77777777" w:rsidR="002C586C" w:rsidRPr="00D70C05" w:rsidRDefault="002C586C" w:rsidP="008D7821">
            <w:pPr>
              <w:rPr>
                <w:sz w:val="16"/>
                <w:szCs w:val="16"/>
              </w:rPr>
            </w:pPr>
            <w:r w:rsidRPr="00D70C05">
              <w:rPr>
                <w:sz w:val="16"/>
                <w:szCs w:val="16"/>
              </w:rPr>
              <w:t>Communication processes</w:t>
            </w:r>
          </w:p>
        </w:tc>
        <w:tc>
          <w:tcPr>
            <w:tcW w:w="2880" w:type="dxa"/>
          </w:tcPr>
          <w:p w14:paraId="16973CDA" w14:textId="77777777" w:rsidR="002C586C" w:rsidRPr="00D70C05" w:rsidRDefault="002C586C" w:rsidP="008D7821">
            <w:pPr>
              <w:rPr>
                <w:sz w:val="16"/>
                <w:szCs w:val="16"/>
              </w:rPr>
            </w:pPr>
            <w:r w:rsidRPr="00D70C05">
              <w:rPr>
                <w:sz w:val="16"/>
                <w:szCs w:val="16"/>
              </w:rPr>
              <w:t>Disclosure law, contract complexity, legal disclaimers</w:t>
            </w:r>
          </w:p>
        </w:tc>
        <w:tc>
          <w:tcPr>
            <w:tcW w:w="4300" w:type="dxa"/>
          </w:tcPr>
          <w:p w14:paraId="43062A26" w14:textId="77777777" w:rsidR="002C586C" w:rsidRPr="00D70C05" w:rsidRDefault="002C586C" w:rsidP="008D7821">
            <w:pPr>
              <w:rPr>
                <w:sz w:val="16"/>
                <w:szCs w:val="16"/>
              </w:rPr>
            </w:pPr>
            <w:r w:rsidRPr="00D70C05">
              <w:rPr>
                <w:sz w:val="16"/>
                <w:szCs w:val="16"/>
              </w:rPr>
              <w:t>Grether et al., 1986</w:t>
            </w:r>
          </w:p>
        </w:tc>
      </w:tr>
    </w:tbl>
    <w:p w14:paraId="7FA064FB" w14:textId="74F03180" w:rsidR="00C86720" w:rsidRDefault="00591C2D" w:rsidP="00C86720">
      <w:pPr>
        <w:rPr>
          <w:sz w:val="18"/>
          <w:szCs w:val="18"/>
        </w:rPr>
      </w:pPr>
      <w:r w:rsidRPr="00591C2D">
        <w:rPr>
          <w:sz w:val="18"/>
          <w:szCs w:val="18"/>
        </w:rPr>
        <w:t xml:space="preserve">Note. Adapted from “The Concept of Information Overload: A Review of Literature from Organization Science, Accounting, Marketing, MIS, and Related Disciplines” by M. J. Eppler &amp; J. Mengis (2004), The Information Society, 20(5), 325–344. </w:t>
      </w:r>
      <w:hyperlink r:id="rId14" w:history="1">
        <w:r w:rsidR="002C586C" w:rsidRPr="00FE5D45">
          <w:rPr>
            <w:rStyle w:val="Hyperlink"/>
            <w:sz w:val="18"/>
            <w:szCs w:val="18"/>
          </w:rPr>
          <w:t>https://doi.org/10.1080/01972240490507974</w:t>
        </w:r>
      </w:hyperlink>
    </w:p>
    <w:p w14:paraId="65C775CB" w14:textId="3DA7E081" w:rsidR="002C586C" w:rsidRDefault="002C586C" w:rsidP="00C86720">
      <w:pPr>
        <w:rPr>
          <w:sz w:val="18"/>
          <w:szCs w:val="18"/>
        </w:rPr>
      </w:pPr>
    </w:p>
    <w:p w14:paraId="6C5C8901" w14:textId="3500EAE4" w:rsidR="002C586C" w:rsidRDefault="002C586C" w:rsidP="00C86720">
      <w:pPr>
        <w:rPr>
          <w:sz w:val="18"/>
          <w:szCs w:val="18"/>
        </w:rPr>
      </w:pPr>
    </w:p>
    <w:p w14:paraId="7F400CA8" w14:textId="57329572" w:rsidR="002C586C" w:rsidRDefault="002C586C" w:rsidP="00C86720">
      <w:pPr>
        <w:rPr>
          <w:sz w:val="18"/>
          <w:szCs w:val="18"/>
        </w:rPr>
      </w:pPr>
    </w:p>
    <w:p w14:paraId="4A9C1F8A" w14:textId="77777777" w:rsidR="002C586C" w:rsidRPr="002C586C" w:rsidRDefault="002C586C" w:rsidP="00C86720">
      <w:pPr>
        <w:rPr>
          <w:sz w:val="18"/>
          <w:szCs w:val="18"/>
        </w:rPr>
      </w:pPr>
    </w:p>
    <w:p w14:paraId="25E0A18C" w14:textId="35A23740" w:rsidR="00591C2D" w:rsidRDefault="00591C2D" w:rsidP="00C86720"/>
    <w:p w14:paraId="2B2E5F5A" w14:textId="77777777" w:rsidR="00591C2D" w:rsidRPr="00C86720" w:rsidRDefault="00591C2D" w:rsidP="00C86720"/>
    <w:p w14:paraId="6DA1CE7B" w14:textId="373E7077" w:rsidR="00591C2D" w:rsidRDefault="00591C2D" w:rsidP="00591C2D">
      <w:pPr>
        <w:pStyle w:val="Heading2"/>
      </w:pPr>
      <w:bookmarkStart w:id="27" w:name="_Toc211672017"/>
      <w:r>
        <w:t>Appendix Table A.2:</w:t>
      </w:r>
      <w:r w:rsidRPr="00591C2D">
        <w:t xml:space="preserve"> </w:t>
      </w:r>
      <w:r>
        <w:t>Causes of Information Overload</w:t>
      </w:r>
      <w:bookmarkEnd w:id="27"/>
    </w:p>
    <w:p w14:paraId="29707C48" w14:textId="77777777" w:rsidR="00591C2D" w:rsidRPr="00591C2D" w:rsidRDefault="00591C2D" w:rsidP="00591C2D"/>
    <w:p w14:paraId="1549B295" w14:textId="40F0D5E6" w:rsidR="00916989" w:rsidRPr="00EE0D67" w:rsidRDefault="00916989" w:rsidP="00916989">
      <w:pPr>
        <w:jc w:val="center"/>
        <w:rPr>
          <w:sz w:val="16"/>
          <w:szCs w:val="16"/>
        </w:rPr>
      </w:pPr>
      <w:r w:rsidRPr="00EE0D67">
        <w:rPr>
          <w:b/>
          <w:sz w:val="16"/>
          <w:szCs w:val="16"/>
        </w:rPr>
        <w:t>TABLE</w:t>
      </w:r>
      <w:r>
        <w:rPr>
          <w:b/>
          <w:sz w:val="16"/>
          <w:szCs w:val="16"/>
        </w:rPr>
        <w:t xml:space="preserve"> 2</w:t>
      </w:r>
    </w:p>
    <w:p w14:paraId="4754C1F0" w14:textId="77777777" w:rsidR="00916989" w:rsidRPr="00EE0D67" w:rsidRDefault="00916989" w:rsidP="00916989">
      <w:pPr>
        <w:jc w:val="center"/>
        <w:rPr>
          <w:sz w:val="16"/>
          <w:szCs w:val="16"/>
        </w:rPr>
      </w:pPr>
      <w:r w:rsidRPr="00EE0D67">
        <w:rPr>
          <w:b/>
          <w:sz w:val="16"/>
          <w:szCs w:val="16"/>
        </w:rPr>
        <w:t>Causes of information overload</w:t>
      </w:r>
    </w:p>
    <w:tbl>
      <w:tblPr>
        <w:tblStyle w:val="TableGrid"/>
        <w:tblW w:w="10916" w:type="dxa"/>
        <w:tblInd w:w="-885" w:type="dxa"/>
        <w:tblLook w:val="04A0" w:firstRow="1" w:lastRow="0" w:firstColumn="1" w:lastColumn="0" w:noHBand="0" w:noVBand="1"/>
      </w:tblPr>
      <w:tblGrid>
        <w:gridCol w:w="2836"/>
        <w:gridCol w:w="4536"/>
        <w:gridCol w:w="3544"/>
      </w:tblGrid>
      <w:tr w:rsidR="00916989" w:rsidRPr="00EE0D67" w14:paraId="1DC611AF" w14:textId="77777777" w:rsidTr="00B46E5D">
        <w:trPr>
          <w:trHeight w:val="583"/>
        </w:trPr>
        <w:tc>
          <w:tcPr>
            <w:tcW w:w="2836" w:type="dxa"/>
          </w:tcPr>
          <w:p w14:paraId="19A0FCCA" w14:textId="77777777" w:rsidR="00916989" w:rsidRPr="00EE0D67" w:rsidRDefault="00916989" w:rsidP="00B46E5D">
            <w:pPr>
              <w:rPr>
                <w:b/>
                <w:bCs/>
                <w:sz w:val="16"/>
                <w:szCs w:val="16"/>
              </w:rPr>
            </w:pPr>
            <w:r w:rsidRPr="00EE0D67">
              <w:rPr>
                <w:b/>
                <w:bCs/>
                <w:sz w:val="16"/>
                <w:szCs w:val="16"/>
              </w:rPr>
              <w:t xml:space="preserve"> Category</w:t>
            </w:r>
          </w:p>
        </w:tc>
        <w:tc>
          <w:tcPr>
            <w:tcW w:w="4536" w:type="dxa"/>
          </w:tcPr>
          <w:p w14:paraId="500E9ABD" w14:textId="77777777" w:rsidR="00916989" w:rsidRPr="00EE0D67" w:rsidRDefault="00916989" w:rsidP="00B46E5D">
            <w:pPr>
              <w:rPr>
                <w:b/>
                <w:bCs/>
                <w:sz w:val="16"/>
                <w:szCs w:val="16"/>
              </w:rPr>
            </w:pPr>
            <w:r w:rsidRPr="00EE0D67">
              <w:rPr>
                <w:b/>
                <w:bCs/>
                <w:sz w:val="16"/>
                <w:szCs w:val="16"/>
              </w:rPr>
              <w:t>Cause</w:t>
            </w:r>
          </w:p>
        </w:tc>
        <w:tc>
          <w:tcPr>
            <w:tcW w:w="3544" w:type="dxa"/>
          </w:tcPr>
          <w:p w14:paraId="5B5317D4" w14:textId="77777777" w:rsidR="00916989" w:rsidRPr="00EE0D67" w:rsidRDefault="00916989" w:rsidP="00B46E5D">
            <w:pPr>
              <w:rPr>
                <w:b/>
                <w:bCs/>
                <w:sz w:val="16"/>
                <w:szCs w:val="16"/>
              </w:rPr>
            </w:pPr>
            <w:r w:rsidRPr="00EE0D67">
              <w:rPr>
                <w:b/>
                <w:bCs/>
                <w:sz w:val="16"/>
                <w:szCs w:val="16"/>
              </w:rPr>
              <w:t>References</w:t>
            </w:r>
          </w:p>
        </w:tc>
      </w:tr>
      <w:tr w:rsidR="00916989" w:rsidRPr="00EE0D67" w14:paraId="0327EED6" w14:textId="77777777" w:rsidTr="00B46E5D">
        <w:tc>
          <w:tcPr>
            <w:tcW w:w="2836" w:type="dxa"/>
          </w:tcPr>
          <w:p w14:paraId="52A12F1B" w14:textId="77777777" w:rsidR="00916989" w:rsidRPr="00EE0D67" w:rsidRDefault="00916989" w:rsidP="00B46E5D">
            <w:pPr>
              <w:rPr>
                <w:sz w:val="16"/>
                <w:szCs w:val="16"/>
              </w:rPr>
            </w:pPr>
            <w:r w:rsidRPr="00EE0D67">
              <w:rPr>
                <w:sz w:val="16"/>
                <w:szCs w:val="16"/>
              </w:rPr>
              <w:t>Personal factors</w:t>
            </w:r>
          </w:p>
        </w:tc>
        <w:tc>
          <w:tcPr>
            <w:tcW w:w="4536" w:type="dxa"/>
          </w:tcPr>
          <w:p w14:paraId="0C98F20F" w14:textId="77777777" w:rsidR="00916989" w:rsidRPr="00EE0D67" w:rsidRDefault="00916989" w:rsidP="00B46E5D">
            <w:pPr>
              <w:rPr>
                <w:sz w:val="16"/>
                <w:szCs w:val="16"/>
              </w:rPr>
            </w:pPr>
            <w:r w:rsidRPr="00EE0D67">
              <w:rPr>
                <w:sz w:val="16"/>
                <w:szCs w:val="16"/>
              </w:rPr>
              <w:t>Limitations in the individual human information-processing capacity</w:t>
            </w:r>
          </w:p>
        </w:tc>
        <w:tc>
          <w:tcPr>
            <w:tcW w:w="3544" w:type="dxa"/>
          </w:tcPr>
          <w:p w14:paraId="628AD55B" w14:textId="77777777" w:rsidR="00916989" w:rsidRPr="00EE0D67" w:rsidRDefault="00916989" w:rsidP="00B46E5D">
            <w:pPr>
              <w:rPr>
                <w:sz w:val="16"/>
                <w:szCs w:val="16"/>
              </w:rPr>
            </w:pPr>
            <w:r w:rsidRPr="00EE0D67">
              <w:rPr>
                <w:sz w:val="16"/>
                <w:szCs w:val="16"/>
              </w:rPr>
              <w:t>Herbig and Kramer, 1994</w:t>
            </w:r>
          </w:p>
        </w:tc>
      </w:tr>
      <w:tr w:rsidR="00916989" w:rsidRPr="00EE0D67" w14:paraId="5B589B29" w14:textId="77777777" w:rsidTr="00B46E5D">
        <w:tc>
          <w:tcPr>
            <w:tcW w:w="2836" w:type="dxa"/>
          </w:tcPr>
          <w:p w14:paraId="2E023500" w14:textId="77777777" w:rsidR="00916989" w:rsidRPr="00EE0D67" w:rsidRDefault="00916989" w:rsidP="00B46E5D">
            <w:pPr>
              <w:rPr>
                <w:sz w:val="16"/>
                <w:szCs w:val="16"/>
              </w:rPr>
            </w:pPr>
            <w:r w:rsidRPr="00EE0D67">
              <w:rPr>
                <w:sz w:val="16"/>
                <w:szCs w:val="16"/>
              </w:rPr>
              <w:t>Personal factors</w:t>
            </w:r>
          </w:p>
        </w:tc>
        <w:tc>
          <w:tcPr>
            <w:tcW w:w="4536" w:type="dxa"/>
          </w:tcPr>
          <w:p w14:paraId="25B80FC1" w14:textId="77777777" w:rsidR="00916989" w:rsidRPr="00EE0D67" w:rsidRDefault="00916989" w:rsidP="00B46E5D">
            <w:pPr>
              <w:rPr>
                <w:sz w:val="16"/>
                <w:szCs w:val="16"/>
              </w:rPr>
            </w:pPr>
            <w:r w:rsidRPr="00EE0D67">
              <w:rPr>
                <w:sz w:val="16"/>
                <w:szCs w:val="16"/>
              </w:rPr>
              <w:t>Decision scope and resulting documentation needs</w:t>
            </w:r>
          </w:p>
        </w:tc>
        <w:tc>
          <w:tcPr>
            <w:tcW w:w="3544" w:type="dxa"/>
          </w:tcPr>
          <w:p w14:paraId="214125EC" w14:textId="77777777" w:rsidR="00916989" w:rsidRPr="00EE0D67" w:rsidRDefault="00916989" w:rsidP="00B46E5D">
            <w:pPr>
              <w:rPr>
                <w:sz w:val="16"/>
                <w:szCs w:val="16"/>
              </w:rPr>
            </w:pPr>
            <w:r w:rsidRPr="00EE0D67">
              <w:rPr>
                <w:sz w:val="16"/>
                <w:szCs w:val="16"/>
              </w:rPr>
              <w:t>Kock, 2001</w:t>
            </w:r>
          </w:p>
        </w:tc>
      </w:tr>
      <w:tr w:rsidR="00916989" w:rsidRPr="00EE0D67" w14:paraId="60F83C66" w14:textId="77777777" w:rsidTr="00B46E5D">
        <w:tc>
          <w:tcPr>
            <w:tcW w:w="2836" w:type="dxa"/>
          </w:tcPr>
          <w:p w14:paraId="71455839" w14:textId="77777777" w:rsidR="00916989" w:rsidRPr="00EE0D67" w:rsidRDefault="00916989" w:rsidP="00B46E5D">
            <w:pPr>
              <w:rPr>
                <w:sz w:val="16"/>
                <w:szCs w:val="16"/>
              </w:rPr>
            </w:pPr>
            <w:r w:rsidRPr="00EE0D67">
              <w:rPr>
                <w:sz w:val="16"/>
                <w:szCs w:val="16"/>
              </w:rPr>
              <w:t>Personal factors</w:t>
            </w:r>
          </w:p>
        </w:tc>
        <w:tc>
          <w:tcPr>
            <w:tcW w:w="4536" w:type="dxa"/>
          </w:tcPr>
          <w:p w14:paraId="0C5664DE" w14:textId="77777777" w:rsidR="00916989" w:rsidRPr="00EE0D67" w:rsidRDefault="00916989" w:rsidP="00B46E5D">
            <w:pPr>
              <w:rPr>
                <w:sz w:val="16"/>
                <w:szCs w:val="16"/>
              </w:rPr>
            </w:pPr>
            <w:r w:rsidRPr="00EE0D67">
              <w:rPr>
                <w:sz w:val="16"/>
                <w:szCs w:val="16"/>
              </w:rPr>
              <w:t>Motivation, attitude, satisfaction</w:t>
            </w:r>
          </w:p>
        </w:tc>
        <w:tc>
          <w:tcPr>
            <w:tcW w:w="3544" w:type="dxa"/>
          </w:tcPr>
          <w:p w14:paraId="69684A53" w14:textId="77777777" w:rsidR="00916989" w:rsidRPr="00EE0D67" w:rsidRDefault="00916989" w:rsidP="00B46E5D">
            <w:pPr>
              <w:rPr>
                <w:sz w:val="16"/>
                <w:szCs w:val="16"/>
              </w:rPr>
            </w:pPr>
            <w:r w:rsidRPr="00EE0D67">
              <w:rPr>
                <w:sz w:val="16"/>
                <w:szCs w:val="16"/>
              </w:rPr>
              <w:t>Muller, 1984</w:t>
            </w:r>
          </w:p>
        </w:tc>
      </w:tr>
      <w:tr w:rsidR="00916989" w:rsidRPr="00EE0D67" w14:paraId="1EFBA8E1" w14:textId="77777777" w:rsidTr="00B46E5D">
        <w:tc>
          <w:tcPr>
            <w:tcW w:w="2836" w:type="dxa"/>
          </w:tcPr>
          <w:p w14:paraId="2E3204A0" w14:textId="77777777" w:rsidR="00916989" w:rsidRPr="00EE0D67" w:rsidRDefault="00916989" w:rsidP="00B46E5D">
            <w:pPr>
              <w:rPr>
                <w:sz w:val="16"/>
                <w:szCs w:val="16"/>
              </w:rPr>
            </w:pPr>
            <w:r w:rsidRPr="00EE0D67">
              <w:rPr>
                <w:sz w:val="16"/>
                <w:szCs w:val="16"/>
              </w:rPr>
              <w:t>Personal factors</w:t>
            </w:r>
          </w:p>
        </w:tc>
        <w:tc>
          <w:tcPr>
            <w:tcW w:w="4536" w:type="dxa"/>
          </w:tcPr>
          <w:p w14:paraId="4FE8335C" w14:textId="77777777" w:rsidR="00916989" w:rsidRPr="00EE0D67" w:rsidRDefault="00916989" w:rsidP="00B46E5D">
            <w:pPr>
              <w:rPr>
                <w:sz w:val="16"/>
                <w:szCs w:val="16"/>
              </w:rPr>
            </w:pPr>
            <w:r w:rsidRPr="00EE0D67">
              <w:rPr>
                <w:sz w:val="16"/>
                <w:szCs w:val="16"/>
              </w:rPr>
              <w:t>Personal traits (experience, skills, ideology, age)</w:t>
            </w:r>
          </w:p>
        </w:tc>
        <w:tc>
          <w:tcPr>
            <w:tcW w:w="3544" w:type="dxa"/>
          </w:tcPr>
          <w:p w14:paraId="1A0723F8" w14:textId="77777777" w:rsidR="00916989" w:rsidRPr="00EE0D67" w:rsidRDefault="00916989" w:rsidP="00B46E5D">
            <w:pPr>
              <w:rPr>
                <w:sz w:val="16"/>
                <w:szCs w:val="16"/>
              </w:rPr>
            </w:pPr>
            <w:r w:rsidRPr="00EE0D67">
              <w:rPr>
                <w:sz w:val="16"/>
                <w:szCs w:val="16"/>
              </w:rPr>
              <w:t>Owen, 1992; Hiltz and Turoff, 1985; Muller, 1984; Schneider, 1987; Swain and Haka, 2000</w:t>
            </w:r>
          </w:p>
        </w:tc>
      </w:tr>
      <w:tr w:rsidR="00916989" w:rsidRPr="00EE0D67" w14:paraId="340354E4" w14:textId="77777777" w:rsidTr="00B46E5D">
        <w:tc>
          <w:tcPr>
            <w:tcW w:w="2836" w:type="dxa"/>
          </w:tcPr>
          <w:p w14:paraId="378A73AA" w14:textId="77777777" w:rsidR="00916989" w:rsidRPr="00EE0D67" w:rsidRDefault="00916989" w:rsidP="00B46E5D">
            <w:pPr>
              <w:rPr>
                <w:sz w:val="16"/>
                <w:szCs w:val="16"/>
              </w:rPr>
            </w:pPr>
            <w:r w:rsidRPr="00EE0D67">
              <w:rPr>
                <w:sz w:val="16"/>
                <w:szCs w:val="16"/>
              </w:rPr>
              <w:t>Personal factors</w:t>
            </w:r>
          </w:p>
        </w:tc>
        <w:tc>
          <w:tcPr>
            <w:tcW w:w="4536" w:type="dxa"/>
          </w:tcPr>
          <w:p w14:paraId="558415E0" w14:textId="77777777" w:rsidR="00916989" w:rsidRPr="00EE0D67" w:rsidRDefault="00916989" w:rsidP="00B46E5D">
            <w:pPr>
              <w:rPr>
                <w:sz w:val="16"/>
                <w:szCs w:val="16"/>
              </w:rPr>
            </w:pPr>
            <w:r w:rsidRPr="00EE0D67">
              <w:rPr>
                <w:sz w:val="16"/>
                <w:szCs w:val="16"/>
              </w:rPr>
              <w:t>Personal situation (time of the day, noise, temperature, amount of sleep)</w:t>
            </w:r>
          </w:p>
        </w:tc>
        <w:tc>
          <w:tcPr>
            <w:tcW w:w="3544" w:type="dxa"/>
          </w:tcPr>
          <w:p w14:paraId="47481967" w14:textId="77777777" w:rsidR="00916989" w:rsidRPr="00EE0D67" w:rsidRDefault="00916989" w:rsidP="00B46E5D">
            <w:pPr>
              <w:rPr>
                <w:sz w:val="16"/>
                <w:szCs w:val="16"/>
              </w:rPr>
            </w:pPr>
            <w:r w:rsidRPr="00EE0D67">
              <w:rPr>
                <w:sz w:val="16"/>
                <w:szCs w:val="16"/>
              </w:rPr>
              <w:t>Owen, 1992; O'Reilly, 1980</w:t>
            </w:r>
          </w:p>
        </w:tc>
      </w:tr>
      <w:tr w:rsidR="00916989" w:rsidRPr="00EE0D67" w14:paraId="4EB7A788" w14:textId="77777777" w:rsidTr="00B46E5D">
        <w:tc>
          <w:tcPr>
            <w:tcW w:w="2836" w:type="dxa"/>
          </w:tcPr>
          <w:p w14:paraId="7EDC8BD0" w14:textId="77777777" w:rsidR="00916989" w:rsidRPr="00EE0D67" w:rsidRDefault="00916989" w:rsidP="00B46E5D">
            <w:pPr>
              <w:rPr>
                <w:sz w:val="16"/>
                <w:szCs w:val="16"/>
              </w:rPr>
            </w:pPr>
            <w:r w:rsidRPr="00EE0D67">
              <w:rPr>
                <w:sz w:val="16"/>
                <w:szCs w:val="16"/>
              </w:rPr>
              <w:t>Personal factors</w:t>
            </w:r>
          </w:p>
        </w:tc>
        <w:tc>
          <w:tcPr>
            <w:tcW w:w="4536" w:type="dxa"/>
          </w:tcPr>
          <w:p w14:paraId="6DEC945C" w14:textId="77777777" w:rsidR="00916989" w:rsidRPr="00EE0D67" w:rsidRDefault="00916989" w:rsidP="00B46E5D">
            <w:pPr>
              <w:rPr>
                <w:sz w:val="16"/>
                <w:szCs w:val="16"/>
              </w:rPr>
            </w:pPr>
            <w:r w:rsidRPr="00EE0D67">
              <w:rPr>
                <w:sz w:val="16"/>
                <w:szCs w:val="16"/>
              </w:rPr>
              <w:t>Screen senders outputting information insufficiently</w:t>
            </w:r>
          </w:p>
        </w:tc>
        <w:tc>
          <w:tcPr>
            <w:tcW w:w="3544" w:type="dxa"/>
          </w:tcPr>
          <w:p w14:paraId="2804798C" w14:textId="77777777" w:rsidR="00916989" w:rsidRPr="00EE0D67" w:rsidRDefault="00916989" w:rsidP="00B46E5D">
            <w:pPr>
              <w:rPr>
                <w:sz w:val="16"/>
                <w:szCs w:val="16"/>
              </w:rPr>
            </w:pPr>
            <w:r w:rsidRPr="00EE0D67">
              <w:rPr>
                <w:sz w:val="16"/>
                <w:szCs w:val="16"/>
              </w:rPr>
              <w:t>Van Zandt, 2001</w:t>
            </w:r>
          </w:p>
        </w:tc>
      </w:tr>
      <w:tr w:rsidR="00916989" w:rsidRPr="00EE0D67" w14:paraId="5FEA3E71" w14:textId="77777777" w:rsidTr="00B46E5D">
        <w:tc>
          <w:tcPr>
            <w:tcW w:w="2836" w:type="dxa"/>
          </w:tcPr>
          <w:p w14:paraId="76A2E4AB" w14:textId="77777777" w:rsidR="00916989" w:rsidRPr="00EE0D67" w:rsidRDefault="00916989" w:rsidP="00B46E5D">
            <w:pPr>
              <w:rPr>
                <w:sz w:val="16"/>
                <w:szCs w:val="16"/>
              </w:rPr>
            </w:pPr>
            <w:r w:rsidRPr="00EE0D67">
              <w:rPr>
                <w:sz w:val="16"/>
                <w:szCs w:val="16"/>
              </w:rPr>
              <w:t>Personal factors</w:t>
            </w:r>
          </w:p>
        </w:tc>
        <w:tc>
          <w:tcPr>
            <w:tcW w:w="4536" w:type="dxa"/>
          </w:tcPr>
          <w:p w14:paraId="622B7346" w14:textId="77777777" w:rsidR="00916989" w:rsidRPr="00EE0D67" w:rsidRDefault="00916989" w:rsidP="00B46E5D">
            <w:pPr>
              <w:rPr>
                <w:sz w:val="16"/>
                <w:szCs w:val="16"/>
              </w:rPr>
            </w:pPr>
            <w:r w:rsidRPr="00EE0D67">
              <w:rPr>
                <w:sz w:val="16"/>
                <w:szCs w:val="16"/>
              </w:rPr>
              <w:t>Users of computers adapt their way of interacting too slowly with technological development</w:t>
            </w:r>
          </w:p>
        </w:tc>
        <w:tc>
          <w:tcPr>
            <w:tcW w:w="3544" w:type="dxa"/>
          </w:tcPr>
          <w:p w14:paraId="37F227B6" w14:textId="77777777" w:rsidR="00916989" w:rsidRPr="00EE0D67" w:rsidRDefault="00916989" w:rsidP="00B46E5D">
            <w:pPr>
              <w:rPr>
                <w:sz w:val="16"/>
                <w:szCs w:val="16"/>
              </w:rPr>
            </w:pPr>
            <w:r w:rsidRPr="00EE0D67">
              <w:rPr>
                <w:sz w:val="16"/>
                <w:szCs w:val="16"/>
              </w:rPr>
              <w:t>Maes, 1994</w:t>
            </w:r>
          </w:p>
        </w:tc>
      </w:tr>
      <w:tr w:rsidR="00916989" w:rsidRPr="00EE0D67" w14:paraId="30F79519" w14:textId="77777777" w:rsidTr="00B46E5D">
        <w:tc>
          <w:tcPr>
            <w:tcW w:w="2836" w:type="dxa"/>
          </w:tcPr>
          <w:p w14:paraId="386A6046" w14:textId="77777777" w:rsidR="00916989" w:rsidRPr="00EE0D67" w:rsidRDefault="00916989" w:rsidP="00B46E5D">
            <w:pPr>
              <w:rPr>
                <w:sz w:val="16"/>
                <w:szCs w:val="16"/>
              </w:rPr>
            </w:pPr>
            <w:r w:rsidRPr="00EE0D67">
              <w:rPr>
                <w:sz w:val="16"/>
                <w:szCs w:val="16"/>
              </w:rPr>
              <w:t>Personal factors</w:t>
            </w:r>
          </w:p>
        </w:tc>
        <w:tc>
          <w:tcPr>
            <w:tcW w:w="4536" w:type="dxa"/>
          </w:tcPr>
          <w:p w14:paraId="63FC347F" w14:textId="77777777" w:rsidR="00916989" w:rsidRPr="00EE0D67" w:rsidRDefault="00916989" w:rsidP="00B46E5D">
            <w:pPr>
              <w:rPr>
                <w:sz w:val="16"/>
                <w:szCs w:val="16"/>
              </w:rPr>
            </w:pPr>
            <w:r w:rsidRPr="00EE0D67">
              <w:rPr>
                <w:sz w:val="16"/>
                <w:szCs w:val="16"/>
              </w:rPr>
              <w:t>Social communication barriers break down</w:t>
            </w:r>
          </w:p>
        </w:tc>
        <w:tc>
          <w:tcPr>
            <w:tcW w:w="3544" w:type="dxa"/>
          </w:tcPr>
          <w:p w14:paraId="5D76C886" w14:textId="77777777" w:rsidR="00916989" w:rsidRPr="00EE0D67" w:rsidRDefault="00916989" w:rsidP="00B46E5D">
            <w:pPr>
              <w:rPr>
                <w:sz w:val="16"/>
                <w:szCs w:val="16"/>
              </w:rPr>
            </w:pPr>
            <w:r w:rsidRPr="00EE0D67">
              <w:rPr>
                <w:sz w:val="16"/>
                <w:szCs w:val="16"/>
              </w:rPr>
              <w:t>Schultze and Vandenbosch, 1998</w:t>
            </w:r>
          </w:p>
        </w:tc>
      </w:tr>
      <w:tr w:rsidR="00916989" w:rsidRPr="00EE0D67" w14:paraId="4535B845" w14:textId="77777777" w:rsidTr="00B46E5D">
        <w:tc>
          <w:tcPr>
            <w:tcW w:w="2836" w:type="dxa"/>
          </w:tcPr>
          <w:p w14:paraId="251FA073" w14:textId="77777777" w:rsidR="00916989" w:rsidRPr="00EE0D67" w:rsidRDefault="00916989" w:rsidP="00B46E5D">
            <w:pPr>
              <w:rPr>
                <w:sz w:val="16"/>
                <w:szCs w:val="16"/>
              </w:rPr>
            </w:pPr>
            <w:r w:rsidRPr="00EE0D67">
              <w:rPr>
                <w:sz w:val="16"/>
                <w:szCs w:val="16"/>
              </w:rPr>
              <w:t>Personal factors</w:t>
            </w:r>
          </w:p>
        </w:tc>
        <w:tc>
          <w:tcPr>
            <w:tcW w:w="4536" w:type="dxa"/>
          </w:tcPr>
          <w:p w14:paraId="495B1060" w14:textId="77777777" w:rsidR="00916989" w:rsidRPr="00EE0D67" w:rsidRDefault="00916989" w:rsidP="00B46E5D">
            <w:pPr>
              <w:rPr>
                <w:sz w:val="16"/>
                <w:szCs w:val="16"/>
              </w:rPr>
            </w:pPr>
            <w:r w:rsidRPr="00EE0D67">
              <w:rPr>
                <w:sz w:val="16"/>
                <w:szCs w:val="16"/>
              </w:rPr>
              <w:t>Number of items of information rises</w:t>
            </w:r>
          </w:p>
        </w:tc>
        <w:tc>
          <w:tcPr>
            <w:tcW w:w="3544" w:type="dxa"/>
          </w:tcPr>
          <w:p w14:paraId="45902058" w14:textId="77777777" w:rsidR="00916989" w:rsidRPr="00EE0D67" w:rsidRDefault="00916989" w:rsidP="00B46E5D">
            <w:pPr>
              <w:rPr>
                <w:sz w:val="16"/>
                <w:szCs w:val="16"/>
              </w:rPr>
            </w:pPr>
            <w:r w:rsidRPr="00EE0D67">
              <w:rPr>
                <w:sz w:val="16"/>
                <w:szCs w:val="16"/>
              </w:rPr>
              <w:t>Bawden, 2001; Herbig and Kramer, 1994; Jacoby et al., 1974; Jacoby 1977, 1984; Malhotra, 1982</w:t>
            </w:r>
          </w:p>
        </w:tc>
      </w:tr>
      <w:tr w:rsidR="00916989" w:rsidRPr="00EE0D67" w14:paraId="411897E9" w14:textId="77777777" w:rsidTr="00B46E5D">
        <w:tc>
          <w:tcPr>
            <w:tcW w:w="2836" w:type="dxa"/>
          </w:tcPr>
          <w:p w14:paraId="38EB02E9" w14:textId="77777777" w:rsidR="00916989" w:rsidRPr="00EE0D67" w:rsidRDefault="00916989" w:rsidP="00B46E5D">
            <w:pPr>
              <w:rPr>
                <w:sz w:val="16"/>
                <w:szCs w:val="16"/>
              </w:rPr>
            </w:pPr>
            <w:r w:rsidRPr="00EE0D67">
              <w:rPr>
                <w:sz w:val="16"/>
                <w:szCs w:val="16"/>
              </w:rPr>
              <w:t>Information characteristics</w:t>
            </w:r>
          </w:p>
        </w:tc>
        <w:tc>
          <w:tcPr>
            <w:tcW w:w="4536" w:type="dxa"/>
          </w:tcPr>
          <w:p w14:paraId="2ADB884D" w14:textId="77777777" w:rsidR="00916989" w:rsidRPr="00EE0D67" w:rsidRDefault="00916989" w:rsidP="00B46E5D">
            <w:pPr>
              <w:rPr>
                <w:sz w:val="16"/>
                <w:szCs w:val="16"/>
              </w:rPr>
            </w:pPr>
            <w:r w:rsidRPr="00EE0D67">
              <w:rPr>
                <w:sz w:val="16"/>
                <w:szCs w:val="16"/>
              </w:rPr>
              <w:t>Uncertainty of information (info needed vs. info available)</w:t>
            </w:r>
          </w:p>
        </w:tc>
        <w:tc>
          <w:tcPr>
            <w:tcW w:w="3544" w:type="dxa"/>
          </w:tcPr>
          <w:p w14:paraId="4308BBC7" w14:textId="77777777" w:rsidR="00916989" w:rsidRPr="00EE0D67" w:rsidRDefault="00916989" w:rsidP="00B46E5D">
            <w:pPr>
              <w:rPr>
                <w:sz w:val="16"/>
                <w:szCs w:val="16"/>
              </w:rPr>
            </w:pPr>
            <w:r w:rsidRPr="00EE0D67">
              <w:rPr>
                <w:sz w:val="16"/>
                <w:szCs w:val="16"/>
              </w:rPr>
              <w:t>Schneider, 1987; Tushman and Nadler, 1978</w:t>
            </w:r>
          </w:p>
        </w:tc>
      </w:tr>
      <w:tr w:rsidR="00916989" w:rsidRPr="00EE0D67" w14:paraId="341176AA" w14:textId="77777777" w:rsidTr="00B46E5D">
        <w:tc>
          <w:tcPr>
            <w:tcW w:w="2836" w:type="dxa"/>
          </w:tcPr>
          <w:p w14:paraId="67889E95" w14:textId="77777777" w:rsidR="00916989" w:rsidRPr="00EE0D67" w:rsidRDefault="00916989" w:rsidP="00B46E5D">
            <w:pPr>
              <w:rPr>
                <w:sz w:val="16"/>
                <w:szCs w:val="16"/>
              </w:rPr>
            </w:pPr>
            <w:r w:rsidRPr="00EE0D67">
              <w:rPr>
                <w:sz w:val="16"/>
                <w:szCs w:val="16"/>
              </w:rPr>
              <w:t>Information characteristics</w:t>
            </w:r>
          </w:p>
        </w:tc>
        <w:tc>
          <w:tcPr>
            <w:tcW w:w="4536" w:type="dxa"/>
          </w:tcPr>
          <w:p w14:paraId="7F38AB44" w14:textId="77777777" w:rsidR="00916989" w:rsidRPr="00EE0D67" w:rsidRDefault="00916989" w:rsidP="00B46E5D">
            <w:pPr>
              <w:rPr>
                <w:sz w:val="16"/>
                <w:szCs w:val="16"/>
              </w:rPr>
            </w:pPr>
            <w:r w:rsidRPr="00EE0D67">
              <w:rPr>
                <w:sz w:val="16"/>
                <w:szCs w:val="16"/>
              </w:rPr>
              <w:t>Diversity of information and number of alternatives increase</w:t>
            </w:r>
          </w:p>
        </w:tc>
        <w:tc>
          <w:tcPr>
            <w:tcW w:w="3544" w:type="dxa"/>
          </w:tcPr>
          <w:p w14:paraId="3C0F5A8C" w14:textId="77777777" w:rsidR="00916989" w:rsidRPr="00EE0D67" w:rsidRDefault="00916989" w:rsidP="00B46E5D">
            <w:pPr>
              <w:rPr>
                <w:sz w:val="16"/>
                <w:szCs w:val="16"/>
              </w:rPr>
            </w:pPr>
            <w:r w:rsidRPr="00EE0D67">
              <w:rPr>
                <w:sz w:val="16"/>
                <w:szCs w:val="16"/>
              </w:rPr>
              <w:t>Bawden, 2001; Iselin, 1988; Schroder et al., 1967</w:t>
            </w:r>
          </w:p>
        </w:tc>
      </w:tr>
      <w:tr w:rsidR="00916989" w:rsidRPr="00EE0D67" w14:paraId="1D414306" w14:textId="77777777" w:rsidTr="00B46E5D">
        <w:tc>
          <w:tcPr>
            <w:tcW w:w="2836" w:type="dxa"/>
          </w:tcPr>
          <w:p w14:paraId="1D022E61" w14:textId="77777777" w:rsidR="00916989" w:rsidRPr="00EE0D67" w:rsidRDefault="00916989" w:rsidP="00B46E5D">
            <w:pPr>
              <w:rPr>
                <w:sz w:val="16"/>
                <w:szCs w:val="16"/>
              </w:rPr>
            </w:pPr>
            <w:r w:rsidRPr="00EE0D67">
              <w:rPr>
                <w:sz w:val="16"/>
                <w:szCs w:val="16"/>
              </w:rPr>
              <w:t>Information characteristics</w:t>
            </w:r>
          </w:p>
        </w:tc>
        <w:tc>
          <w:tcPr>
            <w:tcW w:w="4536" w:type="dxa"/>
          </w:tcPr>
          <w:p w14:paraId="77B9F1D0" w14:textId="77777777" w:rsidR="00916989" w:rsidRPr="00EE0D67" w:rsidRDefault="00916989" w:rsidP="00B46E5D">
            <w:pPr>
              <w:rPr>
                <w:sz w:val="16"/>
                <w:szCs w:val="16"/>
              </w:rPr>
            </w:pPr>
            <w:r w:rsidRPr="00EE0D67">
              <w:rPr>
                <w:sz w:val="16"/>
                <w:szCs w:val="16"/>
              </w:rPr>
              <w:t>Ambiguity of information</w:t>
            </w:r>
          </w:p>
        </w:tc>
        <w:tc>
          <w:tcPr>
            <w:tcW w:w="3544" w:type="dxa"/>
          </w:tcPr>
          <w:p w14:paraId="337EA9B5" w14:textId="77777777" w:rsidR="00916989" w:rsidRPr="00EE0D67" w:rsidRDefault="00916989" w:rsidP="00B46E5D">
            <w:pPr>
              <w:rPr>
                <w:sz w:val="16"/>
                <w:szCs w:val="16"/>
              </w:rPr>
            </w:pPr>
            <w:r w:rsidRPr="00EE0D67">
              <w:rPr>
                <w:sz w:val="16"/>
                <w:szCs w:val="16"/>
              </w:rPr>
              <w:t>Schneider, 1987; Sparrow, 1999</w:t>
            </w:r>
          </w:p>
        </w:tc>
      </w:tr>
      <w:tr w:rsidR="00916989" w:rsidRPr="00EE0D67" w14:paraId="278EF8E0" w14:textId="77777777" w:rsidTr="00B46E5D">
        <w:tc>
          <w:tcPr>
            <w:tcW w:w="2836" w:type="dxa"/>
          </w:tcPr>
          <w:p w14:paraId="6BB4EE7B" w14:textId="77777777" w:rsidR="00916989" w:rsidRPr="00EE0D67" w:rsidRDefault="00916989" w:rsidP="00B46E5D">
            <w:pPr>
              <w:rPr>
                <w:sz w:val="16"/>
                <w:szCs w:val="16"/>
              </w:rPr>
            </w:pPr>
            <w:r w:rsidRPr="00EE0D67">
              <w:rPr>
                <w:sz w:val="16"/>
                <w:szCs w:val="16"/>
              </w:rPr>
              <w:t>Information characteristics</w:t>
            </w:r>
          </w:p>
        </w:tc>
        <w:tc>
          <w:tcPr>
            <w:tcW w:w="4536" w:type="dxa"/>
          </w:tcPr>
          <w:p w14:paraId="172DD275" w14:textId="77777777" w:rsidR="00916989" w:rsidRPr="00EE0D67" w:rsidRDefault="00916989" w:rsidP="00B46E5D">
            <w:pPr>
              <w:rPr>
                <w:sz w:val="16"/>
                <w:szCs w:val="16"/>
              </w:rPr>
            </w:pPr>
            <w:r w:rsidRPr="00EE0D67">
              <w:rPr>
                <w:sz w:val="16"/>
                <w:szCs w:val="16"/>
              </w:rPr>
              <w:t>Novelty of information</w:t>
            </w:r>
          </w:p>
        </w:tc>
        <w:tc>
          <w:tcPr>
            <w:tcW w:w="3544" w:type="dxa"/>
          </w:tcPr>
          <w:p w14:paraId="53EF8A06" w14:textId="77777777" w:rsidR="00916989" w:rsidRPr="00EE0D67" w:rsidRDefault="00916989" w:rsidP="00B46E5D">
            <w:pPr>
              <w:rPr>
                <w:sz w:val="16"/>
                <w:szCs w:val="16"/>
              </w:rPr>
            </w:pPr>
            <w:r w:rsidRPr="00EE0D67">
              <w:rPr>
                <w:sz w:val="16"/>
                <w:szCs w:val="16"/>
              </w:rPr>
              <w:t>Schneider, 1987</w:t>
            </w:r>
          </w:p>
        </w:tc>
      </w:tr>
      <w:tr w:rsidR="00916989" w:rsidRPr="00EE0D67" w14:paraId="09AB6F67" w14:textId="77777777" w:rsidTr="00B46E5D">
        <w:tc>
          <w:tcPr>
            <w:tcW w:w="2836" w:type="dxa"/>
          </w:tcPr>
          <w:p w14:paraId="32EE640C" w14:textId="77777777" w:rsidR="00916989" w:rsidRPr="00EE0D67" w:rsidRDefault="00916989" w:rsidP="00B46E5D">
            <w:pPr>
              <w:rPr>
                <w:sz w:val="16"/>
                <w:szCs w:val="16"/>
              </w:rPr>
            </w:pPr>
            <w:r w:rsidRPr="00EE0D67">
              <w:rPr>
                <w:sz w:val="16"/>
                <w:szCs w:val="16"/>
              </w:rPr>
              <w:t>Information characteristics</w:t>
            </w:r>
          </w:p>
        </w:tc>
        <w:tc>
          <w:tcPr>
            <w:tcW w:w="4536" w:type="dxa"/>
          </w:tcPr>
          <w:p w14:paraId="7E80DC73" w14:textId="77777777" w:rsidR="00916989" w:rsidRPr="00EE0D67" w:rsidRDefault="00916989" w:rsidP="00B46E5D">
            <w:pPr>
              <w:rPr>
                <w:sz w:val="16"/>
                <w:szCs w:val="16"/>
              </w:rPr>
            </w:pPr>
            <w:r w:rsidRPr="00EE0D67">
              <w:rPr>
                <w:sz w:val="16"/>
                <w:szCs w:val="16"/>
              </w:rPr>
              <w:t>Complexity of information</w:t>
            </w:r>
          </w:p>
        </w:tc>
        <w:tc>
          <w:tcPr>
            <w:tcW w:w="3544" w:type="dxa"/>
          </w:tcPr>
          <w:p w14:paraId="30961B8B" w14:textId="77777777" w:rsidR="00916989" w:rsidRPr="00EE0D67" w:rsidRDefault="00916989" w:rsidP="00B46E5D">
            <w:pPr>
              <w:rPr>
                <w:sz w:val="16"/>
                <w:szCs w:val="16"/>
              </w:rPr>
            </w:pPr>
            <w:r w:rsidRPr="00EE0D67">
              <w:rPr>
                <w:sz w:val="16"/>
                <w:szCs w:val="16"/>
              </w:rPr>
              <w:t>Schneider, 1987</w:t>
            </w:r>
          </w:p>
        </w:tc>
      </w:tr>
      <w:tr w:rsidR="00916989" w:rsidRPr="00EE0D67" w14:paraId="19A6C147" w14:textId="77777777" w:rsidTr="00B46E5D">
        <w:tc>
          <w:tcPr>
            <w:tcW w:w="2836" w:type="dxa"/>
          </w:tcPr>
          <w:p w14:paraId="10DD75F9" w14:textId="77777777" w:rsidR="00916989" w:rsidRPr="00EE0D67" w:rsidRDefault="00916989" w:rsidP="00B46E5D">
            <w:pPr>
              <w:rPr>
                <w:sz w:val="16"/>
                <w:szCs w:val="16"/>
              </w:rPr>
            </w:pPr>
            <w:r w:rsidRPr="00EE0D67">
              <w:rPr>
                <w:sz w:val="16"/>
                <w:szCs w:val="16"/>
              </w:rPr>
              <w:t>Information characteristics</w:t>
            </w:r>
          </w:p>
        </w:tc>
        <w:tc>
          <w:tcPr>
            <w:tcW w:w="4536" w:type="dxa"/>
          </w:tcPr>
          <w:p w14:paraId="1B0383BD" w14:textId="77777777" w:rsidR="00916989" w:rsidRPr="00EE0D67" w:rsidRDefault="00916989" w:rsidP="00B46E5D">
            <w:pPr>
              <w:rPr>
                <w:sz w:val="16"/>
                <w:szCs w:val="16"/>
              </w:rPr>
            </w:pPr>
            <w:r w:rsidRPr="00EE0D67">
              <w:rPr>
                <w:sz w:val="16"/>
                <w:szCs w:val="16"/>
              </w:rPr>
              <w:t>Intensity of information</w:t>
            </w:r>
          </w:p>
        </w:tc>
        <w:tc>
          <w:tcPr>
            <w:tcW w:w="3544" w:type="dxa"/>
          </w:tcPr>
          <w:p w14:paraId="70E19890" w14:textId="77777777" w:rsidR="00916989" w:rsidRPr="00EE0D67" w:rsidRDefault="00916989" w:rsidP="00B46E5D">
            <w:pPr>
              <w:rPr>
                <w:sz w:val="16"/>
                <w:szCs w:val="16"/>
              </w:rPr>
            </w:pPr>
            <w:r w:rsidRPr="00EE0D67">
              <w:rPr>
                <w:sz w:val="16"/>
                <w:szCs w:val="16"/>
              </w:rPr>
              <w:t>Schneider, 1987</w:t>
            </w:r>
          </w:p>
        </w:tc>
      </w:tr>
      <w:tr w:rsidR="00916989" w:rsidRPr="00EE0D67" w14:paraId="01588152" w14:textId="77777777" w:rsidTr="00B46E5D">
        <w:tc>
          <w:tcPr>
            <w:tcW w:w="2836" w:type="dxa"/>
          </w:tcPr>
          <w:p w14:paraId="2D51891A" w14:textId="77777777" w:rsidR="00916989" w:rsidRPr="00EE0D67" w:rsidRDefault="00916989" w:rsidP="00B46E5D">
            <w:pPr>
              <w:rPr>
                <w:sz w:val="16"/>
                <w:szCs w:val="16"/>
              </w:rPr>
            </w:pPr>
            <w:r w:rsidRPr="00EE0D67">
              <w:rPr>
                <w:sz w:val="16"/>
                <w:szCs w:val="16"/>
              </w:rPr>
              <w:t>Information characteristics</w:t>
            </w:r>
          </w:p>
        </w:tc>
        <w:tc>
          <w:tcPr>
            <w:tcW w:w="4536" w:type="dxa"/>
          </w:tcPr>
          <w:p w14:paraId="2C0568CA" w14:textId="77777777" w:rsidR="00916989" w:rsidRPr="00EE0D67" w:rsidRDefault="00916989" w:rsidP="00B46E5D">
            <w:pPr>
              <w:rPr>
                <w:sz w:val="16"/>
                <w:szCs w:val="16"/>
              </w:rPr>
            </w:pPr>
            <w:r w:rsidRPr="00EE0D67">
              <w:rPr>
                <w:sz w:val="16"/>
                <w:szCs w:val="16"/>
              </w:rPr>
              <w:t>Dimensions of information increase</w:t>
            </w:r>
          </w:p>
        </w:tc>
        <w:tc>
          <w:tcPr>
            <w:tcW w:w="3544" w:type="dxa"/>
          </w:tcPr>
          <w:p w14:paraId="6691C5A7" w14:textId="77777777" w:rsidR="00916989" w:rsidRPr="00EE0D67" w:rsidRDefault="00916989" w:rsidP="00B46E5D">
            <w:pPr>
              <w:rPr>
                <w:sz w:val="16"/>
                <w:szCs w:val="16"/>
              </w:rPr>
            </w:pPr>
            <w:r w:rsidRPr="00EE0D67">
              <w:rPr>
                <w:sz w:val="16"/>
                <w:szCs w:val="16"/>
              </w:rPr>
              <w:t>Schroder et al., 1967</w:t>
            </w:r>
          </w:p>
        </w:tc>
      </w:tr>
      <w:tr w:rsidR="00916989" w:rsidRPr="00EE0D67" w14:paraId="68BD96E6" w14:textId="77777777" w:rsidTr="00B46E5D">
        <w:tc>
          <w:tcPr>
            <w:tcW w:w="2836" w:type="dxa"/>
          </w:tcPr>
          <w:p w14:paraId="3B65DE9C" w14:textId="77777777" w:rsidR="00916989" w:rsidRPr="00EE0D67" w:rsidRDefault="00916989" w:rsidP="00B46E5D">
            <w:pPr>
              <w:rPr>
                <w:sz w:val="16"/>
                <w:szCs w:val="16"/>
              </w:rPr>
            </w:pPr>
            <w:r w:rsidRPr="00EE0D67">
              <w:rPr>
                <w:sz w:val="16"/>
                <w:szCs w:val="16"/>
              </w:rPr>
              <w:t>Information characteristics</w:t>
            </w:r>
          </w:p>
        </w:tc>
        <w:tc>
          <w:tcPr>
            <w:tcW w:w="4536" w:type="dxa"/>
          </w:tcPr>
          <w:p w14:paraId="4E19ECE0" w14:textId="77777777" w:rsidR="00916989" w:rsidRPr="00EE0D67" w:rsidRDefault="00916989" w:rsidP="00B46E5D">
            <w:pPr>
              <w:rPr>
                <w:sz w:val="16"/>
                <w:szCs w:val="16"/>
              </w:rPr>
            </w:pPr>
            <w:r w:rsidRPr="00EE0D67">
              <w:rPr>
                <w:sz w:val="16"/>
                <w:szCs w:val="16"/>
              </w:rPr>
              <w:t>Information quality, value, half-life</w:t>
            </w:r>
          </w:p>
        </w:tc>
        <w:tc>
          <w:tcPr>
            <w:tcW w:w="3544" w:type="dxa"/>
          </w:tcPr>
          <w:p w14:paraId="53A12963" w14:textId="77777777" w:rsidR="00916989" w:rsidRPr="00EE0D67" w:rsidRDefault="00916989" w:rsidP="00B46E5D">
            <w:pPr>
              <w:rPr>
                <w:sz w:val="16"/>
                <w:szCs w:val="16"/>
              </w:rPr>
            </w:pPr>
            <w:r w:rsidRPr="00EE0D67">
              <w:rPr>
                <w:sz w:val="16"/>
                <w:szCs w:val="16"/>
              </w:rPr>
              <w:t>Sparrow, 1998, 1999</w:t>
            </w:r>
          </w:p>
        </w:tc>
      </w:tr>
      <w:tr w:rsidR="00916989" w:rsidRPr="00EE0D67" w14:paraId="74513B35" w14:textId="77777777" w:rsidTr="00B46E5D">
        <w:tc>
          <w:tcPr>
            <w:tcW w:w="2836" w:type="dxa"/>
          </w:tcPr>
          <w:p w14:paraId="4C52F0E3" w14:textId="77777777" w:rsidR="00916989" w:rsidRPr="00EE0D67" w:rsidRDefault="00916989" w:rsidP="00B46E5D">
            <w:pPr>
              <w:rPr>
                <w:sz w:val="16"/>
                <w:szCs w:val="16"/>
              </w:rPr>
            </w:pPr>
            <w:r w:rsidRPr="00EE0D67">
              <w:rPr>
                <w:sz w:val="16"/>
                <w:szCs w:val="16"/>
              </w:rPr>
              <w:t>Information characteristics</w:t>
            </w:r>
          </w:p>
        </w:tc>
        <w:tc>
          <w:tcPr>
            <w:tcW w:w="4536" w:type="dxa"/>
          </w:tcPr>
          <w:p w14:paraId="24F00D8E" w14:textId="77777777" w:rsidR="00916989" w:rsidRPr="00EE0D67" w:rsidRDefault="00916989" w:rsidP="00B46E5D">
            <w:pPr>
              <w:rPr>
                <w:sz w:val="16"/>
                <w:szCs w:val="16"/>
              </w:rPr>
            </w:pPr>
            <w:r w:rsidRPr="00EE0D67">
              <w:rPr>
                <w:sz w:val="16"/>
                <w:szCs w:val="16"/>
              </w:rPr>
              <w:t>Overabundance of irrelevant information</w:t>
            </w:r>
          </w:p>
        </w:tc>
        <w:tc>
          <w:tcPr>
            <w:tcW w:w="3544" w:type="dxa"/>
          </w:tcPr>
          <w:p w14:paraId="2844D94E" w14:textId="77777777" w:rsidR="00916989" w:rsidRPr="00EE0D67" w:rsidRDefault="00916989" w:rsidP="00B46E5D">
            <w:pPr>
              <w:rPr>
                <w:sz w:val="16"/>
                <w:szCs w:val="16"/>
              </w:rPr>
            </w:pPr>
            <w:r w:rsidRPr="00EE0D67">
              <w:rPr>
                <w:sz w:val="16"/>
                <w:szCs w:val="16"/>
              </w:rPr>
              <w:t>Ackoff, 1967</w:t>
            </w:r>
          </w:p>
        </w:tc>
      </w:tr>
      <w:tr w:rsidR="00916989" w:rsidRPr="00EE0D67" w14:paraId="7729FFF8" w14:textId="77777777" w:rsidTr="00B46E5D">
        <w:tc>
          <w:tcPr>
            <w:tcW w:w="2836" w:type="dxa"/>
          </w:tcPr>
          <w:p w14:paraId="6B595118" w14:textId="77777777" w:rsidR="00916989" w:rsidRPr="00EE0D67" w:rsidRDefault="00916989" w:rsidP="00B46E5D">
            <w:pPr>
              <w:rPr>
                <w:sz w:val="16"/>
                <w:szCs w:val="16"/>
              </w:rPr>
            </w:pPr>
            <w:r w:rsidRPr="00EE0D67">
              <w:rPr>
                <w:sz w:val="16"/>
                <w:szCs w:val="16"/>
              </w:rPr>
              <w:t>Task and process parameters</w:t>
            </w:r>
          </w:p>
        </w:tc>
        <w:tc>
          <w:tcPr>
            <w:tcW w:w="4536" w:type="dxa"/>
          </w:tcPr>
          <w:p w14:paraId="5C88F4D6" w14:textId="77777777" w:rsidR="00916989" w:rsidRPr="00EE0D67" w:rsidRDefault="00916989" w:rsidP="00B46E5D">
            <w:pPr>
              <w:rPr>
                <w:sz w:val="16"/>
                <w:szCs w:val="16"/>
              </w:rPr>
            </w:pPr>
            <w:r w:rsidRPr="00EE0D67">
              <w:rPr>
                <w:sz w:val="16"/>
                <w:szCs w:val="16"/>
              </w:rPr>
              <w:t>Tasks are less routine</w:t>
            </w:r>
          </w:p>
        </w:tc>
        <w:tc>
          <w:tcPr>
            <w:tcW w:w="3544" w:type="dxa"/>
          </w:tcPr>
          <w:p w14:paraId="0D259DF9" w14:textId="77777777" w:rsidR="00916989" w:rsidRPr="00EE0D67" w:rsidRDefault="00916989" w:rsidP="00B46E5D">
            <w:pPr>
              <w:rPr>
                <w:sz w:val="16"/>
                <w:szCs w:val="16"/>
              </w:rPr>
            </w:pPr>
            <w:r w:rsidRPr="00EE0D67">
              <w:rPr>
                <w:sz w:val="16"/>
                <w:szCs w:val="16"/>
              </w:rPr>
              <w:t>Tushman and Nadler, 1975</w:t>
            </w:r>
          </w:p>
        </w:tc>
      </w:tr>
      <w:tr w:rsidR="00916989" w:rsidRPr="00EE0D67" w14:paraId="45D1E5E0" w14:textId="77777777" w:rsidTr="00B46E5D">
        <w:tc>
          <w:tcPr>
            <w:tcW w:w="2836" w:type="dxa"/>
          </w:tcPr>
          <w:p w14:paraId="214DB4DF" w14:textId="77777777" w:rsidR="00916989" w:rsidRPr="00EE0D67" w:rsidRDefault="00916989" w:rsidP="00B46E5D">
            <w:pPr>
              <w:rPr>
                <w:sz w:val="16"/>
                <w:szCs w:val="16"/>
              </w:rPr>
            </w:pPr>
            <w:r w:rsidRPr="00EE0D67">
              <w:rPr>
                <w:sz w:val="16"/>
                <w:szCs w:val="16"/>
              </w:rPr>
              <w:t>Task and process parameters</w:t>
            </w:r>
          </w:p>
        </w:tc>
        <w:tc>
          <w:tcPr>
            <w:tcW w:w="4536" w:type="dxa"/>
          </w:tcPr>
          <w:p w14:paraId="3D209884" w14:textId="77777777" w:rsidR="00916989" w:rsidRPr="00EE0D67" w:rsidRDefault="00916989" w:rsidP="00B46E5D">
            <w:pPr>
              <w:rPr>
                <w:sz w:val="16"/>
                <w:szCs w:val="16"/>
              </w:rPr>
            </w:pPr>
            <w:r w:rsidRPr="00EE0D67">
              <w:rPr>
                <w:sz w:val="16"/>
                <w:szCs w:val="16"/>
              </w:rPr>
              <w:t>Complexity of tasks and task interdependencies</w:t>
            </w:r>
          </w:p>
        </w:tc>
        <w:tc>
          <w:tcPr>
            <w:tcW w:w="3544" w:type="dxa"/>
          </w:tcPr>
          <w:p w14:paraId="2687E110" w14:textId="77777777" w:rsidR="00916989" w:rsidRPr="00EE0D67" w:rsidRDefault="00916989" w:rsidP="00B46E5D">
            <w:pPr>
              <w:rPr>
                <w:sz w:val="16"/>
                <w:szCs w:val="16"/>
              </w:rPr>
            </w:pPr>
            <w:r w:rsidRPr="00EE0D67">
              <w:rPr>
                <w:sz w:val="16"/>
                <w:szCs w:val="16"/>
              </w:rPr>
              <w:t>Tushman and Nadler, 1975</w:t>
            </w:r>
          </w:p>
        </w:tc>
      </w:tr>
      <w:tr w:rsidR="00916989" w:rsidRPr="00EE0D67" w14:paraId="4ECB03DD" w14:textId="77777777" w:rsidTr="00B46E5D">
        <w:tc>
          <w:tcPr>
            <w:tcW w:w="2836" w:type="dxa"/>
          </w:tcPr>
          <w:p w14:paraId="206C8BA8" w14:textId="77777777" w:rsidR="00916989" w:rsidRPr="00EE0D67" w:rsidRDefault="00916989" w:rsidP="00B46E5D">
            <w:pPr>
              <w:rPr>
                <w:sz w:val="16"/>
                <w:szCs w:val="16"/>
              </w:rPr>
            </w:pPr>
            <w:r w:rsidRPr="00EE0D67">
              <w:rPr>
                <w:sz w:val="16"/>
                <w:szCs w:val="16"/>
              </w:rPr>
              <w:t>Task and process parameters</w:t>
            </w:r>
          </w:p>
        </w:tc>
        <w:tc>
          <w:tcPr>
            <w:tcW w:w="4536" w:type="dxa"/>
          </w:tcPr>
          <w:p w14:paraId="7F36783B" w14:textId="77777777" w:rsidR="00916989" w:rsidRPr="00EE0D67" w:rsidRDefault="00916989" w:rsidP="00B46E5D">
            <w:pPr>
              <w:rPr>
                <w:sz w:val="16"/>
                <w:szCs w:val="16"/>
              </w:rPr>
            </w:pPr>
            <w:r w:rsidRPr="00EE0D67">
              <w:rPr>
                <w:sz w:val="16"/>
                <w:szCs w:val="16"/>
              </w:rPr>
              <w:t>Time pressure</w:t>
            </w:r>
          </w:p>
        </w:tc>
        <w:tc>
          <w:tcPr>
            <w:tcW w:w="3544" w:type="dxa"/>
          </w:tcPr>
          <w:p w14:paraId="67AF6538" w14:textId="77777777" w:rsidR="00916989" w:rsidRPr="00EE0D67" w:rsidRDefault="00916989" w:rsidP="00B46E5D">
            <w:pPr>
              <w:rPr>
                <w:sz w:val="16"/>
                <w:szCs w:val="16"/>
              </w:rPr>
            </w:pPr>
            <w:r w:rsidRPr="00EE0D67">
              <w:rPr>
                <w:sz w:val="16"/>
                <w:szCs w:val="16"/>
              </w:rPr>
              <w:t>Schick et al., 1999</w:t>
            </w:r>
          </w:p>
        </w:tc>
      </w:tr>
      <w:tr w:rsidR="00916989" w:rsidRPr="00EE0D67" w14:paraId="2505AEEA" w14:textId="77777777" w:rsidTr="00B46E5D">
        <w:tc>
          <w:tcPr>
            <w:tcW w:w="2836" w:type="dxa"/>
          </w:tcPr>
          <w:p w14:paraId="5D600C0D" w14:textId="77777777" w:rsidR="00916989" w:rsidRPr="00EE0D67" w:rsidRDefault="00916989" w:rsidP="00B46E5D">
            <w:pPr>
              <w:rPr>
                <w:sz w:val="16"/>
                <w:szCs w:val="16"/>
              </w:rPr>
            </w:pPr>
            <w:r w:rsidRPr="00EE0D67">
              <w:rPr>
                <w:sz w:val="16"/>
                <w:szCs w:val="16"/>
              </w:rPr>
              <w:t>Task and process parameters</w:t>
            </w:r>
          </w:p>
        </w:tc>
        <w:tc>
          <w:tcPr>
            <w:tcW w:w="4536" w:type="dxa"/>
          </w:tcPr>
          <w:p w14:paraId="48BB3599" w14:textId="77777777" w:rsidR="00916989" w:rsidRPr="00EE0D67" w:rsidRDefault="00916989" w:rsidP="00B46E5D">
            <w:pPr>
              <w:rPr>
                <w:sz w:val="16"/>
                <w:szCs w:val="16"/>
              </w:rPr>
            </w:pPr>
            <w:r w:rsidRPr="00EE0D67">
              <w:rPr>
                <w:sz w:val="16"/>
                <w:szCs w:val="16"/>
              </w:rPr>
              <w:t>Task interruptions for complex tasks</w:t>
            </w:r>
          </w:p>
        </w:tc>
        <w:tc>
          <w:tcPr>
            <w:tcW w:w="3544" w:type="dxa"/>
          </w:tcPr>
          <w:p w14:paraId="5104177B" w14:textId="77777777" w:rsidR="00916989" w:rsidRPr="00EE0D67" w:rsidRDefault="00916989" w:rsidP="00B46E5D">
            <w:pPr>
              <w:rPr>
                <w:sz w:val="16"/>
                <w:szCs w:val="16"/>
              </w:rPr>
            </w:pPr>
            <w:r w:rsidRPr="00EE0D67">
              <w:rPr>
                <w:sz w:val="16"/>
                <w:szCs w:val="16"/>
              </w:rPr>
              <w:t>Spicer et al., 1999</w:t>
            </w:r>
          </w:p>
        </w:tc>
      </w:tr>
      <w:tr w:rsidR="00916989" w:rsidRPr="00EE0D67" w14:paraId="51F9992F" w14:textId="77777777" w:rsidTr="00B46E5D">
        <w:tc>
          <w:tcPr>
            <w:tcW w:w="2836" w:type="dxa"/>
          </w:tcPr>
          <w:p w14:paraId="661409B1" w14:textId="77777777" w:rsidR="00916989" w:rsidRPr="00EE0D67" w:rsidRDefault="00916989" w:rsidP="00B46E5D">
            <w:pPr>
              <w:rPr>
                <w:sz w:val="16"/>
                <w:szCs w:val="16"/>
              </w:rPr>
            </w:pPr>
            <w:r w:rsidRPr="00EE0D67">
              <w:rPr>
                <w:sz w:val="16"/>
                <w:szCs w:val="16"/>
              </w:rPr>
              <w:t>Task and process parameters</w:t>
            </w:r>
          </w:p>
        </w:tc>
        <w:tc>
          <w:tcPr>
            <w:tcW w:w="4536" w:type="dxa"/>
          </w:tcPr>
          <w:p w14:paraId="29C4BE78" w14:textId="77777777" w:rsidR="00916989" w:rsidRPr="00EE0D67" w:rsidRDefault="00916989" w:rsidP="00B46E5D">
            <w:pPr>
              <w:rPr>
                <w:sz w:val="16"/>
                <w:szCs w:val="16"/>
              </w:rPr>
            </w:pPr>
            <w:r w:rsidRPr="00EE0D67">
              <w:rPr>
                <w:sz w:val="16"/>
                <w:szCs w:val="16"/>
              </w:rPr>
              <w:t>Too many, too detailed standards (in accounting)</w:t>
            </w:r>
          </w:p>
        </w:tc>
        <w:tc>
          <w:tcPr>
            <w:tcW w:w="3544" w:type="dxa"/>
          </w:tcPr>
          <w:p w14:paraId="7BCBBC09" w14:textId="77777777" w:rsidR="00916989" w:rsidRPr="00EE0D67" w:rsidRDefault="00916989" w:rsidP="00B46E5D">
            <w:pPr>
              <w:rPr>
                <w:sz w:val="16"/>
                <w:szCs w:val="16"/>
              </w:rPr>
            </w:pPr>
            <w:r w:rsidRPr="00EE0D67">
              <w:rPr>
                <w:sz w:val="16"/>
                <w:szCs w:val="16"/>
              </w:rPr>
              <w:t>Schick et al., 1999</w:t>
            </w:r>
          </w:p>
        </w:tc>
      </w:tr>
      <w:tr w:rsidR="00916989" w:rsidRPr="00EE0D67" w14:paraId="06A02CEA" w14:textId="77777777" w:rsidTr="00B46E5D">
        <w:tc>
          <w:tcPr>
            <w:tcW w:w="2836" w:type="dxa"/>
          </w:tcPr>
          <w:p w14:paraId="6F7679E9" w14:textId="77777777" w:rsidR="00916989" w:rsidRPr="00EE0D67" w:rsidRDefault="00916989" w:rsidP="00B46E5D">
            <w:pPr>
              <w:rPr>
                <w:sz w:val="16"/>
                <w:szCs w:val="16"/>
              </w:rPr>
            </w:pPr>
            <w:r w:rsidRPr="00EE0D67">
              <w:rPr>
                <w:sz w:val="16"/>
                <w:szCs w:val="16"/>
              </w:rPr>
              <w:t>Task and process parameters</w:t>
            </w:r>
          </w:p>
        </w:tc>
        <w:tc>
          <w:tcPr>
            <w:tcW w:w="4536" w:type="dxa"/>
          </w:tcPr>
          <w:p w14:paraId="2F2FD7AE" w14:textId="77777777" w:rsidR="00916989" w:rsidRPr="00EE0D67" w:rsidRDefault="00916989" w:rsidP="00B46E5D">
            <w:pPr>
              <w:rPr>
                <w:sz w:val="16"/>
                <w:szCs w:val="16"/>
              </w:rPr>
            </w:pPr>
            <w:r w:rsidRPr="00EE0D67">
              <w:rPr>
                <w:sz w:val="16"/>
                <w:szCs w:val="16"/>
              </w:rPr>
              <w:t>Simultaneous input of information into the process</w:t>
            </w:r>
          </w:p>
        </w:tc>
        <w:tc>
          <w:tcPr>
            <w:tcW w:w="3544" w:type="dxa"/>
          </w:tcPr>
          <w:p w14:paraId="597207C0" w14:textId="77777777" w:rsidR="00916989" w:rsidRPr="00EE0D67" w:rsidRDefault="00916989" w:rsidP="00B46E5D">
            <w:pPr>
              <w:rPr>
                <w:sz w:val="16"/>
                <w:szCs w:val="16"/>
              </w:rPr>
            </w:pPr>
            <w:r w:rsidRPr="00EE0D67">
              <w:rPr>
                <w:sz w:val="16"/>
                <w:szCs w:val="16"/>
              </w:rPr>
              <w:t>Grise and Gallupe, 1999, 2000</w:t>
            </w:r>
          </w:p>
        </w:tc>
      </w:tr>
      <w:tr w:rsidR="00916989" w:rsidRPr="00EE0D67" w14:paraId="0E13E96B" w14:textId="77777777" w:rsidTr="00B46E5D">
        <w:tc>
          <w:tcPr>
            <w:tcW w:w="2836" w:type="dxa"/>
          </w:tcPr>
          <w:p w14:paraId="49E7D085" w14:textId="77777777" w:rsidR="00916989" w:rsidRPr="00EE0D67" w:rsidRDefault="00916989" w:rsidP="00B46E5D">
            <w:pPr>
              <w:rPr>
                <w:sz w:val="16"/>
                <w:szCs w:val="16"/>
              </w:rPr>
            </w:pPr>
            <w:r w:rsidRPr="00EE0D67">
              <w:rPr>
                <w:sz w:val="16"/>
                <w:szCs w:val="16"/>
              </w:rPr>
              <w:t>Task and process parameters</w:t>
            </w:r>
          </w:p>
        </w:tc>
        <w:tc>
          <w:tcPr>
            <w:tcW w:w="4536" w:type="dxa"/>
          </w:tcPr>
          <w:p w14:paraId="5D374B0B" w14:textId="77777777" w:rsidR="00916989" w:rsidRPr="00EE0D67" w:rsidRDefault="00916989" w:rsidP="00B46E5D">
            <w:pPr>
              <w:rPr>
                <w:sz w:val="16"/>
                <w:szCs w:val="16"/>
              </w:rPr>
            </w:pPr>
            <w:r w:rsidRPr="00EE0D67">
              <w:rPr>
                <w:sz w:val="16"/>
                <w:szCs w:val="16"/>
              </w:rPr>
              <w:t>Innovations evolve rapidly—shortened life cycle</w:t>
            </w:r>
          </w:p>
        </w:tc>
        <w:tc>
          <w:tcPr>
            <w:tcW w:w="3544" w:type="dxa"/>
          </w:tcPr>
          <w:p w14:paraId="2D46BED6" w14:textId="77777777" w:rsidR="00916989" w:rsidRPr="00EE0D67" w:rsidRDefault="00916989" w:rsidP="00B46E5D">
            <w:pPr>
              <w:rPr>
                <w:sz w:val="16"/>
                <w:szCs w:val="16"/>
              </w:rPr>
            </w:pPr>
            <w:r w:rsidRPr="00EE0D67">
              <w:rPr>
                <w:sz w:val="16"/>
                <w:szCs w:val="16"/>
              </w:rPr>
              <w:t>Herbig and Kramer, 1994</w:t>
            </w:r>
          </w:p>
        </w:tc>
      </w:tr>
      <w:tr w:rsidR="00916989" w:rsidRPr="00EE0D67" w14:paraId="4773C91F" w14:textId="77777777" w:rsidTr="00B46E5D">
        <w:tc>
          <w:tcPr>
            <w:tcW w:w="2836" w:type="dxa"/>
          </w:tcPr>
          <w:p w14:paraId="2CEE60E6" w14:textId="77777777" w:rsidR="00916989" w:rsidRPr="00EE0D67" w:rsidRDefault="00916989" w:rsidP="00B46E5D">
            <w:pPr>
              <w:rPr>
                <w:sz w:val="16"/>
                <w:szCs w:val="16"/>
              </w:rPr>
            </w:pPr>
            <w:r w:rsidRPr="00EE0D67">
              <w:rPr>
                <w:sz w:val="16"/>
                <w:szCs w:val="16"/>
              </w:rPr>
              <w:t>Task and process parameters</w:t>
            </w:r>
          </w:p>
        </w:tc>
        <w:tc>
          <w:tcPr>
            <w:tcW w:w="4536" w:type="dxa"/>
          </w:tcPr>
          <w:p w14:paraId="500825C7" w14:textId="77777777" w:rsidR="00916989" w:rsidRPr="00EE0D67" w:rsidRDefault="00916989" w:rsidP="00B46E5D">
            <w:pPr>
              <w:rPr>
                <w:sz w:val="16"/>
                <w:szCs w:val="16"/>
              </w:rPr>
            </w:pPr>
            <w:r w:rsidRPr="00EE0D67">
              <w:rPr>
                <w:sz w:val="16"/>
                <w:szCs w:val="16"/>
              </w:rPr>
              <w:t>Interdisciplinary work</w:t>
            </w:r>
          </w:p>
        </w:tc>
        <w:tc>
          <w:tcPr>
            <w:tcW w:w="3544" w:type="dxa"/>
          </w:tcPr>
          <w:p w14:paraId="639E3568" w14:textId="77777777" w:rsidR="00916989" w:rsidRPr="00EE0D67" w:rsidRDefault="00916989" w:rsidP="00B46E5D">
            <w:pPr>
              <w:rPr>
                <w:sz w:val="16"/>
                <w:szCs w:val="16"/>
              </w:rPr>
            </w:pPr>
            <w:r w:rsidRPr="00EE0D67">
              <w:rPr>
                <w:sz w:val="16"/>
                <w:szCs w:val="16"/>
              </w:rPr>
              <w:t>Bawden, 2001</w:t>
            </w:r>
          </w:p>
        </w:tc>
      </w:tr>
      <w:tr w:rsidR="00916989" w:rsidRPr="00EE0D67" w14:paraId="44AA932B" w14:textId="77777777" w:rsidTr="00B46E5D">
        <w:tc>
          <w:tcPr>
            <w:tcW w:w="2836" w:type="dxa"/>
          </w:tcPr>
          <w:p w14:paraId="3FF78B25" w14:textId="77777777" w:rsidR="00916989" w:rsidRPr="00EE0D67" w:rsidRDefault="00916989" w:rsidP="00B46E5D">
            <w:pPr>
              <w:rPr>
                <w:sz w:val="16"/>
                <w:szCs w:val="16"/>
              </w:rPr>
            </w:pPr>
            <w:r w:rsidRPr="00EE0D67">
              <w:rPr>
                <w:sz w:val="16"/>
                <w:szCs w:val="16"/>
              </w:rPr>
              <w:t>Task and process parameters</w:t>
            </w:r>
          </w:p>
        </w:tc>
        <w:tc>
          <w:tcPr>
            <w:tcW w:w="4536" w:type="dxa"/>
          </w:tcPr>
          <w:p w14:paraId="16A1DEF7" w14:textId="77777777" w:rsidR="00916989" w:rsidRPr="00EE0D67" w:rsidRDefault="00916989" w:rsidP="00B46E5D">
            <w:pPr>
              <w:rPr>
                <w:sz w:val="16"/>
                <w:szCs w:val="16"/>
              </w:rPr>
            </w:pPr>
            <w:r w:rsidRPr="00EE0D67">
              <w:rPr>
                <w:sz w:val="16"/>
                <w:szCs w:val="16"/>
              </w:rPr>
              <w:t>Collaborative work</w:t>
            </w:r>
          </w:p>
        </w:tc>
        <w:tc>
          <w:tcPr>
            <w:tcW w:w="3544" w:type="dxa"/>
          </w:tcPr>
          <w:p w14:paraId="5AF35902" w14:textId="77777777" w:rsidR="00916989" w:rsidRPr="00EE0D67" w:rsidRDefault="00916989" w:rsidP="00B46E5D">
            <w:pPr>
              <w:rPr>
                <w:sz w:val="16"/>
                <w:szCs w:val="16"/>
              </w:rPr>
            </w:pPr>
            <w:r w:rsidRPr="00EE0D67">
              <w:rPr>
                <w:sz w:val="16"/>
                <w:szCs w:val="16"/>
              </w:rPr>
              <w:t>Wilson, 1996</w:t>
            </w:r>
          </w:p>
        </w:tc>
      </w:tr>
      <w:tr w:rsidR="00916989" w:rsidRPr="00EE0D67" w14:paraId="41C38850" w14:textId="77777777" w:rsidTr="00B46E5D">
        <w:tc>
          <w:tcPr>
            <w:tcW w:w="2836" w:type="dxa"/>
          </w:tcPr>
          <w:p w14:paraId="5EDCB29C" w14:textId="77777777" w:rsidR="00916989" w:rsidRPr="00EE0D67" w:rsidRDefault="00916989" w:rsidP="00B46E5D">
            <w:pPr>
              <w:rPr>
                <w:sz w:val="16"/>
                <w:szCs w:val="16"/>
              </w:rPr>
            </w:pPr>
            <w:r w:rsidRPr="00EE0D67">
              <w:rPr>
                <w:sz w:val="16"/>
                <w:szCs w:val="16"/>
              </w:rPr>
              <w:t>Organizational design</w:t>
            </w:r>
          </w:p>
        </w:tc>
        <w:tc>
          <w:tcPr>
            <w:tcW w:w="4536" w:type="dxa"/>
          </w:tcPr>
          <w:p w14:paraId="53BCEA48" w14:textId="77777777" w:rsidR="00916989" w:rsidRPr="00EE0D67" w:rsidRDefault="00916989" w:rsidP="00B46E5D">
            <w:pPr>
              <w:rPr>
                <w:sz w:val="16"/>
                <w:szCs w:val="16"/>
              </w:rPr>
            </w:pPr>
            <w:r w:rsidRPr="00EE0D67">
              <w:rPr>
                <w:sz w:val="16"/>
                <w:szCs w:val="16"/>
              </w:rPr>
              <w:t>Centralization (bottlenecks) or disintermediation (searching by end users)</w:t>
            </w:r>
          </w:p>
        </w:tc>
        <w:tc>
          <w:tcPr>
            <w:tcW w:w="3544" w:type="dxa"/>
          </w:tcPr>
          <w:p w14:paraId="11749D4F" w14:textId="77777777" w:rsidR="00916989" w:rsidRPr="00EE0D67" w:rsidRDefault="00916989" w:rsidP="00B46E5D">
            <w:pPr>
              <w:rPr>
                <w:sz w:val="16"/>
                <w:szCs w:val="16"/>
              </w:rPr>
            </w:pPr>
            <w:r w:rsidRPr="00EE0D67">
              <w:rPr>
                <w:sz w:val="16"/>
                <w:szCs w:val="16"/>
              </w:rPr>
              <w:t>Schneider, 1987</w:t>
            </w:r>
          </w:p>
        </w:tc>
      </w:tr>
      <w:tr w:rsidR="00916989" w:rsidRPr="00EE0D67" w14:paraId="743C94EE" w14:textId="77777777" w:rsidTr="00B46E5D">
        <w:tc>
          <w:tcPr>
            <w:tcW w:w="2836" w:type="dxa"/>
          </w:tcPr>
          <w:p w14:paraId="055129C7" w14:textId="77777777" w:rsidR="00916989" w:rsidRPr="00EE0D67" w:rsidRDefault="00916989" w:rsidP="00B46E5D">
            <w:pPr>
              <w:rPr>
                <w:sz w:val="16"/>
                <w:szCs w:val="16"/>
              </w:rPr>
            </w:pPr>
            <w:r w:rsidRPr="00EE0D67">
              <w:rPr>
                <w:sz w:val="16"/>
                <w:szCs w:val="16"/>
              </w:rPr>
              <w:t>Organizational design</w:t>
            </w:r>
          </w:p>
        </w:tc>
        <w:tc>
          <w:tcPr>
            <w:tcW w:w="4536" w:type="dxa"/>
          </w:tcPr>
          <w:p w14:paraId="15BC5A10" w14:textId="77777777" w:rsidR="00916989" w:rsidRPr="00EE0D67" w:rsidRDefault="00916989" w:rsidP="00B46E5D">
            <w:pPr>
              <w:rPr>
                <w:sz w:val="16"/>
                <w:szCs w:val="16"/>
              </w:rPr>
            </w:pPr>
            <w:r w:rsidRPr="00EE0D67">
              <w:rPr>
                <w:sz w:val="16"/>
                <w:szCs w:val="16"/>
              </w:rPr>
              <w:t>Accumulation of information to demonstrate power</w:t>
            </w:r>
          </w:p>
        </w:tc>
        <w:tc>
          <w:tcPr>
            <w:tcW w:w="3544" w:type="dxa"/>
          </w:tcPr>
          <w:p w14:paraId="75D7D613" w14:textId="77777777" w:rsidR="00916989" w:rsidRPr="00EE0D67" w:rsidRDefault="00916989" w:rsidP="00B46E5D">
            <w:pPr>
              <w:rPr>
                <w:sz w:val="16"/>
                <w:szCs w:val="16"/>
              </w:rPr>
            </w:pPr>
            <w:r w:rsidRPr="00EE0D67">
              <w:rPr>
                <w:sz w:val="16"/>
                <w:szCs w:val="16"/>
              </w:rPr>
              <w:t>Edmunds and Morris, 2000</w:t>
            </w:r>
          </w:p>
        </w:tc>
      </w:tr>
      <w:tr w:rsidR="00916989" w:rsidRPr="00EE0D67" w14:paraId="141E2D57" w14:textId="77777777" w:rsidTr="00B46E5D">
        <w:tc>
          <w:tcPr>
            <w:tcW w:w="2836" w:type="dxa"/>
          </w:tcPr>
          <w:p w14:paraId="532A5C61" w14:textId="77777777" w:rsidR="00916989" w:rsidRPr="00EE0D67" w:rsidRDefault="00916989" w:rsidP="00B46E5D">
            <w:pPr>
              <w:rPr>
                <w:sz w:val="16"/>
                <w:szCs w:val="16"/>
              </w:rPr>
            </w:pPr>
            <w:r w:rsidRPr="00EE0D67">
              <w:rPr>
                <w:sz w:val="16"/>
                <w:szCs w:val="16"/>
              </w:rPr>
              <w:t>Organizational design</w:t>
            </w:r>
          </w:p>
        </w:tc>
        <w:tc>
          <w:tcPr>
            <w:tcW w:w="4536" w:type="dxa"/>
          </w:tcPr>
          <w:p w14:paraId="1B26E110" w14:textId="77777777" w:rsidR="00916989" w:rsidRPr="00EE0D67" w:rsidRDefault="00916989" w:rsidP="00B46E5D">
            <w:pPr>
              <w:rPr>
                <w:sz w:val="16"/>
                <w:szCs w:val="16"/>
              </w:rPr>
            </w:pPr>
            <w:r w:rsidRPr="00EE0D67">
              <w:rPr>
                <w:sz w:val="16"/>
                <w:szCs w:val="16"/>
              </w:rPr>
              <w:t>Group heterogeneity</w:t>
            </w:r>
          </w:p>
        </w:tc>
        <w:tc>
          <w:tcPr>
            <w:tcW w:w="3544" w:type="dxa"/>
          </w:tcPr>
          <w:p w14:paraId="3D94E4E6" w14:textId="77777777" w:rsidR="00916989" w:rsidRPr="00EE0D67" w:rsidRDefault="00916989" w:rsidP="00B46E5D">
            <w:pPr>
              <w:rPr>
                <w:sz w:val="16"/>
                <w:szCs w:val="16"/>
              </w:rPr>
            </w:pPr>
            <w:r w:rsidRPr="00EE0D67">
              <w:rPr>
                <w:sz w:val="16"/>
                <w:szCs w:val="16"/>
              </w:rPr>
              <w:t>Grise and Gallupe, 1999</w:t>
            </w:r>
          </w:p>
        </w:tc>
      </w:tr>
      <w:tr w:rsidR="00916989" w:rsidRPr="00EE0D67" w14:paraId="43B5A66B" w14:textId="77777777" w:rsidTr="00B46E5D">
        <w:tc>
          <w:tcPr>
            <w:tcW w:w="2836" w:type="dxa"/>
          </w:tcPr>
          <w:p w14:paraId="64BE17A7" w14:textId="77777777" w:rsidR="00916989" w:rsidRPr="00EE0D67" w:rsidRDefault="00916989" w:rsidP="00B46E5D">
            <w:pPr>
              <w:rPr>
                <w:sz w:val="16"/>
                <w:szCs w:val="16"/>
              </w:rPr>
            </w:pPr>
            <w:r w:rsidRPr="00EE0D67">
              <w:rPr>
                <w:sz w:val="16"/>
                <w:szCs w:val="16"/>
              </w:rPr>
              <w:t>Organizational design</w:t>
            </w:r>
          </w:p>
        </w:tc>
        <w:tc>
          <w:tcPr>
            <w:tcW w:w="4536" w:type="dxa"/>
          </w:tcPr>
          <w:p w14:paraId="6B9E5295" w14:textId="77777777" w:rsidR="00916989" w:rsidRPr="00EE0D67" w:rsidRDefault="00916989" w:rsidP="00B46E5D">
            <w:pPr>
              <w:rPr>
                <w:sz w:val="16"/>
                <w:szCs w:val="16"/>
              </w:rPr>
            </w:pPr>
            <w:r w:rsidRPr="00EE0D67">
              <w:rPr>
                <w:sz w:val="16"/>
                <w:szCs w:val="16"/>
              </w:rPr>
              <w:t>New information and communication technologies (e.g., groupware)</w:t>
            </w:r>
          </w:p>
        </w:tc>
        <w:tc>
          <w:tcPr>
            <w:tcW w:w="3544" w:type="dxa"/>
          </w:tcPr>
          <w:p w14:paraId="33D31411" w14:textId="77777777" w:rsidR="00916989" w:rsidRPr="00EE0D67" w:rsidRDefault="00916989" w:rsidP="00B46E5D">
            <w:pPr>
              <w:rPr>
                <w:sz w:val="16"/>
                <w:szCs w:val="16"/>
              </w:rPr>
            </w:pPr>
            <w:r w:rsidRPr="00EE0D67">
              <w:rPr>
                <w:sz w:val="16"/>
                <w:szCs w:val="16"/>
              </w:rPr>
              <w:t>Bawden, 2001; Schultze and Vandenbosch, 1998; Spicer et al., 1999</w:t>
            </w:r>
          </w:p>
        </w:tc>
      </w:tr>
      <w:tr w:rsidR="00916989" w:rsidRPr="00EE0D67" w14:paraId="63635640" w14:textId="77777777" w:rsidTr="00B46E5D">
        <w:tc>
          <w:tcPr>
            <w:tcW w:w="2836" w:type="dxa"/>
          </w:tcPr>
          <w:p w14:paraId="2ABE3356" w14:textId="77777777" w:rsidR="00916989" w:rsidRPr="00EE0D67" w:rsidRDefault="00916989" w:rsidP="00B46E5D">
            <w:pPr>
              <w:rPr>
                <w:sz w:val="16"/>
                <w:szCs w:val="16"/>
              </w:rPr>
            </w:pPr>
            <w:r w:rsidRPr="00EE0D67">
              <w:rPr>
                <w:sz w:val="16"/>
                <w:szCs w:val="16"/>
              </w:rPr>
              <w:t>Information technology</w:t>
            </w:r>
          </w:p>
        </w:tc>
        <w:tc>
          <w:tcPr>
            <w:tcW w:w="4536" w:type="dxa"/>
          </w:tcPr>
          <w:p w14:paraId="5DC42343" w14:textId="77777777" w:rsidR="00916989" w:rsidRPr="00EE0D67" w:rsidRDefault="00916989" w:rsidP="00B46E5D">
            <w:pPr>
              <w:rPr>
                <w:sz w:val="16"/>
                <w:szCs w:val="16"/>
              </w:rPr>
            </w:pPr>
            <w:r w:rsidRPr="00EE0D67">
              <w:rPr>
                <w:sz w:val="16"/>
                <w:szCs w:val="16"/>
              </w:rPr>
              <w:t>Push systems</w:t>
            </w:r>
          </w:p>
        </w:tc>
        <w:tc>
          <w:tcPr>
            <w:tcW w:w="3544" w:type="dxa"/>
          </w:tcPr>
          <w:p w14:paraId="4889A3F2" w14:textId="77777777" w:rsidR="00916989" w:rsidRPr="00EE0D67" w:rsidRDefault="00916989" w:rsidP="00B46E5D">
            <w:pPr>
              <w:rPr>
                <w:sz w:val="16"/>
                <w:szCs w:val="16"/>
              </w:rPr>
            </w:pPr>
            <w:r w:rsidRPr="00EE0D67">
              <w:rPr>
                <w:sz w:val="16"/>
                <w:szCs w:val="16"/>
              </w:rPr>
              <w:t>Bawden, 2001</w:t>
            </w:r>
          </w:p>
        </w:tc>
      </w:tr>
      <w:tr w:rsidR="00916989" w:rsidRPr="00EE0D67" w14:paraId="50B9DA84" w14:textId="77777777" w:rsidTr="00B46E5D">
        <w:tc>
          <w:tcPr>
            <w:tcW w:w="2836" w:type="dxa"/>
          </w:tcPr>
          <w:p w14:paraId="74F0BF32" w14:textId="77777777" w:rsidR="00916989" w:rsidRPr="00EE0D67" w:rsidRDefault="00916989" w:rsidP="00B46E5D">
            <w:pPr>
              <w:rPr>
                <w:sz w:val="16"/>
                <w:szCs w:val="16"/>
              </w:rPr>
            </w:pPr>
            <w:r w:rsidRPr="00EE0D67">
              <w:rPr>
                <w:sz w:val="16"/>
                <w:szCs w:val="16"/>
              </w:rPr>
              <w:t>Information technology</w:t>
            </w:r>
          </w:p>
        </w:tc>
        <w:tc>
          <w:tcPr>
            <w:tcW w:w="4536" w:type="dxa"/>
          </w:tcPr>
          <w:p w14:paraId="52E3DB39" w14:textId="77777777" w:rsidR="00916989" w:rsidRPr="00EE0D67" w:rsidRDefault="00916989" w:rsidP="00B46E5D">
            <w:pPr>
              <w:rPr>
                <w:sz w:val="16"/>
                <w:szCs w:val="16"/>
              </w:rPr>
            </w:pPr>
            <w:r w:rsidRPr="00EE0D67">
              <w:rPr>
                <w:sz w:val="16"/>
                <w:szCs w:val="16"/>
              </w:rPr>
              <w:t>E-mails</w:t>
            </w:r>
          </w:p>
        </w:tc>
        <w:tc>
          <w:tcPr>
            <w:tcW w:w="3544" w:type="dxa"/>
          </w:tcPr>
          <w:p w14:paraId="0A5DEF81" w14:textId="77777777" w:rsidR="00916989" w:rsidRPr="00EE0D67" w:rsidRDefault="00916989" w:rsidP="00B46E5D">
            <w:pPr>
              <w:rPr>
                <w:sz w:val="16"/>
                <w:szCs w:val="16"/>
              </w:rPr>
            </w:pPr>
            <w:r w:rsidRPr="00EE0D67">
              <w:rPr>
                <w:sz w:val="16"/>
                <w:szCs w:val="16"/>
              </w:rPr>
              <w:t>Bawden, 2001</w:t>
            </w:r>
          </w:p>
        </w:tc>
      </w:tr>
      <w:tr w:rsidR="00916989" w:rsidRPr="00EE0D67" w14:paraId="44C720AB" w14:textId="77777777" w:rsidTr="00B46E5D">
        <w:tc>
          <w:tcPr>
            <w:tcW w:w="2836" w:type="dxa"/>
          </w:tcPr>
          <w:p w14:paraId="0500CBB4" w14:textId="77777777" w:rsidR="00916989" w:rsidRPr="00EE0D67" w:rsidRDefault="00916989" w:rsidP="00B46E5D">
            <w:pPr>
              <w:rPr>
                <w:sz w:val="16"/>
                <w:szCs w:val="16"/>
              </w:rPr>
            </w:pPr>
            <w:r w:rsidRPr="00EE0D67">
              <w:rPr>
                <w:sz w:val="16"/>
                <w:szCs w:val="16"/>
              </w:rPr>
              <w:t>Information technology</w:t>
            </w:r>
          </w:p>
        </w:tc>
        <w:tc>
          <w:tcPr>
            <w:tcW w:w="4536" w:type="dxa"/>
          </w:tcPr>
          <w:p w14:paraId="0A937264" w14:textId="77777777" w:rsidR="00916989" w:rsidRPr="00EE0D67" w:rsidRDefault="00916989" w:rsidP="00B46E5D">
            <w:pPr>
              <w:rPr>
                <w:sz w:val="16"/>
                <w:szCs w:val="16"/>
              </w:rPr>
            </w:pPr>
            <w:r w:rsidRPr="00EE0D67">
              <w:rPr>
                <w:sz w:val="16"/>
                <w:szCs w:val="16"/>
              </w:rPr>
              <w:t>Intranet, extranet, Internet</w:t>
            </w:r>
          </w:p>
        </w:tc>
        <w:tc>
          <w:tcPr>
            <w:tcW w:w="3544" w:type="dxa"/>
          </w:tcPr>
          <w:p w14:paraId="55980A11" w14:textId="77777777" w:rsidR="00916989" w:rsidRPr="00EE0D67" w:rsidRDefault="00916989" w:rsidP="00B46E5D">
            <w:pPr>
              <w:rPr>
                <w:sz w:val="16"/>
                <w:szCs w:val="16"/>
              </w:rPr>
            </w:pPr>
            <w:r w:rsidRPr="00EE0D67">
              <w:rPr>
                <w:sz w:val="16"/>
                <w:szCs w:val="16"/>
              </w:rPr>
              <w:t>Bawden, 2001</w:t>
            </w:r>
          </w:p>
        </w:tc>
      </w:tr>
      <w:tr w:rsidR="00916989" w:rsidRPr="00EE0D67" w14:paraId="42403E5D" w14:textId="77777777" w:rsidTr="00B46E5D">
        <w:tc>
          <w:tcPr>
            <w:tcW w:w="2836" w:type="dxa"/>
          </w:tcPr>
          <w:p w14:paraId="263D0894" w14:textId="77777777" w:rsidR="00916989" w:rsidRPr="00EE0D67" w:rsidRDefault="00916989" w:rsidP="00B46E5D">
            <w:pPr>
              <w:rPr>
                <w:sz w:val="16"/>
                <w:szCs w:val="16"/>
              </w:rPr>
            </w:pPr>
            <w:r w:rsidRPr="00EE0D67">
              <w:rPr>
                <w:sz w:val="16"/>
                <w:szCs w:val="16"/>
              </w:rPr>
              <w:t>Information technology</w:t>
            </w:r>
          </w:p>
        </w:tc>
        <w:tc>
          <w:tcPr>
            <w:tcW w:w="4536" w:type="dxa"/>
          </w:tcPr>
          <w:p w14:paraId="0E7EE20C" w14:textId="77777777" w:rsidR="00916989" w:rsidRPr="00EE0D67" w:rsidRDefault="00916989" w:rsidP="00B46E5D">
            <w:pPr>
              <w:rPr>
                <w:sz w:val="16"/>
                <w:szCs w:val="16"/>
              </w:rPr>
            </w:pPr>
            <w:r w:rsidRPr="00EE0D67">
              <w:rPr>
                <w:sz w:val="16"/>
                <w:szCs w:val="16"/>
              </w:rPr>
              <w:t>Rise in number of television channels</w:t>
            </w:r>
          </w:p>
        </w:tc>
        <w:tc>
          <w:tcPr>
            <w:tcW w:w="3544" w:type="dxa"/>
          </w:tcPr>
          <w:p w14:paraId="34B29664" w14:textId="77777777" w:rsidR="00916989" w:rsidRPr="00EE0D67" w:rsidRDefault="00916989" w:rsidP="00B46E5D">
            <w:pPr>
              <w:rPr>
                <w:sz w:val="16"/>
                <w:szCs w:val="16"/>
              </w:rPr>
            </w:pPr>
            <w:r w:rsidRPr="00EE0D67">
              <w:rPr>
                <w:sz w:val="16"/>
                <w:szCs w:val="16"/>
              </w:rPr>
              <w:t>Edmunds and Morris, 2000</w:t>
            </w:r>
          </w:p>
        </w:tc>
      </w:tr>
      <w:tr w:rsidR="00916989" w:rsidRPr="00EE0D67" w14:paraId="32C1826D" w14:textId="77777777" w:rsidTr="00B46E5D">
        <w:tc>
          <w:tcPr>
            <w:tcW w:w="2836" w:type="dxa"/>
          </w:tcPr>
          <w:p w14:paraId="35A54CED" w14:textId="77777777" w:rsidR="00916989" w:rsidRPr="00EE0D67" w:rsidRDefault="00916989" w:rsidP="00B46E5D">
            <w:pPr>
              <w:rPr>
                <w:sz w:val="16"/>
                <w:szCs w:val="16"/>
              </w:rPr>
            </w:pPr>
            <w:r w:rsidRPr="00EE0D67">
              <w:rPr>
                <w:sz w:val="16"/>
                <w:szCs w:val="16"/>
              </w:rPr>
              <w:t>Information technology</w:t>
            </w:r>
          </w:p>
        </w:tc>
        <w:tc>
          <w:tcPr>
            <w:tcW w:w="4536" w:type="dxa"/>
          </w:tcPr>
          <w:p w14:paraId="21850374" w14:textId="77777777" w:rsidR="00916989" w:rsidRPr="00EE0D67" w:rsidRDefault="00916989" w:rsidP="00B46E5D">
            <w:pPr>
              <w:rPr>
                <w:sz w:val="16"/>
                <w:szCs w:val="16"/>
              </w:rPr>
            </w:pPr>
            <w:r w:rsidRPr="00EE0D67">
              <w:rPr>
                <w:sz w:val="16"/>
                <w:szCs w:val="16"/>
              </w:rPr>
              <w:t>Various distribution channels for the same content</w:t>
            </w:r>
          </w:p>
        </w:tc>
        <w:tc>
          <w:tcPr>
            <w:tcW w:w="3544" w:type="dxa"/>
          </w:tcPr>
          <w:p w14:paraId="06E24D70" w14:textId="77777777" w:rsidR="00916989" w:rsidRPr="00EE0D67" w:rsidRDefault="00916989" w:rsidP="00B46E5D">
            <w:pPr>
              <w:rPr>
                <w:sz w:val="16"/>
                <w:szCs w:val="16"/>
              </w:rPr>
            </w:pPr>
            <w:r w:rsidRPr="00EE0D67">
              <w:rPr>
                <w:sz w:val="16"/>
                <w:szCs w:val="16"/>
              </w:rPr>
              <w:t>Edmunds and Morris, 2000</w:t>
            </w:r>
          </w:p>
        </w:tc>
      </w:tr>
      <w:tr w:rsidR="00916989" w:rsidRPr="00EE0D67" w14:paraId="25DDC460" w14:textId="77777777" w:rsidTr="00B46E5D">
        <w:tc>
          <w:tcPr>
            <w:tcW w:w="2836" w:type="dxa"/>
          </w:tcPr>
          <w:p w14:paraId="44B5670A" w14:textId="77777777" w:rsidR="00916989" w:rsidRPr="00EE0D67" w:rsidRDefault="00916989" w:rsidP="00B46E5D">
            <w:pPr>
              <w:rPr>
                <w:sz w:val="16"/>
                <w:szCs w:val="16"/>
              </w:rPr>
            </w:pPr>
            <w:r w:rsidRPr="00EE0D67">
              <w:rPr>
                <w:sz w:val="16"/>
                <w:szCs w:val="16"/>
              </w:rPr>
              <w:t>Information technology</w:t>
            </w:r>
          </w:p>
        </w:tc>
        <w:tc>
          <w:tcPr>
            <w:tcW w:w="4536" w:type="dxa"/>
          </w:tcPr>
          <w:p w14:paraId="7E3EC37F" w14:textId="77777777" w:rsidR="00916989" w:rsidRPr="00EE0D67" w:rsidRDefault="00916989" w:rsidP="00B46E5D">
            <w:pPr>
              <w:rPr>
                <w:sz w:val="16"/>
                <w:szCs w:val="16"/>
              </w:rPr>
            </w:pPr>
            <w:r w:rsidRPr="00EE0D67">
              <w:rPr>
                <w:sz w:val="16"/>
                <w:szCs w:val="16"/>
              </w:rPr>
              <w:t>Vast storage capacity of the systems</w:t>
            </w:r>
          </w:p>
        </w:tc>
        <w:tc>
          <w:tcPr>
            <w:tcW w:w="3544" w:type="dxa"/>
          </w:tcPr>
          <w:p w14:paraId="48DEC94F" w14:textId="77777777" w:rsidR="00916989" w:rsidRPr="00EE0D67" w:rsidRDefault="00916989" w:rsidP="00B46E5D">
            <w:pPr>
              <w:rPr>
                <w:sz w:val="16"/>
                <w:szCs w:val="16"/>
              </w:rPr>
            </w:pPr>
            <w:r w:rsidRPr="00EE0D67">
              <w:rPr>
                <w:sz w:val="16"/>
                <w:szCs w:val="16"/>
              </w:rPr>
              <w:t>Schultze and Vandenbosch, 1998</w:t>
            </w:r>
          </w:p>
        </w:tc>
      </w:tr>
      <w:tr w:rsidR="00916989" w:rsidRPr="00EE0D67" w14:paraId="45069D6C" w14:textId="77777777" w:rsidTr="00B46E5D">
        <w:tc>
          <w:tcPr>
            <w:tcW w:w="2836" w:type="dxa"/>
          </w:tcPr>
          <w:p w14:paraId="47C36733" w14:textId="77777777" w:rsidR="00916989" w:rsidRPr="00EE0D67" w:rsidRDefault="00916989" w:rsidP="00B46E5D">
            <w:pPr>
              <w:rPr>
                <w:sz w:val="16"/>
                <w:szCs w:val="16"/>
              </w:rPr>
            </w:pPr>
            <w:r w:rsidRPr="00EE0D67">
              <w:rPr>
                <w:sz w:val="16"/>
                <w:szCs w:val="16"/>
              </w:rPr>
              <w:t>Information technology</w:t>
            </w:r>
          </w:p>
        </w:tc>
        <w:tc>
          <w:tcPr>
            <w:tcW w:w="4536" w:type="dxa"/>
          </w:tcPr>
          <w:p w14:paraId="2E5ADE94" w14:textId="77777777" w:rsidR="00916989" w:rsidRPr="00EE0D67" w:rsidRDefault="00916989" w:rsidP="00B46E5D">
            <w:pPr>
              <w:rPr>
                <w:sz w:val="16"/>
                <w:szCs w:val="16"/>
              </w:rPr>
            </w:pPr>
            <w:r w:rsidRPr="00EE0D67">
              <w:rPr>
                <w:sz w:val="16"/>
                <w:szCs w:val="16"/>
              </w:rPr>
              <w:t>Low duplication costs</w:t>
            </w:r>
          </w:p>
        </w:tc>
        <w:tc>
          <w:tcPr>
            <w:tcW w:w="3544" w:type="dxa"/>
          </w:tcPr>
          <w:p w14:paraId="6F199F71" w14:textId="77777777" w:rsidR="00916989" w:rsidRPr="00EE0D67" w:rsidRDefault="00916989" w:rsidP="00B46E5D">
            <w:pPr>
              <w:rPr>
                <w:sz w:val="16"/>
                <w:szCs w:val="16"/>
              </w:rPr>
            </w:pPr>
            <w:r w:rsidRPr="00EE0D67">
              <w:rPr>
                <w:sz w:val="16"/>
                <w:szCs w:val="16"/>
              </w:rPr>
              <w:t>Schultze and Vandenbosch, 1998</w:t>
            </w:r>
          </w:p>
        </w:tc>
      </w:tr>
      <w:tr w:rsidR="00916989" w:rsidRPr="00EE0D67" w14:paraId="7DC66C75" w14:textId="77777777" w:rsidTr="00B46E5D">
        <w:tc>
          <w:tcPr>
            <w:tcW w:w="2836" w:type="dxa"/>
          </w:tcPr>
          <w:p w14:paraId="29D21D50" w14:textId="77777777" w:rsidR="00916989" w:rsidRPr="00EE0D67" w:rsidRDefault="00916989" w:rsidP="00B46E5D">
            <w:pPr>
              <w:rPr>
                <w:sz w:val="16"/>
                <w:szCs w:val="16"/>
              </w:rPr>
            </w:pPr>
            <w:r w:rsidRPr="00EE0D67">
              <w:rPr>
                <w:sz w:val="16"/>
                <w:szCs w:val="16"/>
              </w:rPr>
              <w:t>Information technology</w:t>
            </w:r>
          </w:p>
        </w:tc>
        <w:tc>
          <w:tcPr>
            <w:tcW w:w="4536" w:type="dxa"/>
          </w:tcPr>
          <w:p w14:paraId="7CBB612C" w14:textId="77777777" w:rsidR="00916989" w:rsidRPr="00EE0D67" w:rsidRDefault="00916989" w:rsidP="00B46E5D">
            <w:pPr>
              <w:rPr>
                <w:sz w:val="16"/>
                <w:szCs w:val="16"/>
              </w:rPr>
            </w:pPr>
            <w:r w:rsidRPr="00EE0D67">
              <w:rPr>
                <w:sz w:val="16"/>
                <w:szCs w:val="16"/>
              </w:rPr>
              <w:t>Speed of access</w:t>
            </w:r>
          </w:p>
        </w:tc>
        <w:tc>
          <w:tcPr>
            <w:tcW w:w="3544" w:type="dxa"/>
          </w:tcPr>
          <w:p w14:paraId="3B8BD064" w14:textId="77777777" w:rsidR="00916989" w:rsidRPr="00EE0D67" w:rsidRDefault="00916989" w:rsidP="00B46E5D">
            <w:pPr>
              <w:rPr>
                <w:sz w:val="16"/>
                <w:szCs w:val="16"/>
              </w:rPr>
            </w:pPr>
            <w:r w:rsidRPr="00EE0D67">
              <w:rPr>
                <w:sz w:val="16"/>
                <w:szCs w:val="16"/>
              </w:rPr>
              <w:t>Schultze and Vandenbosch, 1998</w:t>
            </w:r>
          </w:p>
        </w:tc>
      </w:tr>
    </w:tbl>
    <w:p w14:paraId="403BC66E" w14:textId="53DCE6C0" w:rsidR="00916989" w:rsidRPr="00EE0D67" w:rsidRDefault="009D08E2" w:rsidP="00916989">
      <w:pPr>
        <w:rPr>
          <w:sz w:val="16"/>
          <w:szCs w:val="16"/>
        </w:rPr>
      </w:pPr>
      <w:r w:rsidRPr="00591C2D">
        <w:rPr>
          <w:sz w:val="18"/>
          <w:szCs w:val="18"/>
        </w:rPr>
        <w:t xml:space="preserve">Note. Adapted from “The Concept of Information Overload: A Review of Literature from Organization Science, Accounting, Marketing, MIS, and Related Disciplines” by M. J. Eppler &amp; J. Mengis (2004), The Information Society, 20(5), 325–344. </w:t>
      </w:r>
      <w:hyperlink r:id="rId15" w:history="1">
        <w:r w:rsidRPr="00FE5D45">
          <w:rPr>
            <w:rStyle w:val="Hyperlink"/>
            <w:sz w:val="18"/>
            <w:szCs w:val="18"/>
          </w:rPr>
          <w:t>https://doi.org/10.1080/01972240490507974</w:t>
        </w:r>
      </w:hyperlink>
    </w:p>
    <w:p w14:paraId="0877B942" w14:textId="740ADD75" w:rsidR="00591C2D" w:rsidRDefault="00591C2D" w:rsidP="00C86720"/>
    <w:p w14:paraId="5FDED274" w14:textId="621FB945" w:rsidR="00591C2D" w:rsidRPr="00C86720" w:rsidRDefault="00591C2D" w:rsidP="00C86720"/>
    <w:sectPr w:rsidR="00591C2D" w:rsidRPr="00C86720" w:rsidSect="00BC6181">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A288B" w14:textId="77777777" w:rsidR="00BB7A62" w:rsidRDefault="00BB7A62" w:rsidP="00F851A4">
      <w:pPr>
        <w:spacing w:after="0" w:line="240" w:lineRule="auto"/>
      </w:pPr>
      <w:r>
        <w:separator/>
      </w:r>
    </w:p>
  </w:endnote>
  <w:endnote w:type="continuationSeparator" w:id="0">
    <w:p w14:paraId="7C874EC6" w14:textId="77777777" w:rsidR="00BB7A62" w:rsidRDefault="00BB7A62"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1F241" w14:textId="77777777" w:rsidR="00BB7A62" w:rsidRDefault="00BB7A62" w:rsidP="00F851A4">
      <w:pPr>
        <w:spacing w:after="0" w:line="240" w:lineRule="auto"/>
      </w:pPr>
      <w:r>
        <w:separator/>
      </w:r>
    </w:p>
  </w:footnote>
  <w:footnote w:type="continuationSeparator" w:id="0">
    <w:p w14:paraId="4A6E8D31" w14:textId="77777777" w:rsidR="00BB7A62" w:rsidRDefault="00BB7A62" w:rsidP="00F85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3643812"/>
      <w:docPartObj>
        <w:docPartGallery w:val="Page Numbers (Top of Page)"/>
        <w:docPartUnique/>
      </w:docPartObj>
    </w:sdtPr>
    <w:sdtEndPr>
      <w:rPr>
        <w:noProof/>
      </w:rPr>
    </w:sdtEndPr>
    <w:sdtContent>
      <w:p w14:paraId="5EE54C54" w14:textId="3A47C348" w:rsidR="00101205" w:rsidRDefault="0010120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D9ECB5" w14:textId="77777777" w:rsidR="00101205" w:rsidRDefault="001012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55B32"/>
    <w:rsid w:val="000A13D2"/>
    <w:rsid w:val="000B0FF7"/>
    <w:rsid w:val="000B1F01"/>
    <w:rsid w:val="000B30E9"/>
    <w:rsid w:val="000C6D6B"/>
    <w:rsid w:val="000D544F"/>
    <w:rsid w:val="000E13E1"/>
    <w:rsid w:val="000E19F3"/>
    <w:rsid w:val="000E61A8"/>
    <w:rsid w:val="000F520B"/>
    <w:rsid w:val="00101205"/>
    <w:rsid w:val="00104CF6"/>
    <w:rsid w:val="00115ECA"/>
    <w:rsid w:val="0012576B"/>
    <w:rsid w:val="00137DF1"/>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669DC"/>
    <w:rsid w:val="00280EF3"/>
    <w:rsid w:val="002957E5"/>
    <w:rsid w:val="002A20E4"/>
    <w:rsid w:val="002B3B26"/>
    <w:rsid w:val="002C586C"/>
    <w:rsid w:val="002D5817"/>
    <w:rsid w:val="002E307F"/>
    <w:rsid w:val="002E7094"/>
    <w:rsid w:val="002F08C1"/>
    <w:rsid w:val="00300E37"/>
    <w:rsid w:val="00347E93"/>
    <w:rsid w:val="003734C7"/>
    <w:rsid w:val="003747AF"/>
    <w:rsid w:val="0037509F"/>
    <w:rsid w:val="00380819"/>
    <w:rsid w:val="0038357E"/>
    <w:rsid w:val="00386546"/>
    <w:rsid w:val="00391D1E"/>
    <w:rsid w:val="003944BD"/>
    <w:rsid w:val="003962DB"/>
    <w:rsid w:val="003E3FEB"/>
    <w:rsid w:val="003F4DC0"/>
    <w:rsid w:val="00404184"/>
    <w:rsid w:val="0040482B"/>
    <w:rsid w:val="004213F9"/>
    <w:rsid w:val="004230C9"/>
    <w:rsid w:val="00423BF9"/>
    <w:rsid w:val="00427441"/>
    <w:rsid w:val="00444E6F"/>
    <w:rsid w:val="0044658C"/>
    <w:rsid w:val="00452ED5"/>
    <w:rsid w:val="004538C7"/>
    <w:rsid w:val="00457D8B"/>
    <w:rsid w:val="00471E2F"/>
    <w:rsid w:val="004736B0"/>
    <w:rsid w:val="004C54CB"/>
    <w:rsid w:val="004D54A5"/>
    <w:rsid w:val="004E2168"/>
    <w:rsid w:val="004E59BF"/>
    <w:rsid w:val="004F2E92"/>
    <w:rsid w:val="005164BD"/>
    <w:rsid w:val="00524A13"/>
    <w:rsid w:val="00527810"/>
    <w:rsid w:val="005321EF"/>
    <w:rsid w:val="00547D49"/>
    <w:rsid w:val="00555B40"/>
    <w:rsid w:val="00555C21"/>
    <w:rsid w:val="0056720D"/>
    <w:rsid w:val="00590EA7"/>
    <w:rsid w:val="00591C2D"/>
    <w:rsid w:val="00592443"/>
    <w:rsid w:val="005A3BB0"/>
    <w:rsid w:val="005A4587"/>
    <w:rsid w:val="005F079D"/>
    <w:rsid w:val="00602FB7"/>
    <w:rsid w:val="00610409"/>
    <w:rsid w:val="00611BA1"/>
    <w:rsid w:val="0062070F"/>
    <w:rsid w:val="00624BDD"/>
    <w:rsid w:val="00625349"/>
    <w:rsid w:val="00635C2D"/>
    <w:rsid w:val="00636B5E"/>
    <w:rsid w:val="00643C22"/>
    <w:rsid w:val="006441E3"/>
    <w:rsid w:val="00650BFA"/>
    <w:rsid w:val="006570CA"/>
    <w:rsid w:val="006648E4"/>
    <w:rsid w:val="006652B4"/>
    <w:rsid w:val="006763F7"/>
    <w:rsid w:val="006800E9"/>
    <w:rsid w:val="00686162"/>
    <w:rsid w:val="006B2941"/>
    <w:rsid w:val="006B3561"/>
    <w:rsid w:val="006B4429"/>
    <w:rsid w:val="006C438D"/>
    <w:rsid w:val="006E4C9D"/>
    <w:rsid w:val="006F2E9A"/>
    <w:rsid w:val="006F33BC"/>
    <w:rsid w:val="006F7515"/>
    <w:rsid w:val="00703502"/>
    <w:rsid w:val="00704127"/>
    <w:rsid w:val="0070464F"/>
    <w:rsid w:val="00706C8A"/>
    <w:rsid w:val="00717B3C"/>
    <w:rsid w:val="007453DC"/>
    <w:rsid w:val="00761BB0"/>
    <w:rsid w:val="00763ECA"/>
    <w:rsid w:val="007642A6"/>
    <w:rsid w:val="00782BFB"/>
    <w:rsid w:val="00783E10"/>
    <w:rsid w:val="00794825"/>
    <w:rsid w:val="007D4E8A"/>
    <w:rsid w:val="007D72BE"/>
    <w:rsid w:val="007E213A"/>
    <w:rsid w:val="007E5259"/>
    <w:rsid w:val="007E5931"/>
    <w:rsid w:val="00803D13"/>
    <w:rsid w:val="008046E2"/>
    <w:rsid w:val="00805569"/>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A2248"/>
    <w:rsid w:val="008A416B"/>
    <w:rsid w:val="008B320B"/>
    <w:rsid w:val="008B771D"/>
    <w:rsid w:val="008D5DD4"/>
    <w:rsid w:val="008D5FC6"/>
    <w:rsid w:val="008E2A27"/>
    <w:rsid w:val="008E51BA"/>
    <w:rsid w:val="008F0CC3"/>
    <w:rsid w:val="008F240C"/>
    <w:rsid w:val="00916989"/>
    <w:rsid w:val="009243B8"/>
    <w:rsid w:val="009566A5"/>
    <w:rsid w:val="0096228F"/>
    <w:rsid w:val="009658E2"/>
    <w:rsid w:val="0097375F"/>
    <w:rsid w:val="00990A78"/>
    <w:rsid w:val="00993201"/>
    <w:rsid w:val="00995192"/>
    <w:rsid w:val="009A0F09"/>
    <w:rsid w:val="009A3DF1"/>
    <w:rsid w:val="009D08E2"/>
    <w:rsid w:val="009F5F22"/>
    <w:rsid w:val="009F7E24"/>
    <w:rsid w:val="00A10A0C"/>
    <w:rsid w:val="00A14128"/>
    <w:rsid w:val="00A15068"/>
    <w:rsid w:val="00A32DB7"/>
    <w:rsid w:val="00A33A8B"/>
    <w:rsid w:val="00A35392"/>
    <w:rsid w:val="00A51A14"/>
    <w:rsid w:val="00A609A0"/>
    <w:rsid w:val="00A71766"/>
    <w:rsid w:val="00A76D8B"/>
    <w:rsid w:val="00A8215D"/>
    <w:rsid w:val="00A87174"/>
    <w:rsid w:val="00AA025B"/>
    <w:rsid w:val="00AA4801"/>
    <w:rsid w:val="00AB6ABE"/>
    <w:rsid w:val="00AD4A3F"/>
    <w:rsid w:val="00AF5D2C"/>
    <w:rsid w:val="00B07F2E"/>
    <w:rsid w:val="00B12795"/>
    <w:rsid w:val="00B161E1"/>
    <w:rsid w:val="00B202EF"/>
    <w:rsid w:val="00B22F36"/>
    <w:rsid w:val="00B46E5D"/>
    <w:rsid w:val="00B47DD0"/>
    <w:rsid w:val="00B569B8"/>
    <w:rsid w:val="00B60004"/>
    <w:rsid w:val="00B63041"/>
    <w:rsid w:val="00B639DC"/>
    <w:rsid w:val="00B72EE6"/>
    <w:rsid w:val="00B94E81"/>
    <w:rsid w:val="00BA2272"/>
    <w:rsid w:val="00BA771A"/>
    <w:rsid w:val="00BB3D3F"/>
    <w:rsid w:val="00BB7A62"/>
    <w:rsid w:val="00BC6181"/>
    <w:rsid w:val="00BC6B0B"/>
    <w:rsid w:val="00BF6893"/>
    <w:rsid w:val="00C025A5"/>
    <w:rsid w:val="00C114E6"/>
    <w:rsid w:val="00C117FF"/>
    <w:rsid w:val="00C11C05"/>
    <w:rsid w:val="00C203CE"/>
    <w:rsid w:val="00C21CE5"/>
    <w:rsid w:val="00C2485E"/>
    <w:rsid w:val="00C32C23"/>
    <w:rsid w:val="00C359DB"/>
    <w:rsid w:val="00C5689A"/>
    <w:rsid w:val="00C810EB"/>
    <w:rsid w:val="00C86720"/>
    <w:rsid w:val="00C90D5D"/>
    <w:rsid w:val="00CB2611"/>
    <w:rsid w:val="00CC2939"/>
    <w:rsid w:val="00CC4A58"/>
    <w:rsid w:val="00CC75E0"/>
    <w:rsid w:val="00CD3CC6"/>
    <w:rsid w:val="00CD7F5C"/>
    <w:rsid w:val="00D0108A"/>
    <w:rsid w:val="00D068F9"/>
    <w:rsid w:val="00D35C1B"/>
    <w:rsid w:val="00D60102"/>
    <w:rsid w:val="00D625BA"/>
    <w:rsid w:val="00D67E58"/>
    <w:rsid w:val="00D70446"/>
    <w:rsid w:val="00DB6FB9"/>
    <w:rsid w:val="00DC0921"/>
    <w:rsid w:val="00DC09E6"/>
    <w:rsid w:val="00DC360E"/>
    <w:rsid w:val="00DE61EE"/>
    <w:rsid w:val="00DF2846"/>
    <w:rsid w:val="00DF3F9E"/>
    <w:rsid w:val="00DF70ED"/>
    <w:rsid w:val="00E208A2"/>
    <w:rsid w:val="00E25CF8"/>
    <w:rsid w:val="00E32B5E"/>
    <w:rsid w:val="00E37FB1"/>
    <w:rsid w:val="00E42AF0"/>
    <w:rsid w:val="00E53C53"/>
    <w:rsid w:val="00EA797B"/>
    <w:rsid w:val="00EB78D9"/>
    <w:rsid w:val="00EC4FF0"/>
    <w:rsid w:val="00EE0D9B"/>
    <w:rsid w:val="00EE12AB"/>
    <w:rsid w:val="00EE5DCB"/>
    <w:rsid w:val="00EF05D9"/>
    <w:rsid w:val="00EF2210"/>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26F01378-5DED-411C-B865-0D340C0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5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22412609">
      <w:bodyDiv w:val="1"/>
      <w:marLeft w:val="0"/>
      <w:marRight w:val="0"/>
      <w:marTop w:val="0"/>
      <w:marBottom w:val="0"/>
      <w:divBdr>
        <w:top w:val="none" w:sz="0" w:space="0" w:color="auto"/>
        <w:left w:val="none" w:sz="0" w:space="0" w:color="auto"/>
        <w:bottom w:val="none" w:sz="0" w:space="0" w:color="auto"/>
        <w:right w:val="none" w:sz="0" w:space="0" w:color="auto"/>
      </w:divBdr>
      <w:divsChild>
        <w:div w:id="91126557">
          <w:marLeft w:val="0"/>
          <w:marRight w:val="0"/>
          <w:marTop w:val="0"/>
          <w:marBottom w:val="0"/>
          <w:divBdr>
            <w:top w:val="none" w:sz="0" w:space="0" w:color="auto"/>
            <w:left w:val="none" w:sz="0" w:space="0" w:color="auto"/>
            <w:bottom w:val="none" w:sz="0" w:space="0" w:color="auto"/>
            <w:right w:val="none" w:sz="0" w:space="0" w:color="auto"/>
          </w:divBdr>
          <w:divsChild>
            <w:div w:id="13418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08022996">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63876750">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google.com/search?q=https://doi.org/10.2196/17533"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i.org/10.1080/01972240490507974"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80/019722404905079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3143</TotalTime>
  <Pages>23</Pages>
  <Words>8054</Words>
  <Characters>45912</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53859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5</cp:revision>
  <dcterms:created xsi:type="dcterms:W3CDTF">2025-10-01T06:14:00Z</dcterms:created>
  <dcterms:modified xsi:type="dcterms:W3CDTF">2025-10-18T09:51:00Z</dcterms:modified>
</cp:coreProperties>
</file>