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0929522"/>
      <w:r>
        <w:lastRenderedPageBreak/>
        <w:t>Abstract</w:t>
      </w:r>
      <w:bookmarkEnd w:id="0"/>
    </w:p>
    <w:p w14:paraId="5CEFF895" w14:textId="69078A6F"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xml:space="preserve">. Digital </w:t>
      </w:r>
      <w:r w:rsidR="00C203CE">
        <w:rPr>
          <w:sz w:val="24"/>
          <w:szCs w:val="24"/>
        </w:rPr>
        <w:t>p</w:t>
      </w:r>
      <w:r w:rsidR="000B0FF7">
        <w:rPr>
          <w:sz w:val="24"/>
          <w:szCs w:val="24"/>
        </w:rPr>
        <w:t>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w:t>
      </w:r>
      <w:r w:rsidR="006F7515" w:rsidRPr="006F7515">
        <w:rPr>
          <w:sz w:val="24"/>
          <w:szCs w:val="24"/>
        </w:rPr>
        <w:t xml:space="preserve">digital phenotyping </w:t>
      </w:r>
      <w:r w:rsidR="000B0FF7">
        <w:rPr>
          <w:sz w:val="24"/>
          <w:szCs w:val="24"/>
        </w:rPr>
        <w:t xml:space="preserve">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C203CE">
        <w:rPr>
          <w:sz w:val="24"/>
          <w:szCs w:val="24"/>
        </w:rPr>
        <w:t>d</w:t>
      </w:r>
      <w:r w:rsidR="00193FF8">
        <w:rPr>
          <w:sz w:val="24"/>
          <w:szCs w:val="24"/>
        </w:rPr>
        <w:t xml:space="preserve">igital </w:t>
      </w:r>
      <w:r w:rsidR="00C203CE">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bookmarkStart w:id="1" w:name="_Toc210929523"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364B2AB2" w14:textId="569C2501" w:rsidR="007D72BE"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929522" w:history="1">
            <w:r w:rsidR="007D72BE" w:rsidRPr="00A970FA">
              <w:rPr>
                <w:rStyle w:val="Hyperlink"/>
                <w:noProof/>
              </w:rPr>
              <w:t>Abstract</w:t>
            </w:r>
            <w:r w:rsidR="007D72BE">
              <w:rPr>
                <w:noProof/>
                <w:webHidden/>
              </w:rPr>
              <w:tab/>
            </w:r>
            <w:r w:rsidR="007D72BE">
              <w:rPr>
                <w:noProof/>
                <w:webHidden/>
              </w:rPr>
              <w:fldChar w:fldCharType="begin"/>
            </w:r>
            <w:r w:rsidR="007D72BE">
              <w:rPr>
                <w:noProof/>
                <w:webHidden/>
              </w:rPr>
              <w:instrText xml:space="preserve"> PAGEREF _Toc210929522 \h </w:instrText>
            </w:r>
            <w:r w:rsidR="007D72BE">
              <w:rPr>
                <w:noProof/>
                <w:webHidden/>
              </w:rPr>
            </w:r>
            <w:r w:rsidR="007D72BE">
              <w:rPr>
                <w:noProof/>
                <w:webHidden/>
              </w:rPr>
              <w:fldChar w:fldCharType="separate"/>
            </w:r>
            <w:r w:rsidR="007D72BE">
              <w:rPr>
                <w:noProof/>
                <w:webHidden/>
              </w:rPr>
              <w:t>i</w:t>
            </w:r>
            <w:r w:rsidR="007D72BE">
              <w:rPr>
                <w:noProof/>
                <w:webHidden/>
              </w:rPr>
              <w:fldChar w:fldCharType="end"/>
            </w:r>
          </w:hyperlink>
        </w:p>
        <w:p w14:paraId="7CB1CCB2" w14:textId="50B131E0" w:rsidR="007D72BE" w:rsidRDefault="00990A78">
          <w:pPr>
            <w:pStyle w:val="TOC1"/>
            <w:tabs>
              <w:tab w:val="right" w:leader="dot" w:pos="9016"/>
            </w:tabs>
            <w:rPr>
              <w:rFonts w:eastAsiaTheme="minorEastAsia"/>
              <w:noProof/>
              <w:lang w:eastAsia="en-ZA"/>
            </w:rPr>
          </w:pPr>
          <w:hyperlink w:anchor="_Toc210929523" w:history="1">
            <w:r w:rsidR="007D72BE" w:rsidRPr="00A970FA">
              <w:rPr>
                <w:rStyle w:val="Hyperlink"/>
                <w:noProof/>
              </w:rPr>
              <w:t>Table of Contents</w:t>
            </w:r>
            <w:r w:rsidR="007D72BE">
              <w:rPr>
                <w:noProof/>
                <w:webHidden/>
              </w:rPr>
              <w:tab/>
            </w:r>
            <w:r w:rsidR="007D72BE">
              <w:rPr>
                <w:noProof/>
                <w:webHidden/>
              </w:rPr>
              <w:fldChar w:fldCharType="begin"/>
            </w:r>
            <w:r w:rsidR="007D72BE">
              <w:rPr>
                <w:noProof/>
                <w:webHidden/>
              </w:rPr>
              <w:instrText xml:space="preserve"> PAGEREF _Toc210929523 \h </w:instrText>
            </w:r>
            <w:r w:rsidR="007D72BE">
              <w:rPr>
                <w:noProof/>
                <w:webHidden/>
              </w:rPr>
            </w:r>
            <w:r w:rsidR="007D72BE">
              <w:rPr>
                <w:noProof/>
                <w:webHidden/>
              </w:rPr>
              <w:fldChar w:fldCharType="separate"/>
            </w:r>
            <w:r w:rsidR="007D72BE">
              <w:rPr>
                <w:noProof/>
                <w:webHidden/>
              </w:rPr>
              <w:t>ii</w:t>
            </w:r>
            <w:r w:rsidR="007D72BE">
              <w:rPr>
                <w:noProof/>
                <w:webHidden/>
              </w:rPr>
              <w:fldChar w:fldCharType="end"/>
            </w:r>
          </w:hyperlink>
        </w:p>
        <w:p w14:paraId="4C06C74B" w14:textId="5A38FC58" w:rsidR="007D72BE" w:rsidRDefault="00990A78">
          <w:pPr>
            <w:pStyle w:val="TOC1"/>
            <w:tabs>
              <w:tab w:val="right" w:leader="dot" w:pos="9016"/>
            </w:tabs>
            <w:rPr>
              <w:rFonts w:eastAsiaTheme="minorEastAsia"/>
              <w:noProof/>
              <w:lang w:eastAsia="en-ZA"/>
            </w:rPr>
          </w:pPr>
          <w:hyperlink w:anchor="_Toc210929524" w:history="1">
            <w:r w:rsidR="007D72BE" w:rsidRPr="00A970FA">
              <w:rPr>
                <w:rStyle w:val="Hyperlink"/>
                <w:noProof/>
              </w:rPr>
              <w:t>Glossary</w:t>
            </w:r>
            <w:r w:rsidR="007D72BE">
              <w:rPr>
                <w:noProof/>
                <w:webHidden/>
              </w:rPr>
              <w:tab/>
            </w:r>
            <w:r w:rsidR="007D72BE">
              <w:rPr>
                <w:noProof/>
                <w:webHidden/>
              </w:rPr>
              <w:fldChar w:fldCharType="begin"/>
            </w:r>
            <w:r w:rsidR="007D72BE">
              <w:rPr>
                <w:noProof/>
                <w:webHidden/>
              </w:rPr>
              <w:instrText xml:space="preserve"> PAGEREF _Toc210929524 \h </w:instrText>
            </w:r>
            <w:r w:rsidR="007D72BE">
              <w:rPr>
                <w:noProof/>
                <w:webHidden/>
              </w:rPr>
            </w:r>
            <w:r w:rsidR="007D72BE">
              <w:rPr>
                <w:noProof/>
                <w:webHidden/>
              </w:rPr>
              <w:fldChar w:fldCharType="separate"/>
            </w:r>
            <w:r w:rsidR="007D72BE">
              <w:rPr>
                <w:noProof/>
                <w:webHidden/>
              </w:rPr>
              <w:t>iii</w:t>
            </w:r>
            <w:r w:rsidR="007D72BE">
              <w:rPr>
                <w:noProof/>
                <w:webHidden/>
              </w:rPr>
              <w:fldChar w:fldCharType="end"/>
            </w:r>
          </w:hyperlink>
        </w:p>
        <w:p w14:paraId="3B186130" w14:textId="0FF3AA5B" w:rsidR="007D72BE" w:rsidRDefault="00990A78">
          <w:pPr>
            <w:pStyle w:val="TOC1"/>
            <w:tabs>
              <w:tab w:val="right" w:leader="dot" w:pos="9016"/>
            </w:tabs>
            <w:rPr>
              <w:rFonts w:eastAsiaTheme="minorEastAsia"/>
              <w:noProof/>
              <w:lang w:eastAsia="en-ZA"/>
            </w:rPr>
          </w:pPr>
          <w:hyperlink w:anchor="_Toc210929525" w:history="1">
            <w:r w:rsidR="007D72BE" w:rsidRPr="00A970FA">
              <w:rPr>
                <w:rStyle w:val="Hyperlink"/>
                <w:noProof/>
              </w:rPr>
              <w:t>Introduction</w:t>
            </w:r>
            <w:r w:rsidR="007D72BE">
              <w:rPr>
                <w:noProof/>
                <w:webHidden/>
              </w:rPr>
              <w:tab/>
            </w:r>
            <w:r w:rsidR="007D72BE">
              <w:rPr>
                <w:noProof/>
                <w:webHidden/>
              </w:rPr>
              <w:fldChar w:fldCharType="begin"/>
            </w:r>
            <w:r w:rsidR="007D72BE">
              <w:rPr>
                <w:noProof/>
                <w:webHidden/>
              </w:rPr>
              <w:instrText xml:space="preserve"> PAGEREF _Toc210929525 \h </w:instrText>
            </w:r>
            <w:r w:rsidR="007D72BE">
              <w:rPr>
                <w:noProof/>
                <w:webHidden/>
              </w:rPr>
            </w:r>
            <w:r w:rsidR="007D72BE">
              <w:rPr>
                <w:noProof/>
                <w:webHidden/>
              </w:rPr>
              <w:fldChar w:fldCharType="separate"/>
            </w:r>
            <w:r w:rsidR="007D72BE">
              <w:rPr>
                <w:noProof/>
                <w:webHidden/>
              </w:rPr>
              <w:t>1</w:t>
            </w:r>
            <w:r w:rsidR="007D72BE">
              <w:rPr>
                <w:noProof/>
                <w:webHidden/>
              </w:rPr>
              <w:fldChar w:fldCharType="end"/>
            </w:r>
          </w:hyperlink>
        </w:p>
        <w:p w14:paraId="31553938" w14:textId="0841AA26" w:rsidR="007D72BE" w:rsidRDefault="00990A78">
          <w:pPr>
            <w:pStyle w:val="TOC1"/>
            <w:tabs>
              <w:tab w:val="right" w:leader="dot" w:pos="9016"/>
            </w:tabs>
            <w:rPr>
              <w:rFonts w:eastAsiaTheme="minorEastAsia"/>
              <w:noProof/>
              <w:lang w:eastAsia="en-ZA"/>
            </w:rPr>
          </w:pPr>
          <w:hyperlink w:anchor="_Toc210929526" w:history="1">
            <w:r w:rsidR="007D72BE" w:rsidRPr="00A970FA">
              <w:rPr>
                <w:rStyle w:val="Hyperlink"/>
                <w:noProof/>
              </w:rPr>
              <w:t>Literature Review</w:t>
            </w:r>
            <w:r w:rsidR="007D72BE">
              <w:rPr>
                <w:noProof/>
                <w:webHidden/>
              </w:rPr>
              <w:tab/>
            </w:r>
            <w:r w:rsidR="007D72BE">
              <w:rPr>
                <w:noProof/>
                <w:webHidden/>
              </w:rPr>
              <w:fldChar w:fldCharType="begin"/>
            </w:r>
            <w:r w:rsidR="007D72BE">
              <w:rPr>
                <w:noProof/>
                <w:webHidden/>
              </w:rPr>
              <w:instrText xml:space="preserve"> PAGEREF _Toc210929526 \h </w:instrText>
            </w:r>
            <w:r w:rsidR="007D72BE">
              <w:rPr>
                <w:noProof/>
                <w:webHidden/>
              </w:rPr>
            </w:r>
            <w:r w:rsidR="007D72BE">
              <w:rPr>
                <w:noProof/>
                <w:webHidden/>
              </w:rPr>
              <w:fldChar w:fldCharType="separate"/>
            </w:r>
            <w:r w:rsidR="007D72BE">
              <w:rPr>
                <w:noProof/>
                <w:webHidden/>
              </w:rPr>
              <w:t>4</w:t>
            </w:r>
            <w:r w:rsidR="007D72BE">
              <w:rPr>
                <w:noProof/>
                <w:webHidden/>
              </w:rPr>
              <w:fldChar w:fldCharType="end"/>
            </w:r>
          </w:hyperlink>
        </w:p>
        <w:p w14:paraId="2D80D776" w14:textId="528713BD" w:rsidR="007D72BE" w:rsidRDefault="00990A78">
          <w:pPr>
            <w:pStyle w:val="TOC2"/>
            <w:tabs>
              <w:tab w:val="right" w:leader="dot" w:pos="9016"/>
            </w:tabs>
            <w:rPr>
              <w:rFonts w:eastAsiaTheme="minorEastAsia"/>
              <w:noProof/>
              <w:lang w:eastAsia="en-ZA"/>
            </w:rPr>
          </w:pPr>
          <w:hyperlink w:anchor="_Toc210929527" w:history="1">
            <w:r w:rsidR="007D72BE" w:rsidRPr="00A970FA">
              <w:rPr>
                <w:rStyle w:val="Hyperlink"/>
                <w:noProof/>
              </w:rPr>
              <w:t>The Brain</w:t>
            </w:r>
            <w:r w:rsidR="007D72BE">
              <w:rPr>
                <w:noProof/>
                <w:webHidden/>
              </w:rPr>
              <w:tab/>
            </w:r>
            <w:r w:rsidR="007D72BE">
              <w:rPr>
                <w:noProof/>
                <w:webHidden/>
              </w:rPr>
              <w:fldChar w:fldCharType="begin"/>
            </w:r>
            <w:r w:rsidR="007D72BE">
              <w:rPr>
                <w:noProof/>
                <w:webHidden/>
              </w:rPr>
              <w:instrText xml:space="preserve"> PAGEREF _Toc210929527 \h </w:instrText>
            </w:r>
            <w:r w:rsidR="007D72BE">
              <w:rPr>
                <w:noProof/>
                <w:webHidden/>
              </w:rPr>
            </w:r>
            <w:r w:rsidR="007D72BE">
              <w:rPr>
                <w:noProof/>
                <w:webHidden/>
              </w:rPr>
              <w:fldChar w:fldCharType="separate"/>
            </w:r>
            <w:r w:rsidR="007D72BE">
              <w:rPr>
                <w:noProof/>
                <w:webHidden/>
              </w:rPr>
              <w:t>4</w:t>
            </w:r>
            <w:r w:rsidR="007D72BE">
              <w:rPr>
                <w:noProof/>
                <w:webHidden/>
              </w:rPr>
              <w:fldChar w:fldCharType="end"/>
            </w:r>
          </w:hyperlink>
        </w:p>
        <w:p w14:paraId="42D69399" w14:textId="4AEC4C46" w:rsidR="007D72BE" w:rsidRDefault="00990A78">
          <w:pPr>
            <w:pStyle w:val="TOC2"/>
            <w:tabs>
              <w:tab w:val="right" w:leader="dot" w:pos="9016"/>
            </w:tabs>
            <w:rPr>
              <w:rFonts w:eastAsiaTheme="minorEastAsia"/>
              <w:noProof/>
              <w:lang w:eastAsia="en-ZA"/>
            </w:rPr>
          </w:pPr>
          <w:hyperlink w:anchor="_Toc210929528" w:history="1">
            <w:r w:rsidR="007D72BE" w:rsidRPr="00A970FA">
              <w:rPr>
                <w:rStyle w:val="Hyperlink"/>
                <w:noProof/>
              </w:rPr>
              <w:t>Digital Phenotyping</w:t>
            </w:r>
            <w:r w:rsidR="007D72BE">
              <w:rPr>
                <w:noProof/>
                <w:webHidden/>
              </w:rPr>
              <w:tab/>
            </w:r>
            <w:r w:rsidR="007D72BE">
              <w:rPr>
                <w:noProof/>
                <w:webHidden/>
              </w:rPr>
              <w:fldChar w:fldCharType="begin"/>
            </w:r>
            <w:r w:rsidR="007D72BE">
              <w:rPr>
                <w:noProof/>
                <w:webHidden/>
              </w:rPr>
              <w:instrText xml:space="preserve"> PAGEREF _Toc210929528 \h </w:instrText>
            </w:r>
            <w:r w:rsidR="007D72BE">
              <w:rPr>
                <w:noProof/>
                <w:webHidden/>
              </w:rPr>
            </w:r>
            <w:r w:rsidR="007D72BE">
              <w:rPr>
                <w:noProof/>
                <w:webHidden/>
              </w:rPr>
              <w:fldChar w:fldCharType="separate"/>
            </w:r>
            <w:r w:rsidR="007D72BE">
              <w:rPr>
                <w:noProof/>
                <w:webHidden/>
              </w:rPr>
              <w:t>5</w:t>
            </w:r>
            <w:r w:rsidR="007D72BE">
              <w:rPr>
                <w:noProof/>
                <w:webHidden/>
              </w:rPr>
              <w:fldChar w:fldCharType="end"/>
            </w:r>
          </w:hyperlink>
        </w:p>
        <w:p w14:paraId="3CE9243B" w14:textId="7537B880" w:rsidR="007D72BE" w:rsidRDefault="00990A78">
          <w:pPr>
            <w:pStyle w:val="TOC2"/>
            <w:tabs>
              <w:tab w:val="right" w:leader="dot" w:pos="9016"/>
            </w:tabs>
            <w:rPr>
              <w:rFonts w:eastAsiaTheme="minorEastAsia"/>
              <w:noProof/>
              <w:lang w:eastAsia="en-ZA"/>
            </w:rPr>
          </w:pPr>
          <w:hyperlink w:anchor="_Toc210929529" w:history="1">
            <w:r w:rsidR="007D72BE" w:rsidRPr="00A970FA">
              <w:rPr>
                <w:rStyle w:val="Hyperlink"/>
                <w:noProof/>
              </w:rPr>
              <w:t>Digital Therapeutics</w:t>
            </w:r>
            <w:r w:rsidR="007D72BE">
              <w:rPr>
                <w:noProof/>
                <w:webHidden/>
              </w:rPr>
              <w:tab/>
            </w:r>
            <w:r w:rsidR="007D72BE">
              <w:rPr>
                <w:noProof/>
                <w:webHidden/>
              </w:rPr>
              <w:fldChar w:fldCharType="begin"/>
            </w:r>
            <w:r w:rsidR="007D72BE">
              <w:rPr>
                <w:noProof/>
                <w:webHidden/>
              </w:rPr>
              <w:instrText xml:space="preserve"> PAGEREF _Toc210929529 \h </w:instrText>
            </w:r>
            <w:r w:rsidR="007D72BE">
              <w:rPr>
                <w:noProof/>
                <w:webHidden/>
              </w:rPr>
            </w:r>
            <w:r w:rsidR="007D72BE">
              <w:rPr>
                <w:noProof/>
                <w:webHidden/>
              </w:rPr>
              <w:fldChar w:fldCharType="separate"/>
            </w:r>
            <w:r w:rsidR="007D72BE">
              <w:rPr>
                <w:noProof/>
                <w:webHidden/>
              </w:rPr>
              <w:t>6</w:t>
            </w:r>
            <w:r w:rsidR="007D72BE">
              <w:rPr>
                <w:noProof/>
                <w:webHidden/>
              </w:rPr>
              <w:fldChar w:fldCharType="end"/>
            </w:r>
          </w:hyperlink>
        </w:p>
        <w:p w14:paraId="571FC87E" w14:textId="4B8EA476" w:rsidR="007D72BE" w:rsidRDefault="00990A78">
          <w:pPr>
            <w:pStyle w:val="TOC2"/>
            <w:tabs>
              <w:tab w:val="right" w:leader="dot" w:pos="9016"/>
            </w:tabs>
            <w:rPr>
              <w:rFonts w:eastAsiaTheme="minorEastAsia"/>
              <w:noProof/>
              <w:lang w:eastAsia="en-ZA"/>
            </w:rPr>
          </w:pPr>
          <w:hyperlink w:anchor="_Toc210929530" w:history="1">
            <w:r w:rsidR="007D72BE" w:rsidRPr="00A970FA">
              <w:rPr>
                <w:rStyle w:val="Hyperlink"/>
                <w:noProof/>
              </w:rPr>
              <w:t>Neurotechnology</w:t>
            </w:r>
            <w:r w:rsidR="007D72BE">
              <w:rPr>
                <w:noProof/>
                <w:webHidden/>
              </w:rPr>
              <w:tab/>
            </w:r>
            <w:r w:rsidR="007D72BE">
              <w:rPr>
                <w:noProof/>
                <w:webHidden/>
              </w:rPr>
              <w:fldChar w:fldCharType="begin"/>
            </w:r>
            <w:r w:rsidR="007D72BE">
              <w:rPr>
                <w:noProof/>
                <w:webHidden/>
              </w:rPr>
              <w:instrText xml:space="preserve"> PAGEREF _Toc210929530 \h </w:instrText>
            </w:r>
            <w:r w:rsidR="007D72BE">
              <w:rPr>
                <w:noProof/>
                <w:webHidden/>
              </w:rPr>
            </w:r>
            <w:r w:rsidR="007D72BE">
              <w:rPr>
                <w:noProof/>
                <w:webHidden/>
              </w:rPr>
              <w:fldChar w:fldCharType="separate"/>
            </w:r>
            <w:r w:rsidR="007D72BE">
              <w:rPr>
                <w:noProof/>
                <w:webHidden/>
              </w:rPr>
              <w:t>7</w:t>
            </w:r>
            <w:r w:rsidR="007D72BE">
              <w:rPr>
                <w:noProof/>
                <w:webHidden/>
              </w:rPr>
              <w:fldChar w:fldCharType="end"/>
            </w:r>
          </w:hyperlink>
        </w:p>
        <w:p w14:paraId="795B7A8A" w14:textId="35580BEA" w:rsidR="007D72BE" w:rsidRDefault="00990A78">
          <w:pPr>
            <w:pStyle w:val="TOC1"/>
            <w:tabs>
              <w:tab w:val="right" w:leader="dot" w:pos="9016"/>
            </w:tabs>
            <w:rPr>
              <w:rFonts w:eastAsiaTheme="minorEastAsia"/>
              <w:noProof/>
              <w:lang w:eastAsia="en-ZA"/>
            </w:rPr>
          </w:pPr>
          <w:hyperlink w:anchor="_Toc210929531" w:history="1">
            <w:r w:rsidR="007D72BE" w:rsidRPr="00A970FA">
              <w:rPr>
                <w:rStyle w:val="Hyperlink"/>
                <w:noProof/>
              </w:rPr>
              <w:t>Application</w:t>
            </w:r>
            <w:r w:rsidR="007D72BE">
              <w:rPr>
                <w:noProof/>
                <w:webHidden/>
              </w:rPr>
              <w:tab/>
            </w:r>
            <w:r w:rsidR="007D72BE">
              <w:rPr>
                <w:noProof/>
                <w:webHidden/>
              </w:rPr>
              <w:fldChar w:fldCharType="begin"/>
            </w:r>
            <w:r w:rsidR="007D72BE">
              <w:rPr>
                <w:noProof/>
                <w:webHidden/>
              </w:rPr>
              <w:instrText xml:space="preserve"> PAGEREF _Toc210929531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4578E822" w14:textId="46D76337" w:rsidR="007D72BE" w:rsidRDefault="00990A78">
          <w:pPr>
            <w:pStyle w:val="TOC2"/>
            <w:tabs>
              <w:tab w:val="right" w:leader="dot" w:pos="9016"/>
            </w:tabs>
            <w:rPr>
              <w:rFonts w:eastAsiaTheme="minorEastAsia"/>
              <w:noProof/>
              <w:lang w:eastAsia="en-ZA"/>
            </w:rPr>
          </w:pPr>
          <w:hyperlink w:anchor="_Toc210929532" w:history="1">
            <w:r w:rsidR="007D72BE" w:rsidRPr="00A970FA">
              <w:rPr>
                <w:rStyle w:val="Hyperlink"/>
                <w:noProof/>
              </w:rPr>
              <w:t>Convergence</w:t>
            </w:r>
            <w:r w:rsidR="007D72BE">
              <w:rPr>
                <w:noProof/>
                <w:webHidden/>
              </w:rPr>
              <w:tab/>
            </w:r>
            <w:r w:rsidR="007D72BE">
              <w:rPr>
                <w:noProof/>
                <w:webHidden/>
              </w:rPr>
              <w:fldChar w:fldCharType="begin"/>
            </w:r>
            <w:r w:rsidR="007D72BE">
              <w:rPr>
                <w:noProof/>
                <w:webHidden/>
              </w:rPr>
              <w:instrText xml:space="preserve"> PAGEREF _Toc210929532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4A6E3EB0" w14:textId="6920FB26" w:rsidR="007D72BE" w:rsidRDefault="00990A78">
          <w:pPr>
            <w:pStyle w:val="TOC2"/>
            <w:tabs>
              <w:tab w:val="right" w:leader="dot" w:pos="9016"/>
            </w:tabs>
            <w:rPr>
              <w:rFonts w:eastAsiaTheme="minorEastAsia"/>
              <w:noProof/>
              <w:lang w:eastAsia="en-ZA"/>
            </w:rPr>
          </w:pPr>
          <w:hyperlink w:anchor="_Toc210929533" w:history="1">
            <w:r w:rsidR="007D72BE" w:rsidRPr="00A970FA">
              <w:rPr>
                <w:rStyle w:val="Hyperlink"/>
                <w:noProof/>
              </w:rPr>
              <w:t>Proposed System</w:t>
            </w:r>
            <w:r w:rsidR="007D72BE">
              <w:rPr>
                <w:noProof/>
                <w:webHidden/>
              </w:rPr>
              <w:tab/>
            </w:r>
            <w:r w:rsidR="007D72BE">
              <w:rPr>
                <w:noProof/>
                <w:webHidden/>
              </w:rPr>
              <w:fldChar w:fldCharType="begin"/>
            </w:r>
            <w:r w:rsidR="007D72BE">
              <w:rPr>
                <w:noProof/>
                <w:webHidden/>
              </w:rPr>
              <w:instrText xml:space="preserve"> PAGEREF _Toc210929533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0267B3B8" w14:textId="2298EAC3" w:rsidR="007D72BE" w:rsidRDefault="00990A78">
          <w:pPr>
            <w:pStyle w:val="TOC1"/>
            <w:tabs>
              <w:tab w:val="right" w:leader="dot" w:pos="9016"/>
            </w:tabs>
            <w:rPr>
              <w:rFonts w:eastAsiaTheme="minorEastAsia"/>
              <w:noProof/>
              <w:lang w:eastAsia="en-ZA"/>
            </w:rPr>
          </w:pPr>
          <w:hyperlink w:anchor="_Toc210929534" w:history="1">
            <w:r w:rsidR="007D72BE" w:rsidRPr="00A970FA">
              <w:rPr>
                <w:rStyle w:val="Hyperlink"/>
                <w:noProof/>
              </w:rPr>
              <w:t>Analysis</w:t>
            </w:r>
            <w:r w:rsidR="007D72BE">
              <w:rPr>
                <w:noProof/>
                <w:webHidden/>
              </w:rPr>
              <w:tab/>
            </w:r>
            <w:r w:rsidR="007D72BE">
              <w:rPr>
                <w:noProof/>
                <w:webHidden/>
              </w:rPr>
              <w:fldChar w:fldCharType="begin"/>
            </w:r>
            <w:r w:rsidR="007D72BE">
              <w:rPr>
                <w:noProof/>
                <w:webHidden/>
              </w:rPr>
              <w:instrText xml:space="preserve"> PAGEREF _Toc210929534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5F663BC9" w14:textId="46EE8385" w:rsidR="007D72BE" w:rsidRDefault="00990A78">
          <w:pPr>
            <w:pStyle w:val="TOC2"/>
            <w:tabs>
              <w:tab w:val="right" w:leader="dot" w:pos="9016"/>
            </w:tabs>
            <w:rPr>
              <w:rFonts w:eastAsiaTheme="minorEastAsia"/>
              <w:noProof/>
              <w:lang w:eastAsia="en-ZA"/>
            </w:rPr>
          </w:pPr>
          <w:hyperlink w:anchor="_Toc210929535" w:history="1">
            <w:r w:rsidR="007D72BE" w:rsidRPr="00A970FA">
              <w:rPr>
                <w:rStyle w:val="Hyperlink"/>
                <w:noProof/>
              </w:rPr>
              <w:t>Limitations</w:t>
            </w:r>
            <w:r w:rsidR="007D72BE">
              <w:rPr>
                <w:noProof/>
                <w:webHidden/>
              </w:rPr>
              <w:tab/>
            </w:r>
            <w:r w:rsidR="007D72BE">
              <w:rPr>
                <w:noProof/>
                <w:webHidden/>
              </w:rPr>
              <w:fldChar w:fldCharType="begin"/>
            </w:r>
            <w:r w:rsidR="007D72BE">
              <w:rPr>
                <w:noProof/>
                <w:webHidden/>
              </w:rPr>
              <w:instrText xml:space="preserve"> PAGEREF _Toc210929535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701072B9" w14:textId="53AA80C9" w:rsidR="007D72BE" w:rsidRDefault="00990A78">
          <w:pPr>
            <w:pStyle w:val="TOC2"/>
            <w:tabs>
              <w:tab w:val="right" w:leader="dot" w:pos="9016"/>
            </w:tabs>
            <w:rPr>
              <w:rFonts w:eastAsiaTheme="minorEastAsia"/>
              <w:noProof/>
              <w:lang w:eastAsia="en-ZA"/>
            </w:rPr>
          </w:pPr>
          <w:hyperlink w:anchor="_Toc210929536" w:history="1">
            <w:r w:rsidR="007D72BE" w:rsidRPr="00A970FA">
              <w:rPr>
                <w:rStyle w:val="Hyperlink"/>
                <w:noProof/>
              </w:rPr>
              <w:t>Prospects</w:t>
            </w:r>
            <w:r w:rsidR="007D72BE">
              <w:rPr>
                <w:noProof/>
                <w:webHidden/>
              </w:rPr>
              <w:tab/>
            </w:r>
            <w:r w:rsidR="007D72BE">
              <w:rPr>
                <w:noProof/>
                <w:webHidden/>
              </w:rPr>
              <w:fldChar w:fldCharType="begin"/>
            </w:r>
            <w:r w:rsidR="007D72BE">
              <w:rPr>
                <w:noProof/>
                <w:webHidden/>
              </w:rPr>
              <w:instrText xml:space="preserve"> PAGEREF _Toc210929536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420E18D8" w14:textId="29B87DF7" w:rsidR="007D72BE" w:rsidRDefault="00990A78">
          <w:pPr>
            <w:pStyle w:val="TOC1"/>
            <w:tabs>
              <w:tab w:val="right" w:leader="dot" w:pos="9016"/>
            </w:tabs>
            <w:rPr>
              <w:rFonts w:eastAsiaTheme="minorEastAsia"/>
              <w:noProof/>
              <w:lang w:eastAsia="en-ZA"/>
            </w:rPr>
          </w:pPr>
          <w:hyperlink w:anchor="_Toc210929537" w:history="1">
            <w:r w:rsidR="007D72BE" w:rsidRPr="00A970FA">
              <w:rPr>
                <w:rStyle w:val="Hyperlink"/>
                <w:noProof/>
              </w:rPr>
              <w:t>Conclusion</w:t>
            </w:r>
            <w:r w:rsidR="007D72BE">
              <w:rPr>
                <w:noProof/>
                <w:webHidden/>
              </w:rPr>
              <w:tab/>
            </w:r>
            <w:r w:rsidR="007D72BE">
              <w:rPr>
                <w:noProof/>
                <w:webHidden/>
              </w:rPr>
              <w:fldChar w:fldCharType="begin"/>
            </w:r>
            <w:r w:rsidR="007D72BE">
              <w:rPr>
                <w:noProof/>
                <w:webHidden/>
              </w:rPr>
              <w:instrText xml:space="preserve"> PAGEREF _Toc210929537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31DBF734" w14:textId="5B5CDA02" w:rsidR="007D72BE" w:rsidRDefault="00990A78">
          <w:pPr>
            <w:pStyle w:val="TOC1"/>
            <w:tabs>
              <w:tab w:val="right" w:leader="dot" w:pos="9016"/>
            </w:tabs>
            <w:rPr>
              <w:rFonts w:eastAsiaTheme="minorEastAsia"/>
              <w:noProof/>
              <w:lang w:eastAsia="en-ZA"/>
            </w:rPr>
          </w:pPr>
          <w:hyperlink w:anchor="_Toc210929538" w:history="1">
            <w:r w:rsidR="007D72BE" w:rsidRPr="00A970FA">
              <w:rPr>
                <w:rStyle w:val="Hyperlink"/>
                <w:noProof/>
              </w:rPr>
              <w:t>References</w:t>
            </w:r>
            <w:r w:rsidR="007D72BE">
              <w:rPr>
                <w:noProof/>
                <w:webHidden/>
              </w:rPr>
              <w:tab/>
            </w:r>
            <w:r w:rsidR="007D72BE">
              <w:rPr>
                <w:noProof/>
                <w:webHidden/>
              </w:rPr>
              <w:fldChar w:fldCharType="begin"/>
            </w:r>
            <w:r w:rsidR="007D72BE">
              <w:rPr>
                <w:noProof/>
                <w:webHidden/>
              </w:rPr>
              <w:instrText xml:space="preserve"> PAGEREF _Toc210929538 \h </w:instrText>
            </w:r>
            <w:r w:rsidR="007D72BE">
              <w:rPr>
                <w:noProof/>
                <w:webHidden/>
              </w:rPr>
            </w:r>
            <w:r w:rsidR="007D72BE">
              <w:rPr>
                <w:noProof/>
                <w:webHidden/>
              </w:rPr>
              <w:fldChar w:fldCharType="separate"/>
            </w:r>
            <w:r w:rsidR="007D72BE">
              <w:rPr>
                <w:noProof/>
                <w:webHidden/>
              </w:rPr>
              <w:t>10</w:t>
            </w:r>
            <w:r w:rsidR="007D72BE">
              <w:rPr>
                <w:noProof/>
                <w:webHidden/>
              </w:rPr>
              <w:fldChar w:fldCharType="end"/>
            </w:r>
          </w:hyperlink>
        </w:p>
        <w:p w14:paraId="5EA74C79" w14:textId="1C73AF86" w:rsidR="007D72BE" w:rsidRDefault="00990A78">
          <w:pPr>
            <w:pStyle w:val="TOC1"/>
            <w:tabs>
              <w:tab w:val="right" w:leader="dot" w:pos="9016"/>
            </w:tabs>
            <w:rPr>
              <w:rFonts w:eastAsiaTheme="minorEastAsia"/>
              <w:noProof/>
              <w:lang w:eastAsia="en-ZA"/>
            </w:rPr>
          </w:pPr>
          <w:hyperlink w:anchor="_Toc210929539" w:history="1">
            <w:r w:rsidR="007D72BE" w:rsidRPr="00A970FA">
              <w:rPr>
                <w:rStyle w:val="Hyperlink"/>
                <w:noProof/>
              </w:rPr>
              <w:t>Appendices</w:t>
            </w:r>
            <w:r w:rsidR="007D72BE">
              <w:rPr>
                <w:noProof/>
                <w:webHidden/>
              </w:rPr>
              <w:tab/>
            </w:r>
            <w:r w:rsidR="007D72BE">
              <w:rPr>
                <w:noProof/>
                <w:webHidden/>
              </w:rPr>
              <w:fldChar w:fldCharType="begin"/>
            </w:r>
            <w:r w:rsidR="007D72BE">
              <w:rPr>
                <w:noProof/>
                <w:webHidden/>
              </w:rPr>
              <w:instrText xml:space="preserve"> PAGEREF _Toc210929539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532D9BD7" w14:textId="617BB32E" w:rsidR="007D72BE" w:rsidRDefault="00990A78">
          <w:pPr>
            <w:pStyle w:val="TOC2"/>
            <w:tabs>
              <w:tab w:val="right" w:leader="dot" w:pos="9016"/>
            </w:tabs>
            <w:rPr>
              <w:rFonts w:eastAsiaTheme="minorEastAsia"/>
              <w:noProof/>
              <w:lang w:eastAsia="en-ZA"/>
            </w:rPr>
          </w:pPr>
          <w:hyperlink w:anchor="_Toc210929540" w:history="1">
            <w:r w:rsidR="007D72BE" w:rsidRPr="00A970FA">
              <w:rPr>
                <w:rStyle w:val="Hyperlink"/>
                <w:noProof/>
              </w:rPr>
              <w:t>Appendix A</w:t>
            </w:r>
            <w:r w:rsidR="007D72BE">
              <w:rPr>
                <w:noProof/>
                <w:webHidden/>
              </w:rPr>
              <w:tab/>
            </w:r>
            <w:r w:rsidR="007D72BE">
              <w:rPr>
                <w:noProof/>
                <w:webHidden/>
              </w:rPr>
              <w:fldChar w:fldCharType="begin"/>
            </w:r>
            <w:r w:rsidR="007D72BE">
              <w:rPr>
                <w:noProof/>
                <w:webHidden/>
              </w:rPr>
              <w:instrText xml:space="preserve"> PAGEREF _Toc210929540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17C077CD" w14:textId="2A06F553" w:rsidR="007D72BE" w:rsidRDefault="00990A78">
          <w:pPr>
            <w:pStyle w:val="TOC3"/>
            <w:tabs>
              <w:tab w:val="right" w:leader="dot" w:pos="9016"/>
            </w:tabs>
            <w:rPr>
              <w:rFonts w:eastAsiaTheme="minorEastAsia"/>
              <w:noProof/>
              <w:lang w:eastAsia="en-ZA"/>
            </w:rPr>
          </w:pPr>
          <w:hyperlink w:anchor="_Toc210929541" w:history="1">
            <w:r w:rsidR="007D72BE" w:rsidRPr="00A970FA">
              <w:rPr>
                <w:rStyle w:val="Hyperlink"/>
                <w:noProof/>
              </w:rPr>
              <w:t>Supplementary Data and Methodology for Figure 1</w:t>
            </w:r>
            <w:r w:rsidR="007D72BE">
              <w:rPr>
                <w:noProof/>
                <w:webHidden/>
              </w:rPr>
              <w:tab/>
            </w:r>
            <w:r w:rsidR="007D72BE">
              <w:rPr>
                <w:noProof/>
                <w:webHidden/>
              </w:rPr>
              <w:fldChar w:fldCharType="begin"/>
            </w:r>
            <w:r w:rsidR="007D72BE">
              <w:rPr>
                <w:noProof/>
                <w:webHidden/>
              </w:rPr>
              <w:instrText xml:space="preserve"> PAGEREF _Toc210929541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4DC0AE24" w14:textId="00694FE3" w:rsidR="007D72BE" w:rsidRDefault="00990A78">
          <w:pPr>
            <w:pStyle w:val="TOC3"/>
            <w:tabs>
              <w:tab w:val="right" w:leader="dot" w:pos="9016"/>
            </w:tabs>
            <w:rPr>
              <w:rFonts w:eastAsiaTheme="minorEastAsia"/>
              <w:noProof/>
              <w:lang w:eastAsia="en-ZA"/>
            </w:rPr>
          </w:pPr>
          <w:hyperlink w:anchor="_Toc210929542" w:history="1">
            <w:r w:rsidR="007D72BE" w:rsidRPr="00A970FA">
              <w:rPr>
                <w:rStyle w:val="Hyperlink"/>
                <w:noProof/>
              </w:rPr>
              <w:t>Table A.1: Synthetic Data for Estimated Technology Impact</w:t>
            </w:r>
            <w:r w:rsidR="007D72BE">
              <w:rPr>
                <w:noProof/>
                <w:webHidden/>
              </w:rPr>
              <w:tab/>
            </w:r>
            <w:r w:rsidR="007D72BE">
              <w:rPr>
                <w:noProof/>
                <w:webHidden/>
              </w:rPr>
              <w:fldChar w:fldCharType="begin"/>
            </w:r>
            <w:r w:rsidR="007D72BE">
              <w:rPr>
                <w:noProof/>
                <w:webHidden/>
              </w:rPr>
              <w:instrText xml:space="preserve"> PAGEREF _Toc210929542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6D31CC58" w14:textId="73E57D88"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0B179AAE" w:rsidR="00C203CE" w:rsidRPr="00BB3D3F" w:rsidRDefault="00C203CE" w:rsidP="00C203CE">
      <w:pPr>
        <w:pStyle w:val="Heading1"/>
      </w:pPr>
      <w:bookmarkStart w:id="2" w:name="_Toc210929524"/>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12E350C0"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 pleasure,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(DTx)</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5FF538FE" w:rsidR="00C86720" w:rsidRPr="00BB3D3F" w:rsidRDefault="00E208A2" w:rsidP="00BB3D3F">
      <w:pPr>
        <w:pStyle w:val="Heading1"/>
      </w:pPr>
      <w:bookmarkStart w:id="3" w:name="_Toc210929525"/>
      <w:r>
        <w:lastRenderedPageBreak/>
        <w:t>Introduction</w:t>
      </w:r>
      <w:bookmarkEnd w:id="3"/>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Eppler and Mengis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Mengis,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Mengis,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33B057DE"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p</w:t>
      </w:r>
      <w:r w:rsidRPr="0038357E">
        <w:rPr>
          <w:sz w:val="24"/>
          <w:szCs w:val="24"/>
        </w:rPr>
        <w:t xml:space="preserve">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2633E7E8"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t</w:t>
      </w:r>
      <w:r w:rsidRPr="0038357E">
        <w:rPr>
          <w:sz w:val="24"/>
          <w:szCs w:val="24"/>
        </w:rPr>
        <w:t>herapeutics (DTx):</w:t>
      </w:r>
      <w:r w:rsidR="008A2248" w:rsidRPr="0038357E">
        <w:rPr>
          <w:sz w:val="24"/>
          <w:szCs w:val="24"/>
        </w:rPr>
        <w:t xml:space="preserve"> </w:t>
      </w:r>
    </w:p>
    <w:p w14:paraId="57338669" w14:textId="1BD96AA8"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624BDD">
        <w:rPr>
          <w:sz w:val="24"/>
          <w:szCs w:val="24"/>
        </w:rPr>
        <w:t>digital therapeutics</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B74C327"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w:t>
      </w:r>
      <w:r w:rsidR="006F7515" w:rsidRPr="006F7515">
        <w:t xml:space="preserve"> </w:t>
      </w:r>
      <w:r w:rsidR="006F7515" w:rsidRPr="006F7515">
        <w:rPr>
          <w:sz w:val="24"/>
          <w:szCs w:val="24"/>
        </w:rPr>
        <w:t>digital phenotyping</w:t>
      </w:r>
      <w:r w:rsidRPr="0038357E">
        <w:rPr>
          <w:sz w:val="24"/>
          <w:szCs w:val="24"/>
        </w:rPr>
        <w:t xml:space="preserve">,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4" w:name="_Toc210929526"/>
      <w:r>
        <w:lastRenderedPageBreak/>
        <w:t>Literature Review</w:t>
      </w:r>
      <w:bookmarkEnd w:id="4"/>
    </w:p>
    <w:p w14:paraId="30A7B956" w14:textId="37CB1465" w:rsidR="00C86720" w:rsidRDefault="008A416B" w:rsidP="00C86720">
      <w:pPr>
        <w:pStyle w:val="Heading2"/>
      </w:pPr>
      <w:bookmarkStart w:id="5" w:name="_Toc210929527"/>
      <w:r>
        <w:t>The Brain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(McGaugh,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(Dudai,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036AAD63"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0929528"/>
      <w:r>
        <w:t>Digital Phenotyping</w:t>
      </w:r>
      <w:bookmarkEnd w:id="6"/>
    </w:p>
    <w:p w14:paraId="7E674B1B" w14:textId="61C28820"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(Onnela &amp; Rauch, 2016). The practices reinvent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1BE88EDC"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31589F32"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(Alam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w:t>
      </w:r>
      <w:r w:rsidR="00C203CE">
        <w:rPr>
          <w:sz w:val="24"/>
          <w:szCs w:val="24"/>
        </w:rPr>
        <w:t>d</w:t>
      </w:r>
      <w:r w:rsidR="00EE0D9B" w:rsidRPr="002E7094">
        <w:rPr>
          <w:sz w:val="24"/>
          <w:szCs w:val="24"/>
        </w:rPr>
        <w:t xml:space="preserve">igital </w:t>
      </w:r>
      <w:r w:rsidR="00C203CE">
        <w:rPr>
          <w:sz w:val="24"/>
          <w:szCs w:val="24"/>
        </w:rPr>
        <w:t>t</w:t>
      </w:r>
      <w:r w:rsidR="00EE0D9B" w:rsidRPr="002E7094">
        <w:rPr>
          <w:sz w:val="24"/>
          <w:szCs w:val="24"/>
        </w:rPr>
        <w:t xml:space="preserve">herapeutics aim to provide. The next section will explore how </w:t>
      </w:r>
      <w:r w:rsidR="006F7515">
        <w:rPr>
          <w:sz w:val="24"/>
          <w:szCs w:val="24"/>
        </w:rPr>
        <w:t>d</w:t>
      </w:r>
      <w:r w:rsidR="006F7515" w:rsidRPr="002E7094">
        <w:rPr>
          <w:sz w:val="24"/>
          <w:szCs w:val="24"/>
        </w:rPr>
        <w:t xml:space="preserve">igital </w:t>
      </w:r>
      <w:r w:rsidR="006F7515">
        <w:rPr>
          <w:sz w:val="24"/>
          <w:szCs w:val="24"/>
        </w:rPr>
        <w:t>t</w:t>
      </w:r>
      <w:r w:rsidR="006F7515" w:rsidRPr="002E7094">
        <w:rPr>
          <w:sz w:val="24"/>
          <w:szCs w:val="24"/>
        </w:rPr>
        <w:t>herapeutics</w:t>
      </w:r>
      <w:r w:rsidR="00EE0D9B" w:rsidRPr="002E7094">
        <w:rPr>
          <w:sz w:val="24"/>
          <w:szCs w:val="24"/>
        </w:rPr>
        <w:t xml:space="preserve"> complements </w:t>
      </w:r>
      <w:r w:rsidR="00C203CE">
        <w:rPr>
          <w:sz w:val="24"/>
          <w:szCs w:val="24"/>
        </w:rPr>
        <w:t>d</w:t>
      </w:r>
      <w:r w:rsidR="00EE0D9B" w:rsidRPr="002E7094">
        <w:rPr>
          <w:sz w:val="24"/>
          <w:szCs w:val="24"/>
        </w:rPr>
        <w:t xml:space="preserve">igital </w:t>
      </w:r>
      <w:r w:rsidR="00C203CE">
        <w:rPr>
          <w:sz w:val="24"/>
          <w:szCs w:val="24"/>
        </w:rPr>
        <w:t>p</w:t>
      </w:r>
      <w:r w:rsidR="00EE0D9B" w:rsidRPr="002E7094">
        <w:rPr>
          <w:sz w:val="24"/>
          <w:szCs w:val="24"/>
        </w:rPr>
        <w:t>henotyping in supporting cognitive, emotional, and behavioural health.</w:t>
      </w:r>
    </w:p>
    <w:p w14:paraId="42C3B975" w14:textId="46FD810E" w:rsidR="00C86720" w:rsidRDefault="008A416B" w:rsidP="00C86720">
      <w:pPr>
        <w:pStyle w:val="Heading2"/>
      </w:pPr>
      <w:bookmarkStart w:id="7" w:name="_Toc210929529"/>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(Torous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r w:rsidRPr="002E7094">
        <w:rPr>
          <w:rStyle w:val="Emphasis"/>
          <w:sz w:val="24"/>
          <w:szCs w:val="24"/>
        </w:rPr>
        <w:t>reSET</w:t>
      </w:r>
      <w:r w:rsidRPr="002E7094">
        <w:rPr>
          <w:sz w:val="24"/>
          <w:szCs w:val="24"/>
        </w:rPr>
        <w:t xml:space="preserve"> and </w:t>
      </w:r>
      <w:r w:rsidRPr="002E7094">
        <w:rPr>
          <w:rStyle w:val="Emphasis"/>
          <w:sz w:val="24"/>
          <w:szCs w:val="24"/>
        </w:rPr>
        <w:t>reSET-O</w:t>
      </w:r>
      <w:r w:rsidRPr="002E7094">
        <w:rPr>
          <w:sz w:val="24"/>
          <w:szCs w:val="24"/>
        </w:rPr>
        <w:t xml:space="preserve">, developed by Pear Therapeutics, demonstrated improved adherence and relapse prevention in substance use disorder treatment. Similarly, </w:t>
      </w:r>
      <w:r w:rsidRPr="002E7094">
        <w:rPr>
          <w:rStyle w:val="Emphasis"/>
          <w:sz w:val="24"/>
          <w:szCs w:val="24"/>
        </w:rPr>
        <w:t>EndeavorRx</w:t>
      </w:r>
      <w:r w:rsidRPr="002E7094">
        <w:rPr>
          <w:sz w:val="24"/>
          <w:szCs w:val="24"/>
        </w:rPr>
        <w:t xml:space="preserve"> (Akili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(Gerke et al., 2022).</w:t>
      </w:r>
    </w:p>
    <w:p w14:paraId="374A5057" w14:textId="6E249218" w:rsidR="002E7094" w:rsidRPr="002E7094" w:rsidRDefault="002E7094" w:rsidP="002F08C1">
      <w:pPr>
        <w:rPr>
          <w:sz w:val="24"/>
          <w:szCs w:val="24"/>
        </w:rPr>
      </w:pPr>
      <w:r w:rsidRPr="002E7094">
        <w:rPr>
          <w:sz w:val="24"/>
          <w:szCs w:val="24"/>
        </w:rPr>
        <w:lastRenderedPageBreak/>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 xml:space="preserve">herapeutics face challenges of data privacy, interoperability, and equitable access. Ethical concerns persist around data ownership, standardisation of outcome metrics, and the digital divide between patient populations (Torous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r w:rsidR="006F7515">
        <w:rPr>
          <w:sz w:val="24"/>
          <w:szCs w:val="24"/>
        </w:rPr>
        <w:t>digital therapeutics</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0929530"/>
      <w:r>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(Yuste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Invasive BCIs, such as those developed by Neuralink, Synchron,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(Ienca &amp; Andorno, 2017). In contrast to these, non-invasive BCIs rely on external sensors and most notably electroencephalography (EEG), functional near-infrared spectroscopy (fNIRS),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(Arns et al., 2020).</w:t>
      </w:r>
    </w:p>
    <w:p w14:paraId="69726254" w14:textId="27275056" w:rsidR="00BC6181" w:rsidRDefault="00141A5B" w:rsidP="00BC6181">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bookmarkStart w:id="9" w:name="_Toc210929531"/>
      <w:r>
        <w:t>Application</w:t>
      </w:r>
      <w:bookmarkEnd w:id="9"/>
    </w:p>
    <w:p w14:paraId="21877EEC" w14:textId="4768EB99" w:rsidR="00115ECA" w:rsidRDefault="009566A5" w:rsidP="00115ECA">
      <w:pPr>
        <w:pStyle w:val="Heading2"/>
      </w:pPr>
      <w:bookmarkStart w:id="10" w:name="_Toc210929532"/>
      <w:r>
        <w:t xml:space="preserve">The </w:t>
      </w:r>
      <w:r w:rsidR="00115ECA">
        <w:t>Convergence</w:t>
      </w:r>
      <w:bookmarkEnd w:id="10"/>
    </w:p>
    <w:p w14:paraId="61A95037" w14:textId="5C53F74D" w:rsidR="003747AF" w:rsidRDefault="008325EE" w:rsidP="00624BDD">
      <w:pPr>
        <w:rPr>
          <w:sz w:val="24"/>
          <w:szCs w:val="24"/>
        </w:rPr>
      </w:pPr>
      <w:r>
        <w:rPr>
          <w:sz w:val="24"/>
          <w:szCs w:val="24"/>
        </w:rPr>
        <w:t xml:space="preserve">Now that a holistic understanding of these three technological domains has been established, it becomes possible to consider their convergence in relation to our central point, the brain. The intersection of </w:t>
      </w:r>
      <w:r w:rsidRPr="008325EE">
        <w:rPr>
          <w:sz w:val="24"/>
          <w:szCs w:val="24"/>
        </w:rPr>
        <w:t>digital phenotyping (DP), digital therapeutics (DTx),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1C432BB4" w14:textId="55B8B6A9" w:rsidR="003747AF"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p>
    <w:p w14:paraId="2A444B16" w14:textId="555A2EFF" w:rsidR="003747AF" w:rsidRDefault="003747AF" w:rsidP="00624BDD">
      <w:pPr>
        <w:rPr>
          <w:sz w:val="24"/>
          <w:szCs w:val="24"/>
        </w:rPr>
      </w:pP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p>
    <w:p w14:paraId="34DF0F23" w14:textId="63EE4A9D" w:rsidR="000B30E9" w:rsidRDefault="000B30E9" w:rsidP="00624BDD">
      <w:pPr>
        <w:rPr>
          <w:sz w:val="24"/>
          <w:szCs w:val="24"/>
        </w:rPr>
      </w:pPr>
      <w:r>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modulation of neural activity where behavioural or cognitive interventions are insufficient. Through </w:t>
      </w:r>
      <w:r w:rsidRPr="000B30E9">
        <w:rPr>
          <w:sz w:val="24"/>
          <w:szCs w:val="24"/>
        </w:rPr>
        <w:t>electroencephalographic</w:t>
      </w:r>
      <w:r>
        <w:rPr>
          <w:sz w:val="24"/>
          <w:szCs w:val="24"/>
        </w:rPr>
        <w:t xml:space="preserve"> neurofeedback</w:t>
      </w:r>
      <w:r w:rsidR="00643C22">
        <w:rPr>
          <w:sz w:val="24"/>
          <w:szCs w:val="24"/>
        </w:rPr>
        <w:t>, attention can be restored, emotional states can be balanced and memory encoding can be strengthened in an ethically guided manner.</w:t>
      </w:r>
    </w:p>
    <w:p w14:paraId="4E9125F4" w14:textId="22D5A688"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 (Good Health and Well-being) is addressed through proactive mental health monitoring and intervention. SDG 4 (Quality Education) is supported via adaptive, personalized learning platforms responsive to cognitive states. SDG 9 (Industry, Innovation, and Infrastructure) is advanced by fostering responsible neurotechnology development and equitable access.</w:t>
      </w:r>
    </w:p>
    <w:p w14:paraId="47B158E7" w14:textId="4DA76C92" w:rsidR="00643C22" w:rsidRDefault="00643C22" w:rsidP="00643C22">
      <w:pPr>
        <w:rPr>
          <w:sz w:val="24"/>
          <w:szCs w:val="24"/>
        </w:rPr>
      </w:pPr>
      <w:r w:rsidRPr="00643C22">
        <w:rPr>
          <w:sz w:val="24"/>
          <w:szCs w:val="24"/>
        </w:rPr>
        <w:t xml:space="preserve">These objectives </w:t>
      </w:r>
      <w:r>
        <w:rPr>
          <w:sz w:val="24"/>
          <w:szCs w:val="24"/>
        </w:rPr>
        <w:t>create the blueprint</w:t>
      </w:r>
      <w:r w:rsidRPr="00643C22">
        <w:rPr>
          <w:sz w:val="24"/>
          <w:szCs w:val="24"/>
        </w:rPr>
        <w:t xml:space="preserve"> for the proposed system</w:t>
      </w:r>
      <w:r>
        <w:rPr>
          <w:sz w:val="24"/>
          <w:szCs w:val="24"/>
        </w:rPr>
        <w:t xml:space="preserve"> section</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2AFCFD53" w14:textId="77777777" w:rsidR="009566A5" w:rsidRDefault="009566A5" w:rsidP="00643C22">
      <w:pPr>
        <w:rPr>
          <w:sz w:val="24"/>
          <w:szCs w:val="24"/>
        </w:rPr>
      </w:pPr>
    </w:p>
    <w:p w14:paraId="71FE490A" w14:textId="1380C206" w:rsidR="00280EF3" w:rsidRDefault="000F520B" w:rsidP="00624BDD">
      <w:pPr>
        <w:pStyle w:val="Heading2"/>
      </w:pPr>
      <w:bookmarkStart w:id="11" w:name="_Toc210929533"/>
      <w:r>
        <w:lastRenderedPageBreak/>
        <w:t xml:space="preserve">The </w:t>
      </w:r>
      <w:r w:rsidR="00624BDD">
        <w:t>Proposed System</w:t>
      </w:r>
      <w:bookmarkEnd w:id="11"/>
      <w:r w:rsidR="00625349">
        <w:t>: ReMind</w:t>
      </w:r>
    </w:p>
    <w:p w14:paraId="4DA00AAA" w14:textId="78847329" w:rsidR="004E59BF" w:rsidRPr="004E59BF" w:rsidRDefault="00C810EB" w:rsidP="004E59BF">
      <w:pPr>
        <w:pStyle w:val="Head3"/>
      </w:pPr>
      <w:r>
        <w:t>Concept</w:t>
      </w:r>
    </w:p>
    <w:p w14:paraId="4933AEAF" w14:textId="14F9DE41" w:rsidR="006652B4" w:rsidRDefault="000E19F3" w:rsidP="00C86720">
      <w:pPr>
        <w:rPr>
          <w:sz w:val="24"/>
        </w:rPr>
      </w:pPr>
      <w:r w:rsidRPr="000E19F3">
        <w:rPr>
          <w:sz w:val="24"/>
        </w:rPr>
        <w:t xml:space="preserve">ReMind is a neuroadaptive digital health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p>
    <w:p w14:paraId="50D025A0" w14:textId="313A49B7" w:rsidR="000E19F3" w:rsidRDefault="000E19F3" w:rsidP="00C86720">
      <w:pPr>
        <w:rPr>
          <w:sz w:val="24"/>
        </w:rPr>
      </w:pPr>
      <w:r w:rsidRPr="000E19F3">
        <w:rPr>
          <w:sz w:val="24"/>
        </w:rPr>
        <w:t xml:space="preserve">In an age where artificial intelligence continues to accelerate, </w:t>
      </w:r>
      <w:proofErr w:type="gramStart"/>
      <w:r w:rsidRPr="000E19F3">
        <w:rPr>
          <w:sz w:val="24"/>
        </w:rPr>
        <w:t>ReMind</w:t>
      </w:r>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gramStart"/>
      <w:r w:rsidRPr="000E19F3">
        <w:rPr>
          <w:sz w:val="24"/>
        </w:rPr>
        <w:t>ReMind</w:t>
      </w:r>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r w:rsidRPr="004E59BF">
        <w:t>System Architecture</w:t>
      </w:r>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gramStart"/>
      <w:r w:rsidRPr="000E19F3">
        <w:rPr>
          <w:sz w:val="24"/>
          <w:szCs w:val="24"/>
        </w:rPr>
        <w:t>ReMind</w:t>
      </w:r>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0E19F3">
        <w:rPr>
          <w:rStyle w:val="Strong"/>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This ensures adherence to privacy laws such as South Africa’s POPIA Act, while also promoting digital trust. The resulting multimodal data allows ReMind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5F9D093F" w14:textId="3BDFCEED" w:rsidR="000E19F3" w:rsidRDefault="00386546" w:rsidP="00C86720">
      <w:pPr>
        <w:rPr>
          <w:sz w:val="24"/>
        </w:rPr>
      </w:pPr>
      <w:r w:rsidRPr="00386546">
        <w:rPr>
          <w:sz w:val="24"/>
        </w:rPr>
        <w:t xml:space="preserve">The software architecture of ReMind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ReMind’s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DTx certification frameworks </w:t>
      </w:r>
      <w:r>
        <w:rPr>
          <w:sz w:val="24"/>
        </w:rPr>
        <w:t>such as</w:t>
      </w:r>
      <w:r w:rsidRPr="00386546">
        <w:rPr>
          <w:sz w:val="24"/>
        </w:rPr>
        <w:t xml:space="preserve"> Digital Therapeutics Alliance standards</w:t>
      </w:r>
      <w:r>
        <w:rPr>
          <w:sz w:val="24"/>
        </w:rPr>
        <w:t xml:space="preserve"> </w:t>
      </w:r>
      <w:r w:rsidRPr="00386546">
        <w:rPr>
          <w:sz w:val="24"/>
        </w:rPr>
        <w:t xml:space="preserve">and </w:t>
      </w:r>
      <w:r>
        <w:rPr>
          <w:sz w:val="24"/>
        </w:rPr>
        <w:t xml:space="preserve">has to </w:t>
      </w:r>
      <w:r w:rsidRPr="00386546">
        <w:rPr>
          <w:sz w:val="24"/>
        </w:rPr>
        <w:t>be regulated by recognized health bodies, ensuring that ReMind’s recommendations are not only intelligent but medically responsible.</w:t>
      </w:r>
    </w:p>
    <w:p w14:paraId="226A0B5D" w14:textId="5942C5B3" w:rsidR="00386546" w:rsidRDefault="00386546" w:rsidP="00C86720">
      <w:pPr>
        <w:rPr>
          <w:sz w:val="24"/>
        </w:rPr>
      </w:pPr>
    </w:p>
    <w:p w14:paraId="71A758D6" w14:textId="3C0810C3" w:rsidR="00386546" w:rsidRDefault="00386546" w:rsidP="00C86720">
      <w:pPr>
        <w:rPr>
          <w:sz w:val="24"/>
        </w:rPr>
      </w:pPr>
    </w:p>
    <w:p w14:paraId="1C77EEF8" w14:textId="38155F7D" w:rsidR="00386546" w:rsidRDefault="00386546" w:rsidP="00C86720">
      <w:pPr>
        <w:rPr>
          <w:sz w:val="24"/>
        </w:rPr>
      </w:pPr>
    </w:p>
    <w:p w14:paraId="36ED6D3C" w14:textId="77777777" w:rsidR="0097375F" w:rsidRDefault="0097375F" w:rsidP="00C86720">
      <w:pPr>
        <w:rPr>
          <w:sz w:val="24"/>
        </w:rPr>
      </w:pPr>
    </w:p>
    <w:p w14:paraId="00D853AD" w14:textId="025952B7" w:rsidR="00386546" w:rsidRDefault="00386546" w:rsidP="0097375F">
      <w:pPr>
        <w:pStyle w:val="Head4"/>
      </w:pPr>
      <w:r w:rsidRPr="00386546">
        <w:lastRenderedPageBreak/>
        <w:t>Hardware Layer</w:t>
      </w:r>
    </w:p>
    <w:p w14:paraId="37C6D653" w14:textId="6DB1740F" w:rsidR="00386546" w:rsidRDefault="00386546" w:rsidP="00C86720">
      <w:pPr>
        <w:rPr>
          <w:sz w:val="24"/>
          <w:szCs w:val="24"/>
        </w:rPr>
      </w:pPr>
      <w:r w:rsidRPr="00386546">
        <w:rPr>
          <w:sz w:val="24"/>
          <w:szCs w:val="24"/>
        </w:rPr>
        <w:t xml:space="preserve">The </w:t>
      </w:r>
      <w:r w:rsidRPr="00386546">
        <w:rPr>
          <w:rStyle w:val="Strong"/>
          <w:b w:val="0"/>
          <w:bCs w:val="0"/>
          <w:sz w:val="24"/>
          <w:szCs w:val="24"/>
        </w:rPr>
        <w:t>ReMind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ReMind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97375F">
      <w:pPr>
        <w:pStyle w:val="Head4"/>
      </w:pPr>
      <w:r w:rsidRPr="00386546">
        <w:t>Processing Layer</w:t>
      </w:r>
    </w:p>
    <w:p w14:paraId="5FC88BC5" w14:textId="44856A5B" w:rsidR="004E59BF" w:rsidRPr="00F422CF" w:rsidRDefault="00386546" w:rsidP="00C86720">
      <w:pPr>
        <w:rPr>
          <w:sz w:val="24"/>
          <w:szCs w:val="24"/>
        </w:rPr>
      </w:pPr>
      <w:r w:rsidRPr="00386546">
        <w:rPr>
          <w:sz w:val="24"/>
          <w:szCs w:val="24"/>
        </w:rPr>
        <w:t xml:space="preserve">ReMind’s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fine-tuned on datasets derived from neuroscience, educational psychology, and digital behaviour analytics. This design minimizes data drift and optimizes personalization, ensuring that ReMind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r>
        <w:t>Core Functions</w:t>
      </w:r>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r w:rsidRPr="0097375F">
        <w:rPr>
          <w:sz w:val="24"/>
          <w:szCs w:val="24"/>
        </w:rPr>
        <w:t xml:space="preserve">ReMind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gramStart"/>
      <w:r w:rsidRPr="0097375F">
        <w:rPr>
          <w:sz w:val="24"/>
          <w:szCs w:val="24"/>
        </w:rPr>
        <w:t>ReMind</w:t>
      </w:r>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t>Emotional Regulation Assistance</w:t>
      </w:r>
    </w:p>
    <w:p w14:paraId="31F8813E" w14:textId="3E9759AA" w:rsidR="00F422CF" w:rsidRPr="0097375F" w:rsidRDefault="00F422CF" w:rsidP="00F422CF">
      <w:pPr>
        <w:rPr>
          <w:sz w:val="24"/>
          <w:szCs w:val="24"/>
        </w:rPr>
      </w:pPr>
      <w:r w:rsidRPr="0097375F">
        <w:rPr>
          <w:sz w:val="24"/>
          <w:szCs w:val="24"/>
        </w:rPr>
        <w:t xml:space="preserve">The proposed system, named ReMind,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gramStart"/>
      <w:r w:rsidRPr="0097375F">
        <w:rPr>
          <w:sz w:val="24"/>
          <w:szCs w:val="24"/>
        </w:rPr>
        <w:t>ReMind</w:t>
      </w:r>
      <w:proofErr w:type="gram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over time.</w:t>
      </w:r>
    </w:p>
    <w:p w14:paraId="4CCC737A" w14:textId="77777777" w:rsidR="00B94E81" w:rsidRDefault="00B94E81" w:rsidP="00C86720"/>
    <w:p w14:paraId="1F3A774D" w14:textId="79897B9C" w:rsidR="00B94E81" w:rsidRDefault="00B94E81" w:rsidP="0097375F">
      <w:pPr>
        <w:pStyle w:val="Head4"/>
      </w:pPr>
      <w:r>
        <w:lastRenderedPageBreak/>
        <w:t>Memory Enhancement</w:t>
      </w:r>
    </w:p>
    <w:p w14:paraId="74BA6B95" w14:textId="53C5B6A2" w:rsidR="00C810EB" w:rsidRPr="0097375F"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gramStart"/>
      <w:r w:rsidRPr="0097375F">
        <w:rPr>
          <w:sz w:val="24"/>
          <w:szCs w:val="24"/>
        </w:rPr>
        <w:t>ReMind</w:t>
      </w:r>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6553BCFC" w:rsidR="00C86720" w:rsidRDefault="00C86720" w:rsidP="00C86720">
      <w:pPr>
        <w:pStyle w:val="Heading1"/>
      </w:pPr>
      <w:bookmarkStart w:id="12" w:name="_Toc210929534"/>
      <w:r>
        <w:t>Analysis</w:t>
      </w:r>
      <w:bookmarkEnd w:id="12"/>
    </w:p>
    <w:p w14:paraId="24FE0523" w14:textId="1F56A995" w:rsidR="00624BDD" w:rsidRDefault="00624BDD" w:rsidP="00624BDD">
      <w:pPr>
        <w:pStyle w:val="Heading2"/>
      </w:pPr>
      <w:bookmarkStart w:id="13" w:name="_Toc210929535"/>
      <w:r>
        <w:t>Limitations</w:t>
      </w:r>
      <w:bookmarkEnd w:id="13"/>
    </w:p>
    <w:p w14:paraId="50150AE7" w14:textId="2D5E45A4" w:rsidR="00624BDD" w:rsidRPr="00624BDD" w:rsidRDefault="00624BDD" w:rsidP="00624BDD">
      <w:pPr>
        <w:pStyle w:val="Heading2"/>
      </w:pPr>
      <w:bookmarkStart w:id="14" w:name="_Toc210929536"/>
      <w:r>
        <w:t>Prospects</w:t>
      </w:r>
      <w:bookmarkEnd w:id="14"/>
    </w:p>
    <w:p w14:paraId="71E8225C" w14:textId="77777777" w:rsidR="00C86720" w:rsidRDefault="00C86720" w:rsidP="00F851A4">
      <w:pPr>
        <w:pStyle w:val="Heading1"/>
      </w:pPr>
      <w:bookmarkStart w:id="15" w:name="_Toc210929537"/>
      <w:r>
        <w:t>Conclusion</w:t>
      </w:r>
      <w:bookmarkEnd w:id="15"/>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6" w:name="_Toc210929538"/>
      <w:r w:rsidRPr="00C86720">
        <w:t>References</w:t>
      </w:r>
      <w:bookmarkEnd w:id="16"/>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Arnold, M., Goldschmitt, M., &amp; Rigotti,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Eppler, M. J., &amp; Mengis,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Phan, P., Mitragotri,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Rodríguez Rodríguez, L., Bustamante Orellana, C. E., Chiou,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Neuroergonomics.</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Shanmugasundaram, M., &amp; Tamilarasu,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 xml:space="preserve">Brain </w:t>
      </w:r>
      <w:proofErr w:type="gramStart"/>
      <w:r w:rsidRPr="003F4DC0">
        <w:rPr>
          <w:rFonts w:eastAsia="Times New Roman" w:cstheme="minorHAnsi"/>
          <w:i/>
          <w:iCs/>
          <w:sz w:val="24"/>
          <w:szCs w:val="24"/>
          <w:lang w:eastAsia="en-ZA"/>
        </w:rPr>
        <w:t>drain</w:t>
      </w:r>
      <w:proofErr w:type="gramEnd"/>
      <w:r w:rsidRPr="003F4DC0">
        <w:rPr>
          <w:rFonts w:eastAsia="Times New Roman" w:cstheme="minorHAnsi"/>
          <w:i/>
          <w:iCs/>
          <w:sz w:val="24"/>
          <w:szCs w:val="24"/>
          <w:lang w:eastAsia="en-ZA"/>
        </w:rPr>
        <w:t>: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Zhang, Y., Wang, J., Zong,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npj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Dudai,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Kober, H., Bliss-Moreau, E., &amp; Barrett, L. F. (2012). The brain basis of emotion: A meta-analytic review. </w:t>
      </w:r>
      <w:r w:rsidRPr="00AA025B">
        <w:rPr>
          <w:rFonts w:ascii="Times New Roman" w:eastAsia="Times New Roman" w:hAnsi="Times New Roman" w:cs="Times New Roman"/>
          <w:i/>
          <w:iCs/>
          <w:sz w:val="24"/>
          <w:szCs w:val="24"/>
          <w:lang w:eastAsia="en-ZA"/>
        </w:rPr>
        <w:t>Behavioral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McGaugh,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Onnela, J. P., &amp; Rauch, S. L. (2016). Harnessing smartphone-based digital phenotyping to enhance behavioral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Jilka, S., &amp; Giacco,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dos Santos, M. P., et al. (2024). Machine learning applied to digital phenotyping. Computers in Human Behavior,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Martínez-Martín, N., et al. (2021). Ethical development of digital phenotyping tools for mental health applications: A Delphi study. JMIR mHealth and uHealth,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Alam,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Akili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Gerke, S., Minssen, T., &amp; Cohen, G. I.</w:t>
      </w:r>
      <w:r w:rsidRPr="00EA797B">
        <w:rPr>
          <w:rFonts w:ascii="Times New Roman" w:eastAsia="Times New Roman" w:hAnsi="Times New Roman" w:cs="Times New Roman"/>
          <w:sz w:val="24"/>
          <w:szCs w:val="24"/>
          <w:lang w:eastAsia="en-ZA"/>
        </w:rPr>
        <w:t xml:space="preserve"> (2022). Ethical and legal challenges of digital therapeutics. </w:t>
      </w:r>
      <w:r w:rsidRPr="00EA797B">
        <w:rPr>
          <w:rFonts w:ascii="Times New Roman" w:eastAsia="Times New Roman" w:hAnsi="Times New Roman" w:cs="Times New Roman"/>
          <w:i/>
          <w:iCs/>
          <w:sz w:val="24"/>
          <w:szCs w:val="24"/>
          <w:lang w:eastAsia="en-ZA"/>
        </w:rPr>
        <w:t>npj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Torous,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Torous,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66DDFA73" w:rsid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w:t>
      </w:r>
      <w:hyperlink r:id="rId24" w:history="1">
        <w:r w:rsidR="002A20E4" w:rsidRPr="003C1595">
          <w:rPr>
            <w:rStyle w:val="Hyperlink"/>
            <w:rFonts w:ascii="Times New Roman" w:eastAsia="Times New Roman" w:hAnsi="Times New Roman" w:cs="Times New Roman"/>
            <w:sz w:val="24"/>
            <w:szCs w:val="24"/>
            <w:lang w:eastAsia="en-ZA"/>
          </w:rPr>
          <w:t>https://www.fda.gov/medical-devices/digital-health-center-excellence</w:t>
        </w:r>
      </w:hyperlink>
    </w:p>
    <w:p w14:paraId="5DD784E9"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Arns</w:t>
      </w:r>
      <w:proofErr w:type="gramEnd"/>
      <w:r w:rsidRPr="002A20E4">
        <w:rPr>
          <w:rFonts w:ascii="Times New Roman" w:eastAsia="Times New Roman" w:hAnsi="Times New Roman" w:cs="Times New Roman"/>
          <w:sz w:val="24"/>
          <w:szCs w:val="24"/>
          <w:lang w:eastAsia="en-ZA"/>
        </w:rPr>
        <w:t xml:space="preserve">, M., Heinrich, H., &amp; Strehl, U. (2020). </w:t>
      </w:r>
      <w:r w:rsidRPr="002A20E4">
        <w:rPr>
          <w:rFonts w:ascii="Times New Roman" w:eastAsia="Times New Roman" w:hAnsi="Times New Roman" w:cs="Times New Roman"/>
          <w:i/>
          <w:iCs/>
          <w:sz w:val="24"/>
          <w:szCs w:val="24"/>
          <w:lang w:eastAsia="en-ZA"/>
        </w:rPr>
        <w:t>Evaluation of neurofeedback in ADHD: The long and winding road.</w:t>
      </w:r>
      <w:r w:rsidRPr="002A20E4">
        <w:rPr>
          <w:rFonts w:ascii="Times New Roman" w:eastAsia="Times New Roman" w:hAnsi="Times New Roman" w:cs="Times New Roman"/>
          <w:sz w:val="24"/>
          <w:szCs w:val="24"/>
          <w:lang w:eastAsia="en-ZA"/>
        </w:rPr>
        <w:t xml:space="preserve"> Biological Psychology, 157, 107868. https://doi.org/10.1016/j.biopsycho.2020.107868</w:t>
      </w:r>
    </w:p>
    <w:p w14:paraId="3012B67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He</w:t>
      </w:r>
      <w:proofErr w:type="gramEnd"/>
      <w:r w:rsidRPr="002A20E4">
        <w:rPr>
          <w:rFonts w:ascii="Times New Roman" w:eastAsia="Times New Roman" w:hAnsi="Times New Roman" w:cs="Times New Roman"/>
          <w:sz w:val="24"/>
          <w:szCs w:val="24"/>
          <w:lang w:eastAsia="en-ZA"/>
        </w:rPr>
        <w:t xml:space="preserve">, B., Gao, S., Yuan, H., &amp; Wolpaw, J. R. (2020). </w:t>
      </w:r>
      <w:r w:rsidRPr="002A20E4">
        <w:rPr>
          <w:rFonts w:ascii="Times New Roman" w:eastAsia="Times New Roman" w:hAnsi="Times New Roman" w:cs="Times New Roman"/>
          <w:i/>
          <w:iCs/>
          <w:sz w:val="24"/>
          <w:szCs w:val="24"/>
          <w:lang w:eastAsia="en-ZA"/>
        </w:rPr>
        <w:t>Brain–computer interfaces.</w:t>
      </w:r>
      <w:r w:rsidRPr="002A20E4">
        <w:rPr>
          <w:rFonts w:ascii="Times New Roman" w:eastAsia="Times New Roman" w:hAnsi="Times New Roman" w:cs="Times New Roman"/>
          <w:sz w:val="24"/>
          <w:szCs w:val="24"/>
          <w:lang w:eastAsia="en-ZA"/>
        </w:rPr>
        <w:t xml:space="preserve"> Nature Reviews Bioengineering, 1(1), 1–18. https://doi.org/10.1038/s44222-020-00006-9</w:t>
      </w:r>
    </w:p>
    <w:p w14:paraId="58EEA23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lastRenderedPageBreak/>
        <w:t></w:t>
      </w:r>
      <w:r w:rsidRPr="002A20E4">
        <w:rPr>
          <w:rFonts w:ascii="Times New Roman" w:eastAsia="Times New Roman" w:hAnsi="Times New Roman" w:cs="Times New Roman"/>
          <w:sz w:val="24"/>
          <w:szCs w:val="24"/>
          <w:lang w:eastAsia="en-ZA"/>
        </w:rPr>
        <w:t xml:space="preserve">  Ienca</w:t>
      </w:r>
      <w:proofErr w:type="gramEnd"/>
      <w:r w:rsidRPr="002A20E4">
        <w:rPr>
          <w:rFonts w:ascii="Times New Roman" w:eastAsia="Times New Roman" w:hAnsi="Times New Roman" w:cs="Times New Roman"/>
          <w:sz w:val="24"/>
          <w:szCs w:val="24"/>
          <w:lang w:eastAsia="en-ZA"/>
        </w:rPr>
        <w:t xml:space="preserve">, M., &amp; Andorno, R. (2017). </w:t>
      </w:r>
      <w:r w:rsidRPr="002A20E4">
        <w:rPr>
          <w:rFonts w:ascii="Times New Roman" w:eastAsia="Times New Roman" w:hAnsi="Times New Roman" w:cs="Times New Roman"/>
          <w:i/>
          <w:iCs/>
          <w:sz w:val="24"/>
          <w:szCs w:val="24"/>
          <w:lang w:eastAsia="en-ZA"/>
        </w:rPr>
        <w:t>Towards new human rights in the age of neuroscience and neurotechnology.</w:t>
      </w:r>
      <w:r w:rsidRPr="002A20E4">
        <w:rPr>
          <w:rFonts w:ascii="Times New Roman" w:eastAsia="Times New Roman" w:hAnsi="Times New Roman" w:cs="Times New Roman"/>
          <w:sz w:val="24"/>
          <w:szCs w:val="24"/>
          <w:lang w:eastAsia="en-ZA"/>
        </w:rPr>
        <w:t xml:space="preserve"> Life Sciences, Society and Policy, 13(1), 5. https://doi.org/10.1186/s40504-017-0050-1</w:t>
      </w:r>
    </w:p>
    <w:p w14:paraId="55D1C72F"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Yuste</w:t>
      </w:r>
      <w:proofErr w:type="gramEnd"/>
      <w:r w:rsidRPr="002A20E4">
        <w:rPr>
          <w:rFonts w:ascii="Times New Roman" w:eastAsia="Times New Roman" w:hAnsi="Times New Roman" w:cs="Times New Roman"/>
          <w:sz w:val="24"/>
          <w:szCs w:val="24"/>
          <w:lang w:eastAsia="en-ZA"/>
        </w:rPr>
        <w:t xml:space="preserve">, R., Goering, S., Bi, G., Carmena, J. M., Carter, A., Fins, J. J., ... &amp; Wolpaw, J. (2017). </w:t>
      </w:r>
      <w:r w:rsidRPr="002A20E4">
        <w:rPr>
          <w:rFonts w:ascii="Times New Roman" w:eastAsia="Times New Roman" w:hAnsi="Times New Roman" w:cs="Times New Roman"/>
          <w:i/>
          <w:iCs/>
          <w:sz w:val="24"/>
          <w:szCs w:val="24"/>
          <w:lang w:eastAsia="en-ZA"/>
        </w:rPr>
        <w:t>Four ethical priorities for neurotechnologies and AI.</w:t>
      </w:r>
      <w:r w:rsidRPr="002A20E4">
        <w:rPr>
          <w:rFonts w:ascii="Times New Roman" w:eastAsia="Times New Roman" w:hAnsi="Times New Roman" w:cs="Times New Roman"/>
          <w:sz w:val="24"/>
          <w:szCs w:val="24"/>
          <w:lang w:eastAsia="en-ZA"/>
        </w:rPr>
        <w:t xml:space="preserve"> Nature, 551(7679), 159–163. https://doi.org/10.1038/551159a</w:t>
      </w:r>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17" w:name="_Toc210929539"/>
      <w:r>
        <w:t>Appendices</w:t>
      </w:r>
      <w:bookmarkEnd w:id="17"/>
    </w:p>
    <w:p w14:paraId="628FC2DB" w14:textId="77777777" w:rsidR="00F43D29" w:rsidRDefault="00F43D29" w:rsidP="00F43D29">
      <w:pPr>
        <w:pStyle w:val="Heading2"/>
      </w:pPr>
      <w:bookmarkStart w:id="18" w:name="_Toc210929540"/>
      <w:r>
        <w:t>Appendix A</w:t>
      </w:r>
      <w:bookmarkEnd w:id="18"/>
    </w:p>
    <w:p w14:paraId="40332FF6" w14:textId="77777777" w:rsidR="00F43D29" w:rsidRDefault="00F43D29" w:rsidP="00F43D29">
      <w:pPr>
        <w:pStyle w:val="Heading3"/>
      </w:pPr>
      <w:bookmarkStart w:id="19" w:name="_Toc210929541"/>
      <w:r>
        <w:t>Supplementary Data and Methodology for Figure 1</w:t>
      </w:r>
      <w:bookmarkEnd w:id="19"/>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0" w:name="_Toc210929542"/>
      <w:r>
        <w:t>Table A.1: Synthetic Data for Estimated Technology Impact</w:t>
      </w:r>
      <w:bookmarkEnd w:id="20"/>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049D98" w14:textId="77777777" w:rsidR="00990A78" w:rsidRDefault="00990A78" w:rsidP="00F851A4">
      <w:pPr>
        <w:spacing w:after="0" w:line="240" w:lineRule="auto"/>
      </w:pPr>
      <w:r>
        <w:separator/>
      </w:r>
    </w:p>
  </w:endnote>
  <w:endnote w:type="continuationSeparator" w:id="0">
    <w:p w14:paraId="689F2E64" w14:textId="77777777" w:rsidR="00990A78" w:rsidRDefault="00990A78"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C025A5" w:rsidRDefault="00C025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1D78C76" w:rsidR="00BC6181" w:rsidRPr="007D72BE" w:rsidRDefault="00BC6181"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7D72BE">
              <w:rPr>
                <w:b/>
              </w:rPr>
              <w:t>15</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11563" w14:textId="77777777" w:rsidR="00990A78" w:rsidRDefault="00990A78" w:rsidP="00F851A4">
      <w:pPr>
        <w:spacing w:after="0" w:line="240" w:lineRule="auto"/>
      </w:pPr>
      <w:r>
        <w:separator/>
      </w:r>
    </w:p>
  </w:footnote>
  <w:footnote w:type="continuationSeparator" w:id="0">
    <w:p w14:paraId="52C201CD" w14:textId="77777777" w:rsidR="00990A78" w:rsidRDefault="00990A78"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A13D2"/>
    <w:rsid w:val="000B0FF7"/>
    <w:rsid w:val="000B30E9"/>
    <w:rsid w:val="000E13E1"/>
    <w:rsid w:val="000E19F3"/>
    <w:rsid w:val="000F520B"/>
    <w:rsid w:val="00104CF6"/>
    <w:rsid w:val="00115ECA"/>
    <w:rsid w:val="00141A5B"/>
    <w:rsid w:val="00141E7B"/>
    <w:rsid w:val="00142A71"/>
    <w:rsid w:val="00152055"/>
    <w:rsid w:val="001609E5"/>
    <w:rsid w:val="00193FF8"/>
    <w:rsid w:val="001A7440"/>
    <w:rsid w:val="001B6120"/>
    <w:rsid w:val="001D1B09"/>
    <w:rsid w:val="001D26A5"/>
    <w:rsid w:val="001D62AA"/>
    <w:rsid w:val="001F4989"/>
    <w:rsid w:val="001F4A01"/>
    <w:rsid w:val="001F7418"/>
    <w:rsid w:val="002145C0"/>
    <w:rsid w:val="00217B65"/>
    <w:rsid w:val="00256398"/>
    <w:rsid w:val="00257B87"/>
    <w:rsid w:val="00280EF3"/>
    <w:rsid w:val="002957E5"/>
    <w:rsid w:val="002A20E4"/>
    <w:rsid w:val="002B3B26"/>
    <w:rsid w:val="002E7094"/>
    <w:rsid w:val="002F08C1"/>
    <w:rsid w:val="003734C7"/>
    <w:rsid w:val="003747AF"/>
    <w:rsid w:val="0038357E"/>
    <w:rsid w:val="00386546"/>
    <w:rsid w:val="003944BD"/>
    <w:rsid w:val="003962DB"/>
    <w:rsid w:val="003F4DC0"/>
    <w:rsid w:val="00404184"/>
    <w:rsid w:val="0040482B"/>
    <w:rsid w:val="00423BF9"/>
    <w:rsid w:val="00427441"/>
    <w:rsid w:val="00444E6F"/>
    <w:rsid w:val="00452ED5"/>
    <w:rsid w:val="00471E2F"/>
    <w:rsid w:val="004736B0"/>
    <w:rsid w:val="004C54CB"/>
    <w:rsid w:val="004D54A5"/>
    <w:rsid w:val="004E59BF"/>
    <w:rsid w:val="004F2E92"/>
    <w:rsid w:val="00527810"/>
    <w:rsid w:val="00555B40"/>
    <w:rsid w:val="0056720D"/>
    <w:rsid w:val="00590EA7"/>
    <w:rsid w:val="00610409"/>
    <w:rsid w:val="0062070F"/>
    <w:rsid w:val="00624BDD"/>
    <w:rsid w:val="00625349"/>
    <w:rsid w:val="00635C2D"/>
    <w:rsid w:val="00643C22"/>
    <w:rsid w:val="006648E4"/>
    <w:rsid w:val="006652B4"/>
    <w:rsid w:val="00686162"/>
    <w:rsid w:val="006C438D"/>
    <w:rsid w:val="006F7515"/>
    <w:rsid w:val="00703502"/>
    <w:rsid w:val="00704127"/>
    <w:rsid w:val="00706C8A"/>
    <w:rsid w:val="00717B3C"/>
    <w:rsid w:val="00763ECA"/>
    <w:rsid w:val="00782BFB"/>
    <w:rsid w:val="007D72BE"/>
    <w:rsid w:val="007E213A"/>
    <w:rsid w:val="007E5259"/>
    <w:rsid w:val="00805569"/>
    <w:rsid w:val="00822F14"/>
    <w:rsid w:val="008325EE"/>
    <w:rsid w:val="00837FF3"/>
    <w:rsid w:val="0084136E"/>
    <w:rsid w:val="00852B36"/>
    <w:rsid w:val="008708AA"/>
    <w:rsid w:val="008A2248"/>
    <w:rsid w:val="008A416B"/>
    <w:rsid w:val="008B320B"/>
    <w:rsid w:val="008D5DD4"/>
    <w:rsid w:val="008D5FC6"/>
    <w:rsid w:val="009243B8"/>
    <w:rsid w:val="009566A5"/>
    <w:rsid w:val="009658E2"/>
    <w:rsid w:val="0097375F"/>
    <w:rsid w:val="00990A78"/>
    <w:rsid w:val="009F5F22"/>
    <w:rsid w:val="00A10A0C"/>
    <w:rsid w:val="00A32DB7"/>
    <w:rsid w:val="00A87174"/>
    <w:rsid w:val="00AA025B"/>
    <w:rsid w:val="00AB6ABE"/>
    <w:rsid w:val="00AD4A3F"/>
    <w:rsid w:val="00B12795"/>
    <w:rsid w:val="00B161E1"/>
    <w:rsid w:val="00B202EF"/>
    <w:rsid w:val="00B47DD0"/>
    <w:rsid w:val="00B569B8"/>
    <w:rsid w:val="00B639DC"/>
    <w:rsid w:val="00B94E81"/>
    <w:rsid w:val="00BA2272"/>
    <w:rsid w:val="00BA771A"/>
    <w:rsid w:val="00BB3D3F"/>
    <w:rsid w:val="00BC6181"/>
    <w:rsid w:val="00BC6B0B"/>
    <w:rsid w:val="00C025A5"/>
    <w:rsid w:val="00C11C05"/>
    <w:rsid w:val="00C203CE"/>
    <w:rsid w:val="00C21CE5"/>
    <w:rsid w:val="00C359DB"/>
    <w:rsid w:val="00C5689A"/>
    <w:rsid w:val="00C810EB"/>
    <w:rsid w:val="00C86720"/>
    <w:rsid w:val="00C90D5D"/>
    <w:rsid w:val="00CB2611"/>
    <w:rsid w:val="00CC2939"/>
    <w:rsid w:val="00CC4A58"/>
    <w:rsid w:val="00CD3CC6"/>
    <w:rsid w:val="00D60102"/>
    <w:rsid w:val="00D625BA"/>
    <w:rsid w:val="00D67E58"/>
    <w:rsid w:val="00D70446"/>
    <w:rsid w:val="00DC0921"/>
    <w:rsid w:val="00DE61EE"/>
    <w:rsid w:val="00DF2846"/>
    <w:rsid w:val="00DF70ED"/>
    <w:rsid w:val="00E208A2"/>
    <w:rsid w:val="00E25CF8"/>
    <w:rsid w:val="00E32B5E"/>
    <w:rsid w:val="00E42AF0"/>
    <w:rsid w:val="00E53C53"/>
    <w:rsid w:val="00EA797B"/>
    <w:rsid w:val="00EC4FF0"/>
    <w:rsid w:val="00EE0D9B"/>
    <w:rsid w:val="00F422CF"/>
    <w:rsid w:val="00F43D29"/>
    <w:rsid w:val="00F567F4"/>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hyperlink" Target="https://www.fda.gov/medical-devices/digital-health-center-excellence" TargetMode="Externa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1.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56E9A-95B0-4DC7-AA47-A30A985B5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20</Pages>
  <Words>6439</Words>
  <Characters>36708</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24</cp:revision>
  <dcterms:created xsi:type="dcterms:W3CDTF">2025-10-01T06:14:00Z</dcterms:created>
  <dcterms:modified xsi:type="dcterms:W3CDTF">2025-10-10T17:33:00Z</dcterms:modified>
</cp:coreProperties>
</file>