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5EB4E632" w:rsidR="00E208A2" w:rsidRPr="008708AA" w:rsidRDefault="00E208A2" w:rsidP="00E208A2">
      <w:pPr>
        <w:rPr>
          <w:rFonts w:asciiTheme="majorHAnsi" w:hAnsiTheme="majorHAnsi" w:cstheme="majorHAnsi"/>
          <w:sz w:val="32"/>
          <w:szCs w:val="32"/>
        </w:rPr>
      </w:pPr>
      <w:r w:rsidRPr="008708AA">
        <w:rPr>
          <w:rFonts w:asciiTheme="majorHAnsi" w:hAnsiTheme="majorHAnsi" w:cstheme="majorHAnsi"/>
          <w:sz w:val="32"/>
          <w:szCs w:val="32"/>
        </w:rPr>
        <w:lastRenderedPageBreak/>
        <w:t>Abstract</w:t>
      </w:r>
    </w:p>
    <w:p w14:paraId="5CEFF895" w14:textId="76333D29"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Digital Phenotyping,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Digital Phenotyping 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9F5F22">
        <w:rPr>
          <w:sz w:val="24"/>
          <w:szCs w:val="24"/>
        </w:rPr>
        <w:t>D</w:t>
      </w:r>
      <w:r w:rsidR="00193FF8">
        <w:rPr>
          <w:sz w:val="24"/>
          <w:szCs w:val="24"/>
        </w:rPr>
        <w:t xml:space="preserve">igital </w:t>
      </w:r>
      <w:r w:rsidR="009F5F22">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sdt>
      <w:sdtPr>
        <w:rPr>
          <w:rFonts w:asciiTheme="minorHAnsi" w:eastAsiaTheme="minorHAnsi" w:hAnsiTheme="minorHAnsi" w:cstheme="minorBidi"/>
          <w:sz w:val="22"/>
          <w:szCs w:val="22"/>
          <w:lang w:val="en-ZA"/>
        </w:rPr>
        <w:id w:val="-1712032807"/>
        <w:docPartObj>
          <w:docPartGallery w:val="Table of Contents"/>
          <w:docPartUnique/>
        </w:docPartObj>
      </w:sdtPr>
      <w:sdtEndPr>
        <w:rPr>
          <w:b/>
          <w:bCs/>
          <w:noProof/>
        </w:rPr>
      </w:sdtEndPr>
      <w:sdtContent>
        <w:p w14:paraId="634E33FB" w14:textId="77777777" w:rsidR="00E208A2" w:rsidRDefault="00E208A2" w:rsidP="00E208A2">
          <w:pPr>
            <w:pStyle w:val="TOCHeading"/>
          </w:pPr>
          <w:r>
            <w:t>Table of Contents</w:t>
          </w:r>
        </w:p>
        <w:p w14:paraId="5479743D" w14:textId="3B6F75A4" w:rsidR="00E208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0408329" w:history="1">
            <w:r w:rsidRPr="006225FB">
              <w:rPr>
                <w:rStyle w:val="Hyperlink"/>
                <w:noProof/>
              </w:rPr>
              <w:t>Literature Review</w:t>
            </w:r>
            <w:r>
              <w:rPr>
                <w:noProof/>
                <w:webHidden/>
              </w:rPr>
              <w:tab/>
            </w:r>
            <w:r>
              <w:rPr>
                <w:noProof/>
                <w:webHidden/>
              </w:rPr>
              <w:fldChar w:fldCharType="begin"/>
            </w:r>
            <w:r>
              <w:rPr>
                <w:noProof/>
                <w:webHidden/>
              </w:rPr>
              <w:instrText xml:space="preserve"> PAGEREF _Toc210408329 \h </w:instrText>
            </w:r>
            <w:r>
              <w:rPr>
                <w:noProof/>
                <w:webHidden/>
              </w:rPr>
            </w:r>
            <w:r>
              <w:rPr>
                <w:noProof/>
                <w:webHidden/>
              </w:rPr>
              <w:fldChar w:fldCharType="separate"/>
            </w:r>
            <w:r>
              <w:rPr>
                <w:noProof/>
                <w:webHidden/>
              </w:rPr>
              <w:t>2</w:t>
            </w:r>
            <w:r>
              <w:rPr>
                <w:noProof/>
                <w:webHidden/>
              </w:rPr>
              <w:fldChar w:fldCharType="end"/>
            </w:r>
          </w:hyperlink>
        </w:p>
        <w:p w14:paraId="526D1DE1" w14:textId="4175C3BD" w:rsidR="00E208A2" w:rsidRDefault="006C438D">
          <w:pPr>
            <w:pStyle w:val="TOC2"/>
            <w:tabs>
              <w:tab w:val="right" w:leader="dot" w:pos="9016"/>
            </w:tabs>
            <w:rPr>
              <w:rFonts w:eastAsiaTheme="minorEastAsia"/>
              <w:noProof/>
              <w:lang w:eastAsia="en-ZA"/>
            </w:rPr>
          </w:pPr>
          <w:hyperlink w:anchor="_Toc210408330" w:history="1">
            <w:r w:rsidR="00E208A2" w:rsidRPr="006225FB">
              <w:rPr>
                <w:rStyle w:val="Hyperlink"/>
                <w:noProof/>
              </w:rPr>
              <w:t>Historical Context</w:t>
            </w:r>
            <w:r w:rsidR="00E208A2">
              <w:rPr>
                <w:noProof/>
                <w:webHidden/>
              </w:rPr>
              <w:tab/>
            </w:r>
            <w:r w:rsidR="00E208A2">
              <w:rPr>
                <w:noProof/>
                <w:webHidden/>
              </w:rPr>
              <w:fldChar w:fldCharType="begin"/>
            </w:r>
            <w:r w:rsidR="00E208A2">
              <w:rPr>
                <w:noProof/>
                <w:webHidden/>
              </w:rPr>
              <w:instrText xml:space="preserve"> PAGEREF _Toc210408330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3F2012C9" w14:textId="5D21FEB5" w:rsidR="00E208A2" w:rsidRDefault="006C438D">
          <w:pPr>
            <w:pStyle w:val="TOC2"/>
            <w:tabs>
              <w:tab w:val="right" w:leader="dot" w:pos="9016"/>
            </w:tabs>
            <w:rPr>
              <w:rFonts w:eastAsiaTheme="minorEastAsia"/>
              <w:noProof/>
              <w:lang w:eastAsia="en-ZA"/>
            </w:rPr>
          </w:pPr>
          <w:hyperlink w:anchor="_Toc210408331" w:history="1">
            <w:r w:rsidR="00E208A2" w:rsidRPr="006225FB">
              <w:rPr>
                <w:rStyle w:val="Hyperlink"/>
                <w:noProof/>
              </w:rPr>
              <w:t>Current Context</w:t>
            </w:r>
            <w:r w:rsidR="00E208A2">
              <w:rPr>
                <w:noProof/>
                <w:webHidden/>
              </w:rPr>
              <w:tab/>
            </w:r>
            <w:r w:rsidR="00E208A2">
              <w:rPr>
                <w:noProof/>
                <w:webHidden/>
              </w:rPr>
              <w:fldChar w:fldCharType="begin"/>
            </w:r>
            <w:r w:rsidR="00E208A2">
              <w:rPr>
                <w:noProof/>
                <w:webHidden/>
              </w:rPr>
              <w:instrText xml:space="preserve"> PAGEREF _Toc210408331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4C7D7EE3" w14:textId="1A83B83C" w:rsidR="00E208A2" w:rsidRDefault="006C438D">
          <w:pPr>
            <w:pStyle w:val="TOC2"/>
            <w:tabs>
              <w:tab w:val="right" w:leader="dot" w:pos="9016"/>
            </w:tabs>
            <w:rPr>
              <w:rFonts w:eastAsiaTheme="minorEastAsia"/>
              <w:noProof/>
              <w:lang w:eastAsia="en-ZA"/>
            </w:rPr>
          </w:pPr>
          <w:hyperlink w:anchor="_Toc210408332" w:history="1">
            <w:r w:rsidR="00E208A2" w:rsidRPr="006225FB">
              <w:rPr>
                <w:rStyle w:val="Hyperlink"/>
                <w:noProof/>
              </w:rPr>
              <w:t>Future Context</w:t>
            </w:r>
            <w:r w:rsidR="00E208A2">
              <w:rPr>
                <w:noProof/>
                <w:webHidden/>
              </w:rPr>
              <w:tab/>
            </w:r>
            <w:r w:rsidR="00E208A2">
              <w:rPr>
                <w:noProof/>
                <w:webHidden/>
              </w:rPr>
              <w:fldChar w:fldCharType="begin"/>
            </w:r>
            <w:r w:rsidR="00E208A2">
              <w:rPr>
                <w:noProof/>
                <w:webHidden/>
              </w:rPr>
              <w:instrText xml:space="preserve"> PAGEREF _Toc210408332 \h </w:instrText>
            </w:r>
            <w:r w:rsidR="00E208A2">
              <w:rPr>
                <w:noProof/>
                <w:webHidden/>
              </w:rPr>
            </w:r>
            <w:r w:rsidR="00E208A2">
              <w:rPr>
                <w:noProof/>
                <w:webHidden/>
              </w:rPr>
              <w:fldChar w:fldCharType="separate"/>
            </w:r>
            <w:r w:rsidR="00E208A2">
              <w:rPr>
                <w:noProof/>
                <w:webHidden/>
              </w:rPr>
              <w:t>2</w:t>
            </w:r>
            <w:r w:rsidR="00E208A2">
              <w:rPr>
                <w:noProof/>
                <w:webHidden/>
              </w:rPr>
              <w:fldChar w:fldCharType="end"/>
            </w:r>
          </w:hyperlink>
        </w:p>
        <w:p w14:paraId="0579AA74" w14:textId="7737EAE2" w:rsidR="00E208A2" w:rsidRDefault="006C438D">
          <w:pPr>
            <w:pStyle w:val="TOC1"/>
            <w:tabs>
              <w:tab w:val="right" w:leader="dot" w:pos="9016"/>
            </w:tabs>
            <w:rPr>
              <w:rFonts w:eastAsiaTheme="minorEastAsia"/>
              <w:noProof/>
              <w:lang w:eastAsia="en-ZA"/>
            </w:rPr>
          </w:pPr>
          <w:hyperlink w:anchor="_Toc210408333" w:history="1">
            <w:r w:rsidR="00E208A2" w:rsidRPr="006225FB">
              <w:rPr>
                <w:rStyle w:val="Hyperlink"/>
                <w:noProof/>
              </w:rPr>
              <w:t>Methodology</w:t>
            </w:r>
            <w:r w:rsidR="00E208A2">
              <w:rPr>
                <w:noProof/>
                <w:webHidden/>
              </w:rPr>
              <w:tab/>
            </w:r>
            <w:r w:rsidR="00E208A2">
              <w:rPr>
                <w:noProof/>
                <w:webHidden/>
              </w:rPr>
              <w:fldChar w:fldCharType="begin"/>
            </w:r>
            <w:r w:rsidR="00E208A2">
              <w:rPr>
                <w:noProof/>
                <w:webHidden/>
              </w:rPr>
              <w:instrText xml:space="preserve"> PAGEREF _Toc210408333 \h </w:instrText>
            </w:r>
            <w:r w:rsidR="00E208A2">
              <w:rPr>
                <w:noProof/>
                <w:webHidden/>
              </w:rPr>
            </w:r>
            <w:r w:rsidR="00E208A2">
              <w:rPr>
                <w:noProof/>
                <w:webHidden/>
              </w:rPr>
              <w:fldChar w:fldCharType="separate"/>
            </w:r>
            <w:r w:rsidR="00E208A2">
              <w:rPr>
                <w:noProof/>
                <w:webHidden/>
              </w:rPr>
              <w:t>3</w:t>
            </w:r>
            <w:r w:rsidR="00E208A2">
              <w:rPr>
                <w:noProof/>
                <w:webHidden/>
              </w:rPr>
              <w:fldChar w:fldCharType="end"/>
            </w:r>
          </w:hyperlink>
        </w:p>
        <w:p w14:paraId="278CCB68" w14:textId="1CD7BE4E" w:rsidR="00E208A2" w:rsidRDefault="006C438D">
          <w:pPr>
            <w:pStyle w:val="TOC1"/>
            <w:tabs>
              <w:tab w:val="right" w:leader="dot" w:pos="9016"/>
            </w:tabs>
            <w:rPr>
              <w:rFonts w:eastAsiaTheme="minorEastAsia"/>
              <w:noProof/>
              <w:lang w:eastAsia="en-ZA"/>
            </w:rPr>
          </w:pPr>
          <w:hyperlink w:anchor="_Toc210408334" w:history="1">
            <w:r w:rsidR="00E208A2" w:rsidRPr="006225FB">
              <w:rPr>
                <w:rStyle w:val="Hyperlink"/>
                <w:noProof/>
              </w:rPr>
              <w:t>Discussion &amp; Analysis</w:t>
            </w:r>
            <w:r w:rsidR="00E208A2">
              <w:rPr>
                <w:noProof/>
                <w:webHidden/>
              </w:rPr>
              <w:tab/>
            </w:r>
            <w:r w:rsidR="00E208A2">
              <w:rPr>
                <w:noProof/>
                <w:webHidden/>
              </w:rPr>
              <w:fldChar w:fldCharType="begin"/>
            </w:r>
            <w:r w:rsidR="00E208A2">
              <w:rPr>
                <w:noProof/>
                <w:webHidden/>
              </w:rPr>
              <w:instrText xml:space="preserve"> PAGEREF _Toc210408334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5F640F26" w14:textId="07E6A38F" w:rsidR="00E208A2" w:rsidRDefault="006C438D">
          <w:pPr>
            <w:pStyle w:val="TOC2"/>
            <w:tabs>
              <w:tab w:val="right" w:leader="dot" w:pos="9016"/>
            </w:tabs>
            <w:rPr>
              <w:rFonts w:eastAsiaTheme="minorEastAsia"/>
              <w:noProof/>
              <w:lang w:eastAsia="en-ZA"/>
            </w:rPr>
          </w:pPr>
          <w:hyperlink w:anchor="_Toc210408335" w:history="1">
            <w:r w:rsidR="00E208A2" w:rsidRPr="006225FB">
              <w:rPr>
                <w:rStyle w:val="Hyperlink"/>
                <w:noProof/>
              </w:rPr>
              <w:t>Technical Foundations</w:t>
            </w:r>
            <w:r w:rsidR="00E208A2">
              <w:rPr>
                <w:noProof/>
                <w:webHidden/>
              </w:rPr>
              <w:tab/>
            </w:r>
            <w:r w:rsidR="00E208A2">
              <w:rPr>
                <w:noProof/>
                <w:webHidden/>
              </w:rPr>
              <w:fldChar w:fldCharType="begin"/>
            </w:r>
            <w:r w:rsidR="00E208A2">
              <w:rPr>
                <w:noProof/>
                <w:webHidden/>
              </w:rPr>
              <w:instrText xml:space="preserve"> PAGEREF _Toc210408335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1CA611C1" w14:textId="2C223F03" w:rsidR="00E208A2" w:rsidRDefault="006C438D">
          <w:pPr>
            <w:pStyle w:val="TOC2"/>
            <w:tabs>
              <w:tab w:val="right" w:leader="dot" w:pos="9016"/>
            </w:tabs>
            <w:rPr>
              <w:rFonts w:eastAsiaTheme="minorEastAsia"/>
              <w:noProof/>
              <w:lang w:eastAsia="en-ZA"/>
            </w:rPr>
          </w:pPr>
          <w:hyperlink w:anchor="_Toc210408336" w:history="1">
            <w:r w:rsidR="00E208A2" w:rsidRPr="006225FB">
              <w:rPr>
                <w:rStyle w:val="Hyperlink"/>
                <w:noProof/>
              </w:rPr>
              <w:t>Industry Adoption</w:t>
            </w:r>
            <w:r w:rsidR="00E208A2">
              <w:rPr>
                <w:noProof/>
                <w:webHidden/>
              </w:rPr>
              <w:tab/>
            </w:r>
            <w:r w:rsidR="00E208A2">
              <w:rPr>
                <w:noProof/>
                <w:webHidden/>
              </w:rPr>
              <w:fldChar w:fldCharType="begin"/>
            </w:r>
            <w:r w:rsidR="00E208A2">
              <w:rPr>
                <w:noProof/>
                <w:webHidden/>
              </w:rPr>
              <w:instrText xml:space="preserve"> PAGEREF _Toc210408336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2A03D0A3" w14:textId="5EAAC727" w:rsidR="00E208A2" w:rsidRDefault="006C438D">
          <w:pPr>
            <w:pStyle w:val="TOC1"/>
            <w:tabs>
              <w:tab w:val="right" w:leader="dot" w:pos="9016"/>
            </w:tabs>
            <w:rPr>
              <w:rFonts w:eastAsiaTheme="minorEastAsia"/>
              <w:noProof/>
              <w:lang w:eastAsia="en-ZA"/>
            </w:rPr>
          </w:pPr>
          <w:hyperlink w:anchor="_Toc210408337" w:history="1">
            <w:r w:rsidR="00E208A2" w:rsidRPr="006225FB">
              <w:rPr>
                <w:rStyle w:val="Hyperlink"/>
                <w:noProof/>
              </w:rPr>
              <w:t>Applications &amp; Case Studies</w:t>
            </w:r>
            <w:r w:rsidR="00E208A2">
              <w:rPr>
                <w:noProof/>
                <w:webHidden/>
              </w:rPr>
              <w:tab/>
            </w:r>
            <w:r w:rsidR="00E208A2">
              <w:rPr>
                <w:noProof/>
                <w:webHidden/>
              </w:rPr>
              <w:fldChar w:fldCharType="begin"/>
            </w:r>
            <w:r w:rsidR="00E208A2">
              <w:rPr>
                <w:noProof/>
                <w:webHidden/>
              </w:rPr>
              <w:instrText xml:space="preserve"> PAGEREF _Toc210408337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F67C78B" w14:textId="0E38B84A" w:rsidR="00E208A2" w:rsidRDefault="006C438D">
          <w:pPr>
            <w:pStyle w:val="TOC1"/>
            <w:tabs>
              <w:tab w:val="right" w:leader="dot" w:pos="9016"/>
            </w:tabs>
            <w:rPr>
              <w:rFonts w:eastAsiaTheme="minorEastAsia"/>
              <w:noProof/>
              <w:lang w:eastAsia="en-ZA"/>
            </w:rPr>
          </w:pPr>
          <w:hyperlink w:anchor="_Toc210408338" w:history="1">
            <w:r w:rsidR="00E208A2" w:rsidRPr="006225FB">
              <w:rPr>
                <w:rStyle w:val="Hyperlink"/>
                <w:noProof/>
              </w:rPr>
              <w:t>Challenges &amp; Limitations</w:t>
            </w:r>
            <w:r w:rsidR="00E208A2">
              <w:rPr>
                <w:noProof/>
                <w:webHidden/>
              </w:rPr>
              <w:tab/>
            </w:r>
            <w:r w:rsidR="00E208A2">
              <w:rPr>
                <w:noProof/>
                <w:webHidden/>
              </w:rPr>
              <w:fldChar w:fldCharType="begin"/>
            </w:r>
            <w:r w:rsidR="00E208A2">
              <w:rPr>
                <w:noProof/>
                <w:webHidden/>
              </w:rPr>
              <w:instrText xml:space="preserve"> PAGEREF _Toc210408338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7B5F0086" w14:textId="00E3CF5D" w:rsidR="00E208A2" w:rsidRDefault="006C438D">
          <w:pPr>
            <w:pStyle w:val="TOC1"/>
            <w:tabs>
              <w:tab w:val="right" w:leader="dot" w:pos="9016"/>
            </w:tabs>
            <w:rPr>
              <w:rFonts w:eastAsiaTheme="minorEastAsia"/>
              <w:noProof/>
              <w:lang w:eastAsia="en-ZA"/>
            </w:rPr>
          </w:pPr>
          <w:hyperlink w:anchor="_Toc210408339" w:history="1">
            <w:r w:rsidR="00E208A2" w:rsidRPr="006225FB">
              <w:rPr>
                <w:rStyle w:val="Hyperlink"/>
                <w:noProof/>
              </w:rPr>
              <w:t>Recommendations</w:t>
            </w:r>
            <w:r w:rsidR="00E208A2">
              <w:rPr>
                <w:noProof/>
                <w:webHidden/>
              </w:rPr>
              <w:tab/>
            </w:r>
            <w:r w:rsidR="00E208A2">
              <w:rPr>
                <w:noProof/>
                <w:webHidden/>
              </w:rPr>
              <w:fldChar w:fldCharType="begin"/>
            </w:r>
            <w:r w:rsidR="00E208A2">
              <w:rPr>
                <w:noProof/>
                <w:webHidden/>
              </w:rPr>
              <w:instrText xml:space="preserve"> PAGEREF _Toc210408339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06A41D94" w14:textId="4EE9953F" w:rsidR="00E208A2" w:rsidRDefault="006C438D">
          <w:pPr>
            <w:pStyle w:val="TOC1"/>
            <w:tabs>
              <w:tab w:val="right" w:leader="dot" w:pos="9016"/>
            </w:tabs>
            <w:rPr>
              <w:rFonts w:eastAsiaTheme="minorEastAsia"/>
              <w:noProof/>
              <w:lang w:eastAsia="en-ZA"/>
            </w:rPr>
          </w:pPr>
          <w:hyperlink w:anchor="_Toc210408340" w:history="1">
            <w:r w:rsidR="00E208A2" w:rsidRPr="006225FB">
              <w:rPr>
                <w:rStyle w:val="Hyperlink"/>
                <w:noProof/>
              </w:rPr>
              <w:t>Conclusion</w:t>
            </w:r>
            <w:r w:rsidR="00E208A2">
              <w:rPr>
                <w:noProof/>
                <w:webHidden/>
              </w:rPr>
              <w:tab/>
            </w:r>
            <w:r w:rsidR="00E208A2">
              <w:rPr>
                <w:noProof/>
                <w:webHidden/>
              </w:rPr>
              <w:fldChar w:fldCharType="begin"/>
            </w:r>
            <w:r w:rsidR="00E208A2">
              <w:rPr>
                <w:noProof/>
                <w:webHidden/>
              </w:rPr>
              <w:instrText xml:space="preserve"> PAGEREF _Toc210408340 \h </w:instrText>
            </w:r>
            <w:r w:rsidR="00E208A2">
              <w:rPr>
                <w:noProof/>
                <w:webHidden/>
              </w:rPr>
            </w:r>
            <w:r w:rsidR="00E208A2">
              <w:rPr>
                <w:noProof/>
                <w:webHidden/>
              </w:rPr>
              <w:fldChar w:fldCharType="separate"/>
            </w:r>
            <w:r w:rsidR="00E208A2">
              <w:rPr>
                <w:noProof/>
                <w:webHidden/>
              </w:rPr>
              <w:t>4</w:t>
            </w:r>
            <w:r w:rsidR="00E208A2">
              <w:rPr>
                <w:noProof/>
                <w:webHidden/>
              </w:rPr>
              <w:fldChar w:fldCharType="end"/>
            </w:r>
          </w:hyperlink>
        </w:p>
        <w:p w14:paraId="610F64D8" w14:textId="332F2533" w:rsidR="00E208A2" w:rsidRDefault="006C438D">
          <w:pPr>
            <w:pStyle w:val="TOC1"/>
            <w:tabs>
              <w:tab w:val="right" w:leader="dot" w:pos="9016"/>
            </w:tabs>
            <w:rPr>
              <w:rFonts w:eastAsiaTheme="minorEastAsia"/>
              <w:noProof/>
              <w:lang w:eastAsia="en-ZA"/>
            </w:rPr>
          </w:pPr>
          <w:hyperlink w:anchor="_Toc210408341" w:history="1">
            <w:r w:rsidR="00E208A2" w:rsidRPr="006225FB">
              <w:rPr>
                <w:rStyle w:val="Hyperlink"/>
                <w:noProof/>
              </w:rPr>
              <w:t>References</w:t>
            </w:r>
            <w:r w:rsidR="00E208A2">
              <w:rPr>
                <w:noProof/>
                <w:webHidden/>
              </w:rPr>
              <w:tab/>
            </w:r>
            <w:r w:rsidR="00E208A2">
              <w:rPr>
                <w:noProof/>
                <w:webHidden/>
              </w:rPr>
              <w:fldChar w:fldCharType="begin"/>
            </w:r>
            <w:r w:rsidR="00E208A2">
              <w:rPr>
                <w:noProof/>
                <w:webHidden/>
              </w:rPr>
              <w:instrText xml:space="preserve"> PAGEREF _Toc210408341 \h </w:instrText>
            </w:r>
            <w:r w:rsidR="00E208A2">
              <w:rPr>
                <w:noProof/>
                <w:webHidden/>
              </w:rPr>
            </w:r>
            <w:r w:rsidR="00E208A2">
              <w:rPr>
                <w:noProof/>
                <w:webHidden/>
              </w:rPr>
              <w:fldChar w:fldCharType="separate"/>
            </w:r>
            <w:r w:rsidR="00E208A2">
              <w:rPr>
                <w:noProof/>
                <w:webHidden/>
              </w:rPr>
              <w:t>5</w:t>
            </w:r>
            <w:r w:rsidR="00E208A2">
              <w:rPr>
                <w:noProof/>
                <w:webHidden/>
              </w:rPr>
              <w:fldChar w:fldCharType="end"/>
            </w:r>
          </w:hyperlink>
        </w:p>
        <w:p w14:paraId="269CA782" w14:textId="392F7346" w:rsidR="00E208A2" w:rsidRDefault="006C438D">
          <w:pPr>
            <w:pStyle w:val="TOC1"/>
            <w:tabs>
              <w:tab w:val="right" w:leader="dot" w:pos="9016"/>
            </w:tabs>
            <w:rPr>
              <w:rFonts w:eastAsiaTheme="minorEastAsia"/>
              <w:noProof/>
              <w:lang w:eastAsia="en-ZA"/>
            </w:rPr>
          </w:pPr>
          <w:hyperlink w:anchor="_Toc210408342" w:history="1">
            <w:r w:rsidR="00E208A2" w:rsidRPr="006225FB">
              <w:rPr>
                <w:rStyle w:val="Hyperlink"/>
                <w:noProof/>
              </w:rPr>
              <w:t>Appendices</w:t>
            </w:r>
            <w:r w:rsidR="00E208A2">
              <w:rPr>
                <w:noProof/>
                <w:webHidden/>
              </w:rPr>
              <w:tab/>
            </w:r>
            <w:r w:rsidR="00E208A2">
              <w:rPr>
                <w:noProof/>
                <w:webHidden/>
              </w:rPr>
              <w:fldChar w:fldCharType="begin"/>
            </w:r>
            <w:r w:rsidR="00E208A2">
              <w:rPr>
                <w:noProof/>
                <w:webHidden/>
              </w:rPr>
              <w:instrText xml:space="preserve"> PAGEREF _Toc210408342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2D2F56D" w14:textId="43937A04" w:rsidR="00E208A2" w:rsidRDefault="006C438D">
          <w:pPr>
            <w:pStyle w:val="TOC2"/>
            <w:tabs>
              <w:tab w:val="right" w:leader="dot" w:pos="9016"/>
            </w:tabs>
            <w:rPr>
              <w:rFonts w:eastAsiaTheme="minorEastAsia"/>
              <w:noProof/>
              <w:lang w:eastAsia="en-ZA"/>
            </w:rPr>
          </w:pPr>
          <w:hyperlink w:anchor="_Toc210408343" w:history="1">
            <w:r w:rsidR="00E208A2" w:rsidRPr="006225FB">
              <w:rPr>
                <w:rStyle w:val="Hyperlink"/>
                <w:noProof/>
              </w:rPr>
              <w:t>Appendix A</w:t>
            </w:r>
            <w:r w:rsidR="00E208A2">
              <w:rPr>
                <w:noProof/>
                <w:webHidden/>
              </w:rPr>
              <w:tab/>
            </w:r>
            <w:r w:rsidR="00E208A2">
              <w:rPr>
                <w:noProof/>
                <w:webHidden/>
              </w:rPr>
              <w:fldChar w:fldCharType="begin"/>
            </w:r>
            <w:r w:rsidR="00E208A2">
              <w:rPr>
                <w:noProof/>
                <w:webHidden/>
              </w:rPr>
              <w:instrText xml:space="preserve"> PAGEREF _Toc210408343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521E3036" w14:textId="40CC8A6F" w:rsidR="00E208A2" w:rsidRDefault="006C438D">
          <w:pPr>
            <w:pStyle w:val="TOC3"/>
            <w:tabs>
              <w:tab w:val="right" w:leader="dot" w:pos="9016"/>
            </w:tabs>
            <w:rPr>
              <w:rFonts w:eastAsiaTheme="minorEastAsia"/>
              <w:noProof/>
              <w:lang w:eastAsia="en-ZA"/>
            </w:rPr>
          </w:pPr>
          <w:hyperlink w:anchor="_Toc210408344" w:history="1">
            <w:r w:rsidR="00E208A2" w:rsidRPr="006225FB">
              <w:rPr>
                <w:rStyle w:val="Hyperlink"/>
                <w:noProof/>
              </w:rPr>
              <w:t>Supplementary Data and Methodology for Figure 1</w:t>
            </w:r>
            <w:r w:rsidR="00E208A2">
              <w:rPr>
                <w:noProof/>
                <w:webHidden/>
              </w:rPr>
              <w:tab/>
            </w:r>
            <w:r w:rsidR="00E208A2">
              <w:rPr>
                <w:noProof/>
                <w:webHidden/>
              </w:rPr>
              <w:fldChar w:fldCharType="begin"/>
            </w:r>
            <w:r w:rsidR="00E208A2">
              <w:rPr>
                <w:noProof/>
                <w:webHidden/>
              </w:rPr>
              <w:instrText xml:space="preserve"> PAGEREF _Toc210408344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B2C6ABF" w14:textId="76D97B86" w:rsidR="00E208A2" w:rsidRDefault="006C438D">
          <w:pPr>
            <w:pStyle w:val="TOC3"/>
            <w:tabs>
              <w:tab w:val="right" w:leader="dot" w:pos="9016"/>
            </w:tabs>
            <w:rPr>
              <w:rFonts w:eastAsiaTheme="minorEastAsia"/>
              <w:noProof/>
              <w:lang w:eastAsia="en-ZA"/>
            </w:rPr>
          </w:pPr>
          <w:hyperlink w:anchor="_Toc210408345" w:history="1">
            <w:r w:rsidR="00E208A2" w:rsidRPr="006225FB">
              <w:rPr>
                <w:rStyle w:val="Hyperlink"/>
                <w:noProof/>
              </w:rPr>
              <w:t>Table A.1: Synthetic Data for Estimated Technology Impact</w:t>
            </w:r>
            <w:r w:rsidR="00E208A2">
              <w:rPr>
                <w:noProof/>
                <w:webHidden/>
              </w:rPr>
              <w:tab/>
            </w:r>
            <w:r w:rsidR="00E208A2">
              <w:rPr>
                <w:noProof/>
                <w:webHidden/>
              </w:rPr>
              <w:fldChar w:fldCharType="begin"/>
            </w:r>
            <w:r w:rsidR="00E208A2">
              <w:rPr>
                <w:noProof/>
                <w:webHidden/>
              </w:rPr>
              <w:instrText xml:space="preserve"> PAGEREF _Toc210408345 \h </w:instrText>
            </w:r>
            <w:r w:rsidR="00E208A2">
              <w:rPr>
                <w:noProof/>
                <w:webHidden/>
              </w:rPr>
            </w:r>
            <w:r w:rsidR="00E208A2">
              <w:rPr>
                <w:noProof/>
                <w:webHidden/>
              </w:rPr>
              <w:fldChar w:fldCharType="separate"/>
            </w:r>
            <w:r w:rsidR="00E208A2">
              <w:rPr>
                <w:noProof/>
                <w:webHidden/>
              </w:rPr>
              <w:t>6</w:t>
            </w:r>
            <w:r w:rsidR="00E208A2">
              <w:rPr>
                <w:noProof/>
                <w:webHidden/>
              </w:rPr>
              <w:fldChar w:fldCharType="end"/>
            </w:r>
          </w:hyperlink>
        </w:p>
        <w:p w14:paraId="6D31CC58" w14:textId="22080724" w:rsidR="00E208A2" w:rsidRDefault="00E208A2" w:rsidP="00E208A2">
          <w:pPr>
            <w:rPr>
              <w:b/>
              <w:bCs/>
              <w:noProof/>
            </w:rPr>
          </w:pPr>
          <w:r>
            <w:rPr>
              <w:b/>
              <w:bCs/>
              <w:noProof/>
            </w:rPr>
            <w:fldChar w:fldCharType="end"/>
          </w:r>
        </w:p>
      </w:sdtContent>
    </w:sdt>
    <w:p w14:paraId="5EF4758B" w14:textId="77777777" w:rsidR="00E208A2" w:rsidRPr="00E208A2" w:rsidRDefault="00E208A2" w:rsidP="00E208A2"/>
    <w:p w14:paraId="598F4A80" w14:textId="4C73A77C" w:rsidR="00BC6181" w:rsidRDefault="00C86720" w:rsidP="00C86720">
      <w:pPr>
        <w:sectPr w:rsidR="00BC6181" w:rsidSect="0084136E">
          <w:footerReference w:type="default" r:id="rId8"/>
          <w:pgSz w:w="11906" w:h="16838"/>
          <w:pgMar w:top="1440" w:right="1440" w:bottom="1440" w:left="1440" w:header="708" w:footer="708" w:gutter="0"/>
          <w:pgNumType w:start="0"/>
          <w:cols w:space="708"/>
          <w:titlePg/>
          <w:docGrid w:linePitch="360"/>
        </w:sectPr>
      </w:pPr>
      <w:r>
        <w:br w:type="page"/>
      </w:r>
    </w:p>
    <w:p w14:paraId="6929FC9F" w14:textId="5FF538FE" w:rsidR="00C86720" w:rsidRPr="00BB3D3F" w:rsidRDefault="00E208A2" w:rsidP="00BB3D3F">
      <w:pPr>
        <w:pStyle w:val="Heading1"/>
      </w:pPr>
      <w:r>
        <w:lastRenderedPageBreak/>
        <w:t>Introduction</w:t>
      </w:r>
    </w:p>
    <w:p w14:paraId="1B67207B" w14:textId="687FF88E" w:rsidR="00E53C53" w:rsidRPr="00152055" w:rsidRDefault="00C11C05" w:rsidP="00C86720">
      <w:pPr>
        <w:rPr>
          <w:sz w:val="24"/>
          <w:szCs w:val="24"/>
        </w:rPr>
      </w:pPr>
      <w:r w:rsidRPr="00152055">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152055">
        <w:rPr>
          <w:sz w:val="24"/>
          <w:szCs w:val="24"/>
        </w:rPr>
        <w:t xml:space="preserve"> As techn</w:t>
      </w:r>
      <w:r w:rsidR="00427441" w:rsidRPr="00152055">
        <w:rPr>
          <w:sz w:val="24"/>
          <w:szCs w:val="24"/>
        </w:rPr>
        <w:t>ologi</w:t>
      </w:r>
      <w:r w:rsidR="00141E7B" w:rsidRPr="00152055">
        <w:rPr>
          <w:sz w:val="24"/>
          <w:szCs w:val="24"/>
        </w:rPr>
        <w:t xml:space="preserve">es grew in complexity </w:t>
      </w:r>
      <w:r w:rsidR="00427441" w:rsidRPr="00152055">
        <w:rPr>
          <w:sz w:val="24"/>
          <w:szCs w:val="24"/>
        </w:rPr>
        <w:t xml:space="preserve">so did </w:t>
      </w:r>
      <w:r w:rsidR="00E53C53" w:rsidRPr="00152055">
        <w:rPr>
          <w:sz w:val="24"/>
          <w:szCs w:val="24"/>
        </w:rPr>
        <w:t xml:space="preserve">the level of understanding </w:t>
      </w:r>
      <w:r w:rsidR="00427441" w:rsidRPr="00152055">
        <w:rPr>
          <w:sz w:val="24"/>
          <w:szCs w:val="24"/>
        </w:rPr>
        <w:t>require</w:t>
      </w:r>
      <w:r w:rsidR="00610409" w:rsidRPr="00152055">
        <w:rPr>
          <w:sz w:val="24"/>
          <w:szCs w:val="24"/>
        </w:rPr>
        <w:t>d</w:t>
      </w:r>
      <w:r w:rsidR="00427441" w:rsidRPr="00152055">
        <w:rPr>
          <w:sz w:val="24"/>
          <w:szCs w:val="24"/>
        </w:rPr>
        <w:t xml:space="preserve"> </w:t>
      </w:r>
      <w:r w:rsidR="00610409" w:rsidRPr="00152055">
        <w:rPr>
          <w:sz w:val="24"/>
          <w:szCs w:val="24"/>
        </w:rPr>
        <w:t>for their</w:t>
      </w:r>
      <w:r w:rsidR="00427441" w:rsidRPr="00152055">
        <w:rPr>
          <w:sz w:val="24"/>
          <w:szCs w:val="24"/>
        </w:rPr>
        <w:t xml:space="preserve"> adoption.</w:t>
      </w:r>
      <w:r w:rsidRPr="00152055">
        <w:rPr>
          <w:sz w:val="24"/>
          <w:szCs w:val="24"/>
        </w:rPr>
        <w:t xml:space="preserve"> Yet, unlike the pioneers of</w:t>
      </w:r>
      <w:r w:rsidR="00141E7B" w:rsidRPr="00152055">
        <w:rPr>
          <w:sz w:val="24"/>
          <w:szCs w:val="24"/>
        </w:rPr>
        <w:t xml:space="preserve"> earlier</w:t>
      </w:r>
      <w:r w:rsidRPr="00152055">
        <w:rPr>
          <w:sz w:val="24"/>
          <w:szCs w:val="24"/>
        </w:rPr>
        <w:t xml:space="preserve"> innovation, today’s technologies are increasingly reaching inward, influencing the human brain mor</w:t>
      </w:r>
      <w:r w:rsidR="00427441" w:rsidRPr="00152055">
        <w:rPr>
          <w:sz w:val="24"/>
          <w:szCs w:val="24"/>
        </w:rPr>
        <w:t>e than ever</w:t>
      </w:r>
      <w:r w:rsidRPr="00152055">
        <w:rPr>
          <w:sz w:val="24"/>
          <w:szCs w:val="24"/>
        </w:rPr>
        <w:t xml:space="preserve">. </w:t>
      </w:r>
      <w:r w:rsidR="002957E5" w:rsidRPr="00152055">
        <w:rPr>
          <w:sz w:val="24"/>
          <w:szCs w:val="24"/>
        </w:rPr>
        <w:t>Today’s technologies not only extend human cognition but also intervene directly in its processes</w:t>
      </w:r>
      <w:r w:rsidRPr="00152055">
        <w:rPr>
          <w:sz w:val="24"/>
          <w:szCs w:val="24"/>
        </w:rPr>
        <w:t xml:space="preserve">. </w:t>
      </w:r>
      <w:r w:rsidR="00610409" w:rsidRPr="00152055">
        <w:rPr>
          <w:sz w:val="24"/>
          <w:szCs w:val="24"/>
        </w:rPr>
        <w:t xml:space="preserve">In the era of the Fourth Industrial Revolution (4IR), </w:t>
      </w:r>
      <w:r w:rsidR="00141E7B" w:rsidRPr="00152055">
        <w:rPr>
          <w:sz w:val="24"/>
          <w:szCs w:val="24"/>
        </w:rPr>
        <w:t>the central question becomes</w:t>
      </w:r>
      <w:r w:rsidR="00610409" w:rsidRPr="00152055">
        <w:rPr>
          <w:sz w:val="24"/>
          <w:szCs w:val="24"/>
        </w:rPr>
        <w:t xml:space="preserve">: can our cognition adapt to the speed of change, </w:t>
      </w:r>
      <w:r w:rsidR="00141E7B" w:rsidRPr="00152055">
        <w:rPr>
          <w:sz w:val="24"/>
          <w:szCs w:val="24"/>
        </w:rPr>
        <w:t>or are we at risk of being outpaced by our own creations?</w:t>
      </w:r>
      <w:r w:rsidR="002957E5" w:rsidRPr="00152055">
        <w:rPr>
          <w:sz w:val="24"/>
          <w:szCs w:val="24"/>
        </w:rPr>
        <w:t xml:space="preserve"> (Klaus Schwab, 2016).</w:t>
      </w:r>
    </w:p>
    <w:p w14:paraId="5584146D" w14:textId="61D227B3" w:rsidR="00152055" w:rsidRPr="00152055" w:rsidRDefault="00141E7B" w:rsidP="00C86720">
      <w:pPr>
        <w:rPr>
          <w:sz w:val="24"/>
          <w:szCs w:val="24"/>
        </w:rPr>
      </w:pPr>
      <w:r w:rsidRPr="00152055">
        <w:rPr>
          <w:sz w:val="24"/>
          <w:szCs w:val="24"/>
        </w:rPr>
        <w:t xml:space="preserve">This is not merely an abstract question. </w:t>
      </w:r>
      <w:r w:rsidR="00152055" w:rsidRPr="00152055">
        <w:rPr>
          <w:sz w:val="24"/>
          <w:szCs w:val="24"/>
        </w:rPr>
        <w:t xml:space="preserve">The </w:t>
      </w:r>
      <w:r w:rsidR="00152055" w:rsidRPr="00152055">
        <w:rPr>
          <w:rStyle w:val="Strong"/>
          <w:b w:val="0"/>
          <w:bCs w:val="0"/>
          <w:sz w:val="24"/>
          <w:szCs w:val="24"/>
        </w:rPr>
        <w:t>World Health Organization (2023)</w:t>
      </w:r>
      <w:r w:rsidR="00152055" w:rsidRPr="00152055">
        <w:rPr>
          <w:sz w:val="24"/>
          <w:szCs w:val="24"/>
        </w:rPr>
        <w:t xml:space="preserve"> reports that depression and anxiety rates have risen by </w:t>
      </w:r>
      <w:r w:rsidR="00152055" w:rsidRPr="00152055">
        <w:rPr>
          <w:rStyle w:val="Strong"/>
          <w:b w:val="0"/>
          <w:bCs w:val="0"/>
          <w:sz w:val="24"/>
          <w:szCs w:val="24"/>
        </w:rPr>
        <w:t>25% globally</w:t>
      </w:r>
      <w:r w:rsidR="00152055" w:rsidRPr="00152055">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152055">
        <w:rPr>
          <w:rStyle w:val="Strong"/>
          <w:b w:val="0"/>
          <w:bCs w:val="0"/>
          <w:sz w:val="24"/>
          <w:szCs w:val="24"/>
        </w:rPr>
        <w:t>65% of their time managing incoming information</w:t>
      </w:r>
      <w:r w:rsidR="00152055" w:rsidRPr="00152055">
        <w:rPr>
          <w:b/>
          <w:bCs/>
          <w:sz w:val="24"/>
          <w:szCs w:val="24"/>
        </w:rPr>
        <w:t xml:space="preserve"> </w:t>
      </w:r>
      <w:r w:rsidR="00152055" w:rsidRPr="00152055">
        <w:rPr>
          <w:sz w:val="24"/>
          <w:szCs w:val="24"/>
        </w:rPr>
        <w:t>rather than producing new insights.</w:t>
      </w:r>
    </w:p>
    <w:p w14:paraId="1C95FE98" w14:textId="4B565961" w:rsidR="00E53C53" w:rsidRPr="00BB3D3F" w:rsidRDefault="00404184" w:rsidP="00C86720">
      <w:pPr>
        <w:rPr>
          <w:sz w:val="24"/>
          <w:szCs w:val="24"/>
        </w:rPr>
      </w:pPr>
      <w:r w:rsidRPr="00404184">
        <w:rPr>
          <w:sz w:val="24"/>
          <w:szCs w:val="24"/>
        </w:rPr>
        <w:t xml:space="preserve">As shown in </w:t>
      </w:r>
      <w:r w:rsidRPr="00404184">
        <w:rPr>
          <w:rStyle w:val="Strong"/>
          <w:sz w:val="24"/>
          <w:szCs w:val="24"/>
        </w:rPr>
        <w:t>Figure 1</w:t>
      </w:r>
      <w:r w:rsidRPr="00404184">
        <w:rPr>
          <w:sz w:val="24"/>
          <w:szCs w:val="24"/>
        </w:rPr>
        <w:t>,</w:t>
      </w:r>
      <w:r>
        <w:rPr>
          <w:sz w:val="24"/>
          <w:szCs w:val="24"/>
        </w:rPr>
        <w:t xml:space="preserve"> </w:t>
      </w:r>
      <w:r w:rsidRPr="00404184">
        <w:rPr>
          <w:sz w:val="24"/>
          <w:szCs w:val="24"/>
        </w:rPr>
        <w:t xml:space="preserve">Eppler and </w:t>
      </w:r>
      <w:proofErr w:type="spellStart"/>
      <w:r w:rsidRPr="00404184">
        <w:rPr>
          <w:sz w:val="24"/>
          <w:szCs w:val="24"/>
        </w:rPr>
        <w:t>Mengis</w:t>
      </w:r>
      <w:proofErr w:type="spellEnd"/>
      <w:r w:rsidRPr="00404184">
        <w:rPr>
          <w:sz w:val="24"/>
          <w:szCs w:val="24"/>
        </w:rPr>
        <w:t xml:space="preserve"> (2004)</w:t>
      </w:r>
      <w:r>
        <w:rPr>
          <w:sz w:val="24"/>
          <w:szCs w:val="24"/>
        </w:rPr>
        <w:t xml:space="preserve"> </w:t>
      </w:r>
      <w:r w:rsidRPr="00404184">
        <w:rPr>
          <w:sz w:val="24"/>
          <w:szCs w:val="24"/>
        </w:rPr>
        <w:t>illustrate the systemic relationships between personal, informational, organizational, and technological factors that lead to information overload.</w:t>
      </w:r>
      <w:r w:rsidR="002957E5">
        <w:rPr>
          <w:sz w:val="24"/>
          <w:szCs w:val="24"/>
        </w:rPr>
        <w:t xml:space="preserve"> </w:t>
      </w:r>
      <w:r w:rsidR="00427441" w:rsidRPr="00BB3D3F">
        <w:rPr>
          <w:sz w:val="24"/>
          <w:szCs w:val="24"/>
        </w:rPr>
        <w:t xml:space="preserve">(Eppler &amp; </w:t>
      </w:r>
      <w:proofErr w:type="spellStart"/>
      <w:r w:rsidR="00427441" w:rsidRPr="00BB3D3F">
        <w:rPr>
          <w:sz w:val="24"/>
          <w:szCs w:val="24"/>
        </w:rPr>
        <w:t>Mengis</w:t>
      </w:r>
      <w:proofErr w:type="spellEnd"/>
      <w:r w:rsidR="00427441" w:rsidRPr="00BB3D3F">
        <w:rPr>
          <w:sz w:val="24"/>
          <w:szCs w:val="24"/>
        </w:rPr>
        <w:t xml:space="preserve">, 2004). </w:t>
      </w:r>
      <w:r w:rsidR="00141E7B" w:rsidRPr="00141E7B">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t>(Arnold et al., 2023)</w:t>
      </w:r>
    </w:p>
    <w:p w14:paraId="297424A1" w14:textId="6DC8FC91" w:rsidR="00404184" w:rsidRDefault="00404184"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5E7F65D6">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CD3CC6" w:rsidRDefault="00141E7B" w:rsidP="00C86720">
      <w:pPr>
        <w:rPr>
          <w:sz w:val="24"/>
          <w:szCs w:val="24"/>
        </w:rPr>
      </w:pPr>
      <w:r w:rsidRPr="00CD3CC6">
        <w:rPr>
          <w:sz w:val="24"/>
          <w:szCs w:val="24"/>
        </w:rPr>
        <w:t>Alongside this</w:t>
      </w:r>
      <w:r w:rsidR="006648E4" w:rsidRPr="00CD3CC6">
        <w:rPr>
          <w:sz w:val="24"/>
          <w:szCs w:val="24"/>
        </w:rPr>
        <w:t>,</w:t>
      </w:r>
      <w:r w:rsidRPr="00CD3CC6">
        <w:rPr>
          <w:sz w:val="24"/>
          <w:szCs w:val="24"/>
        </w:rPr>
        <w:t xml:space="preserve"> reliance on automation is shifting how </w:t>
      </w:r>
      <w:r w:rsidR="00CD3CC6" w:rsidRPr="00CD3CC6">
        <w:rPr>
          <w:sz w:val="24"/>
          <w:szCs w:val="24"/>
        </w:rPr>
        <w:t xml:space="preserve">humans </w:t>
      </w:r>
      <w:r w:rsidRPr="00CD3CC6">
        <w:rPr>
          <w:sz w:val="24"/>
          <w:szCs w:val="24"/>
        </w:rPr>
        <w:t>allocate mental work</w:t>
      </w:r>
      <w:r w:rsidR="009658E2" w:rsidRPr="00CD3CC6">
        <w:rPr>
          <w:sz w:val="24"/>
          <w:szCs w:val="24"/>
        </w:rPr>
        <w:t xml:space="preserve">. </w:t>
      </w:r>
      <w:r w:rsidR="00CD3CC6" w:rsidRPr="00CD3CC6">
        <w:rPr>
          <w:sz w:val="24"/>
          <w:szCs w:val="24"/>
        </w:rPr>
        <w:t>Ward et al. (2017) demonstrated that even the mere presence of smartphones can reduce available cognitive capacity, a phenomenon later confirmed in digital offloading studies (</w:t>
      </w:r>
      <w:r w:rsidR="00CD3CC6" w:rsidRPr="00CD3CC6">
        <w:rPr>
          <w:rStyle w:val="Strong"/>
          <w:b w:val="0"/>
          <w:bCs w:val="0"/>
          <w:sz w:val="24"/>
          <w:szCs w:val="24"/>
        </w:rPr>
        <w:t>Storm et al., 2023</w:t>
      </w:r>
      <w:r w:rsidR="00CD3CC6" w:rsidRPr="00CD3CC6">
        <w:rPr>
          <w:sz w:val="24"/>
          <w:szCs w:val="24"/>
        </w:rPr>
        <w:t>)</w:t>
      </w:r>
      <w:r w:rsidR="00CD3CC6" w:rsidRPr="00CD3CC6">
        <w:rPr>
          <w:b/>
          <w:bCs/>
          <w:sz w:val="24"/>
          <w:szCs w:val="24"/>
        </w:rPr>
        <w:t>.</w:t>
      </w:r>
      <w:r w:rsidR="00CD3CC6" w:rsidRPr="00CD3CC6">
        <w:rPr>
          <w:sz w:val="24"/>
          <w:szCs w:val="24"/>
        </w:rPr>
        <w:t xml:space="preserve"> </w:t>
      </w:r>
      <w:r w:rsidR="009658E2" w:rsidRPr="00CD3CC6">
        <w:rPr>
          <w:sz w:val="24"/>
          <w:szCs w:val="24"/>
        </w:rPr>
        <w:t xml:space="preserve">Tasks that were traditionally reliant on memory, reasoning, or navigation are increasingly transferred to digital systems, raising concerns of cognitive atrophy, over-reliance and blindly trusting </w:t>
      </w:r>
      <w:r w:rsidRPr="00CD3CC6">
        <w:rPr>
          <w:sz w:val="24"/>
          <w:szCs w:val="24"/>
        </w:rPr>
        <w:t>fallible</w:t>
      </w:r>
      <w:r w:rsidR="009658E2" w:rsidRPr="00CD3CC6">
        <w:rPr>
          <w:sz w:val="24"/>
          <w:szCs w:val="24"/>
        </w:rPr>
        <w:t xml:space="preserve"> algorithms </w:t>
      </w:r>
      <w:r w:rsidRPr="00CD3CC6">
        <w:rPr>
          <w:sz w:val="24"/>
          <w:szCs w:val="24"/>
        </w:rPr>
        <w:t>(Frontiers in Human Neuroscience, 2023</w:t>
      </w:r>
      <w:r w:rsidR="00CD3CC6" w:rsidRPr="00CD3CC6">
        <w:rPr>
          <w:sz w:val="24"/>
          <w:szCs w:val="24"/>
        </w:rPr>
        <w:t>; Microsoft Cognitive Research, 2023</w:t>
      </w:r>
      <w:r w:rsidRPr="00CD3CC6">
        <w:rPr>
          <w:sz w:val="24"/>
          <w:szCs w:val="24"/>
        </w:rPr>
        <w:t>)</w:t>
      </w:r>
      <w:r w:rsidR="00257B87" w:rsidRPr="00CD3CC6">
        <w:rPr>
          <w:sz w:val="24"/>
          <w:szCs w:val="24"/>
        </w:rPr>
        <w:t xml:space="preserve">. </w:t>
      </w:r>
      <w:r w:rsidR="002957E5" w:rsidRPr="00CD3CC6">
        <w:rPr>
          <w:sz w:val="24"/>
          <w:szCs w:val="24"/>
        </w:rPr>
        <w:t xml:space="preserve">Research links digital hyper-connectivity to attentional fragmentation, social comparison effects, and chronic stress responses. </w:t>
      </w:r>
      <w:r w:rsidR="00257B87" w:rsidRPr="00CD3CC6">
        <w:rPr>
          <w:sz w:val="24"/>
          <w:szCs w:val="24"/>
        </w:rPr>
        <w:t>(Frontiers in Psychology, 2023)</w:t>
      </w:r>
      <w:r w:rsidR="009658E2" w:rsidRPr="00CD3CC6">
        <w:rPr>
          <w:sz w:val="24"/>
          <w:szCs w:val="24"/>
        </w:rPr>
        <w:t xml:space="preserve">. </w:t>
      </w:r>
      <w:r w:rsidR="003F4DC0">
        <w:rPr>
          <w:sz w:val="24"/>
          <w:szCs w:val="24"/>
        </w:rPr>
        <w:t>In addition to this</w:t>
      </w:r>
      <w:r w:rsidR="003F4DC0" w:rsidRPr="00CD3CC6">
        <w:rPr>
          <w:sz w:val="24"/>
          <w:szCs w:val="24"/>
        </w:rPr>
        <w:t xml:space="preserve">, </w:t>
      </w:r>
      <w:r w:rsidR="003F4DC0" w:rsidRPr="00CD3CC6">
        <w:rPr>
          <w:rStyle w:val="Strong"/>
          <w:b w:val="0"/>
          <w:bCs w:val="0"/>
          <w:sz w:val="24"/>
          <w:szCs w:val="24"/>
        </w:rPr>
        <w:t>UNESCO (2022)</w:t>
      </w:r>
      <w:r w:rsidR="003F4DC0" w:rsidRPr="00CD3CC6">
        <w:rPr>
          <w:sz w:val="24"/>
          <w:szCs w:val="24"/>
        </w:rPr>
        <w:t xml:space="preserve"> warns that prolonged digital learning exposure has led to “</w:t>
      </w:r>
      <w:r w:rsidR="003F4DC0" w:rsidRPr="00CD3CC6">
        <w:rPr>
          <w:i/>
          <w:iCs/>
          <w:sz w:val="24"/>
          <w:szCs w:val="24"/>
        </w:rPr>
        <w:t>attention fragmentation and cognitive fatigue</w:t>
      </w:r>
      <w:r w:rsidR="003F4DC0" w:rsidRPr="00CD3CC6">
        <w:rPr>
          <w:sz w:val="24"/>
          <w:szCs w:val="24"/>
        </w:rPr>
        <w:t>” among students</w:t>
      </w:r>
      <w:r w:rsidR="003F4DC0" w:rsidRPr="003F4DC0">
        <w:rPr>
          <w:rStyle w:val="Strong"/>
          <w:b w:val="0"/>
          <w:bCs w:val="0"/>
          <w:sz w:val="24"/>
          <w:szCs w:val="24"/>
        </w:rPr>
        <w:t xml:space="preserve"> </w:t>
      </w:r>
      <w:r w:rsidR="003F4DC0">
        <w:rPr>
          <w:rStyle w:val="Strong"/>
          <w:b w:val="0"/>
          <w:bCs w:val="0"/>
          <w:sz w:val="24"/>
          <w:szCs w:val="24"/>
        </w:rPr>
        <w:t>(</w:t>
      </w:r>
      <w:r w:rsidR="003F4DC0" w:rsidRPr="00CD3CC6">
        <w:rPr>
          <w:rStyle w:val="Strong"/>
          <w:b w:val="0"/>
          <w:bCs w:val="0"/>
          <w:sz w:val="24"/>
          <w:szCs w:val="24"/>
        </w:rPr>
        <w:t>UNESCO</w:t>
      </w:r>
      <w:r w:rsidR="003F4DC0">
        <w:rPr>
          <w:rStyle w:val="Strong"/>
          <w:b w:val="0"/>
          <w:bCs w:val="0"/>
          <w:sz w:val="24"/>
          <w:szCs w:val="24"/>
        </w:rPr>
        <w:t xml:space="preserve">, </w:t>
      </w:r>
      <w:r w:rsidR="003F4DC0" w:rsidRPr="00CD3CC6">
        <w:rPr>
          <w:rStyle w:val="Strong"/>
          <w:b w:val="0"/>
          <w:bCs w:val="0"/>
          <w:sz w:val="24"/>
          <w:szCs w:val="24"/>
        </w:rPr>
        <w:t>2022)</w:t>
      </w:r>
      <w:r w:rsidR="003F4DC0" w:rsidRPr="00CD3CC6">
        <w:rPr>
          <w:sz w:val="24"/>
          <w:szCs w:val="24"/>
        </w:rPr>
        <w:t>.</w:t>
      </w:r>
    </w:p>
    <w:p w14:paraId="161AD68C" w14:textId="1E5FA964" w:rsidR="00CD3CC6" w:rsidRPr="00CD3CC6" w:rsidRDefault="00A10A0C" w:rsidP="00C86720">
      <w:pPr>
        <w:rPr>
          <w:sz w:val="24"/>
          <w:szCs w:val="24"/>
        </w:rPr>
      </w:pPr>
      <w:r w:rsidRPr="00CD3CC6">
        <w:rPr>
          <w:sz w:val="24"/>
          <w:szCs w:val="24"/>
        </w:rPr>
        <w:t>The solution is not the eradication of the</w:t>
      </w:r>
      <w:r w:rsidR="00257B87" w:rsidRPr="00CD3CC6">
        <w:rPr>
          <w:sz w:val="24"/>
          <w:szCs w:val="24"/>
        </w:rPr>
        <w:t>se</w:t>
      </w:r>
      <w:r w:rsidRPr="00CD3CC6">
        <w:rPr>
          <w:sz w:val="24"/>
          <w:szCs w:val="24"/>
        </w:rPr>
        <w:t xml:space="preserve"> technologies. </w:t>
      </w:r>
      <w:r w:rsidR="00257B87" w:rsidRPr="00CD3CC6">
        <w:rPr>
          <w:sz w:val="24"/>
          <w:szCs w:val="24"/>
        </w:rPr>
        <w:t>Abandoning innovation</w:t>
      </w:r>
      <w:r w:rsidR="002957E5" w:rsidRPr="00CD3CC6">
        <w:rPr>
          <w:sz w:val="24"/>
          <w:szCs w:val="24"/>
        </w:rPr>
        <w:t xml:space="preserve"> is </w:t>
      </w:r>
      <w:r w:rsidR="00BA2272" w:rsidRPr="00CD3CC6">
        <w:rPr>
          <w:sz w:val="24"/>
          <w:szCs w:val="24"/>
        </w:rPr>
        <w:t>not a viable strategy; historical patterns show that each innovation is quickly succeeded by another</w:t>
      </w:r>
      <w:r w:rsidR="00257B87" w:rsidRPr="00CD3CC6">
        <w:rPr>
          <w:sz w:val="24"/>
          <w:szCs w:val="24"/>
        </w:rPr>
        <w:t>. Instead, this</w:t>
      </w:r>
      <w:r w:rsidR="009658E2" w:rsidRPr="00CD3CC6">
        <w:rPr>
          <w:sz w:val="24"/>
          <w:szCs w:val="24"/>
        </w:rPr>
        <w:t xml:space="preserve"> new landscape demands new tools and practices for understanding and intervention</w:t>
      </w:r>
      <w:r w:rsidR="00257B87" w:rsidRPr="00CD3CC6">
        <w:rPr>
          <w:sz w:val="24"/>
          <w:szCs w:val="24"/>
        </w:rPr>
        <w:t xml:space="preserve">, rather than avoidance. </w:t>
      </w:r>
    </w:p>
    <w:p w14:paraId="149D302B" w14:textId="6822B230" w:rsidR="00A10A0C" w:rsidRPr="00CD3CC6" w:rsidRDefault="00A10A0C" w:rsidP="00C86720">
      <w:pPr>
        <w:rPr>
          <w:sz w:val="24"/>
          <w:szCs w:val="24"/>
        </w:rPr>
      </w:pPr>
      <w:r w:rsidRPr="00CD3CC6">
        <w:rPr>
          <w:sz w:val="24"/>
          <w:szCs w:val="24"/>
        </w:rPr>
        <w:lastRenderedPageBreak/>
        <w:t xml:space="preserve">Throughout this report, the brain is treated as the central domain where technology and humanity converge. </w:t>
      </w:r>
      <w:r w:rsidR="00257B87" w:rsidRPr="00CD3CC6">
        <w:rPr>
          <w:sz w:val="24"/>
          <w:szCs w:val="24"/>
        </w:rPr>
        <w:t>T</w:t>
      </w:r>
      <w:r w:rsidRPr="00CD3CC6">
        <w:rPr>
          <w:sz w:val="24"/>
          <w:szCs w:val="24"/>
        </w:rPr>
        <w:t xml:space="preserve">hree </w:t>
      </w:r>
      <w:r w:rsidR="00257B87" w:rsidRPr="00CD3CC6">
        <w:rPr>
          <w:sz w:val="24"/>
          <w:szCs w:val="24"/>
        </w:rPr>
        <w:t>emerging approaches</w:t>
      </w:r>
      <w:r w:rsidRPr="00CD3CC6">
        <w:rPr>
          <w:sz w:val="24"/>
          <w:szCs w:val="24"/>
        </w:rPr>
        <w:t xml:space="preserve"> are especially salient:</w:t>
      </w:r>
    </w:p>
    <w:p w14:paraId="63F66428" w14:textId="77777777" w:rsidR="00763ECA" w:rsidRPr="00555B40" w:rsidRDefault="00BB3D3F" w:rsidP="00BB3D3F">
      <w:pPr>
        <w:pStyle w:val="ListParagraph"/>
        <w:numPr>
          <w:ilvl w:val="0"/>
          <w:numId w:val="2"/>
        </w:numPr>
        <w:rPr>
          <w:sz w:val="24"/>
          <w:szCs w:val="24"/>
        </w:rPr>
      </w:pPr>
      <w:r w:rsidRPr="00555B40">
        <w:rPr>
          <w:sz w:val="24"/>
          <w:szCs w:val="24"/>
        </w:rPr>
        <w:t xml:space="preserve">Digital Phenotyping (DP): </w:t>
      </w:r>
    </w:p>
    <w:p w14:paraId="71235796" w14:textId="3F38AA3F" w:rsidR="00A10A0C" w:rsidRPr="00BB3D3F" w:rsidRDefault="00763ECA" w:rsidP="00763ECA">
      <w:pPr>
        <w:pStyle w:val="ListParagraph"/>
        <w:rPr>
          <w:sz w:val="24"/>
          <w:szCs w:val="24"/>
          <w:highlight w:val="yellow"/>
        </w:rPr>
      </w:pPr>
      <w:r w:rsidRPr="00555B40">
        <w:rPr>
          <w:sz w:val="24"/>
          <w:szCs w:val="24"/>
        </w:rPr>
        <w:t>T</w:t>
      </w:r>
      <w:r w:rsidR="00BB3D3F" w:rsidRPr="00555B40">
        <w:rPr>
          <w:sz w:val="24"/>
          <w:szCs w:val="24"/>
        </w:rPr>
        <w:t>he practice of using data collected from digital devices such as</w:t>
      </w:r>
      <w:r w:rsidR="00BB3D3F">
        <w:rPr>
          <w:sz w:val="24"/>
          <w:szCs w:val="24"/>
        </w:rPr>
        <w:t xml:space="preserve"> smartphones, wearables and sensors to </w:t>
      </w:r>
      <w:r w:rsidR="00BB3D3F" w:rsidRPr="00BB3D3F">
        <w:rPr>
          <w:sz w:val="24"/>
          <w:szCs w:val="24"/>
        </w:rPr>
        <w:t>derive behavioural and cognitive biomarkers in real time (Zhang et al., 2025; De La Fabián, 2023).</w:t>
      </w:r>
      <w:r w:rsidR="00BB3D3F">
        <w:rPr>
          <w:sz w:val="24"/>
          <w:szCs w:val="24"/>
        </w:rPr>
        <w:t xml:space="preserve"> </w:t>
      </w:r>
    </w:p>
    <w:p w14:paraId="39AE92D2" w14:textId="77777777" w:rsidR="00763ECA" w:rsidRDefault="00BB3D3F" w:rsidP="00BB3D3F">
      <w:pPr>
        <w:pStyle w:val="ListParagraph"/>
        <w:numPr>
          <w:ilvl w:val="0"/>
          <w:numId w:val="2"/>
        </w:numPr>
        <w:rPr>
          <w:sz w:val="24"/>
          <w:szCs w:val="24"/>
        </w:rPr>
      </w:pPr>
      <w:r>
        <w:rPr>
          <w:sz w:val="24"/>
          <w:szCs w:val="24"/>
        </w:rPr>
        <w:t>Digital Therapeutics (DTx):</w:t>
      </w:r>
      <w:r w:rsidR="008A2248">
        <w:rPr>
          <w:sz w:val="24"/>
          <w:szCs w:val="24"/>
        </w:rPr>
        <w:t xml:space="preserve"> </w:t>
      </w:r>
    </w:p>
    <w:p w14:paraId="57338669" w14:textId="127C8730" w:rsidR="00BB3D3F" w:rsidRDefault="00763ECA" w:rsidP="00763ECA">
      <w:pPr>
        <w:pStyle w:val="ListParagraph"/>
        <w:rPr>
          <w:sz w:val="24"/>
          <w:szCs w:val="24"/>
        </w:rPr>
      </w:pPr>
      <w:r>
        <w:rPr>
          <w:sz w:val="24"/>
          <w:szCs w:val="24"/>
        </w:rPr>
        <w:t>T</w:t>
      </w:r>
      <w:r w:rsidR="008A2248">
        <w:rPr>
          <w:sz w:val="24"/>
          <w:szCs w:val="24"/>
        </w:rPr>
        <w:t xml:space="preserve">his is the integration of clinically validated software applications that </w:t>
      </w:r>
      <w:r w:rsidR="00257B87">
        <w:rPr>
          <w:sz w:val="24"/>
          <w:szCs w:val="24"/>
        </w:rPr>
        <w:t>address</w:t>
      </w:r>
      <w:r w:rsidR="008A2248">
        <w:rPr>
          <w:sz w:val="24"/>
          <w:szCs w:val="24"/>
        </w:rPr>
        <w:t xml:space="preserve"> mental health, cognitive disorders</w:t>
      </w:r>
      <w:r w:rsidR="00257B87">
        <w:rPr>
          <w:sz w:val="24"/>
          <w:szCs w:val="24"/>
        </w:rPr>
        <w:t>,</w:t>
      </w:r>
      <w:r w:rsidR="008A2248">
        <w:rPr>
          <w:sz w:val="24"/>
          <w:szCs w:val="24"/>
        </w:rPr>
        <w:t xml:space="preserve"> or symptom </w:t>
      </w:r>
      <w:r w:rsidR="00257B87">
        <w:rPr>
          <w:sz w:val="24"/>
          <w:szCs w:val="24"/>
        </w:rPr>
        <w:t>management</w:t>
      </w:r>
      <w:r w:rsidR="008A2248">
        <w:rPr>
          <w:sz w:val="24"/>
          <w:szCs w:val="24"/>
        </w:rPr>
        <w:t xml:space="preserve">. </w:t>
      </w:r>
      <w:r w:rsidR="00257B87">
        <w:rPr>
          <w:sz w:val="24"/>
          <w:szCs w:val="24"/>
        </w:rPr>
        <w:t>Unlike wellness apps,</w:t>
      </w:r>
      <w:r w:rsidR="008A2248">
        <w:rPr>
          <w:sz w:val="24"/>
          <w:szCs w:val="24"/>
        </w:rPr>
        <w:t xml:space="preserve"> </w:t>
      </w:r>
      <w:r w:rsidR="00257B87">
        <w:rPr>
          <w:sz w:val="24"/>
          <w:szCs w:val="24"/>
        </w:rPr>
        <w:t>DTx</w:t>
      </w:r>
      <w:r w:rsidR="008A2248">
        <w:rPr>
          <w:sz w:val="24"/>
          <w:szCs w:val="24"/>
        </w:rPr>
        <w:t xml:space="preserve"> embed evidence-based protocols, adaptive algorithms, and user feedback loops</w:t>
      </w:r>
      <w:r w:rsidR="00BA2272">
        <w:rPr>
          <w:sz w:val="24"/>
          <w:szCs w:val="24"/>
        </w:rPr>
        <w:t xml:space="preserve"> (</w:t>
      </w:r>
      <w:r w:rsidR="00BA2272">
        <w:t>DTA, 2019</w:t>
      </w:r>
      <w:r w:rsidR="001F7418">
        <w:t>; PMC, 2023</w:t>
      </w:r>
      <w:r w:rsidR="00BA2272">
        <w:t>)</w:t>
      </w:r>
      <w:r w:rsidR="008A2248">
        <w:rPr>
          <w:sz w:val="24"/>
          <w:szCs w:val="24"/>
        </w:rPr>
        <w:t>.</w:t>
      </w:r>
    </w:p>
    <w:p w14:paraId="353B82DD" w14:textId="77777777" w:rsidR="00763ECA" w:rsidRDefault="008A2248" w:rsidP="00BB3D3F">
      <w:pPr>
        <w:pStyle w:val="ListParagraph"/>
        <w:numPr>
          <w:ilvl w:val="0"/>
          <w:numId w:val="2"/>
        </w:numPr>
        <w:rPr>
          <w:sz w:val="24"/>
          <w:szCs w:val="24"/>
        </w:rPr>
      </w:pPr>
      <w:r>
        <w:rPr>
          <w:sz w:val="24"/>
          <w:szCs w:val="24"/>
        </w:rPr>
        <w:t>Neurotechnology:</w:t>
      </w:r>
    </w:p>
    <w:p w14:paraId="18C0C7A2" w14:textId="21694276" w:rsidR="008A2248" w:rsidRDefault="00257B87" w:rsidP="00763ECA">
      <w:pPr>
        <w:pStyle w:val="ListParagraph"/>
        <w:rPr>
          <w:sz w:val="24"/>
          <w:szCs w:val="24"/>
        </w:rPr>
      </w:pPr>
      <w:r>
        <w:rPr>
          <w:sz w:val="24"/>
          <w:szCs w:val="24"/>
        </w:rPr>
        <w:t xml:space="preserve">Technology </w:t>
      </w:r>
      <w:r w:rsidR="008A2248">
        <w:rPr>
          <w:sz w:val="24"/>
          <w:szCs w:val="24"/>
        </w:rPr>
        <w:t>that interacts with the central or peripheral nervous system</w:t>
      </w:r>
      <w:r>
        <w:rPr>
          <w:sz w:val="24"/>
          <w:szCs w:val="24"/>
        </w:rPr>
        <w:t>,</w:t>
      </w:r>
      <w:r w:rsidR="00034ABA">
        <w:rPr>
          <w:sz w:val="24"/>
          <w:szCs w:val="24"/>
        </w:rPr>
        <w:t xml:space="preserve"> includ</w:t>
      </w:r>
      <w:r>
        <w:rPr>
          <w:sz w:val="24"/>
          <w:szCs w:val="24"/>
        </w:rPr>
        <w:t>ing</w:t>
      </w:r>
      <w:r w:rsidR="00034ABA">
        <w:rPr>
          <w:sz w:val="24"/>
          <w:szCs w:val="24"/>
        </w:rPr>
        <w:t xml:space="preserve"> the brain, spinal cord and nerves, to monitor and augment its function.</w:t>
      </w:r>
    </w:p>
    <w:p w14:paraId="254B66A2" w14:textId="502DB5F0" w:rsidR="00034ABA" w:rsidRDefault="00034ABA" w:rsidP="00CC2939">
      <w:r>
        <w:rPr>
          <w:sz w:val="24"/>
          <w:szCs w:val="24"/>
        </w:rPr>
        <w:t>These interlinked concepts present a digital shift</w:t>
      </w:r>
      <w:r w:rsidR="00257B87">
        <w:rPr>
          <w:sz w:val="24"/>
          <w:szCs w:val="24"/>
        </w:rPr>
        <w:t>.</w:t>
      </w:r>
      <w:r>
        <w:rPr>
          <w:sz w:val="24"/>
          <w:szCs w:val="24"/>
        </w:rPr>
        <w:t xml:space="preserve"> </w:t>
      </w:r>
      <w:r w:rsidR="00257B87">
        <w:rPr>
          <w:sz w:val="24"/>
          <w:szCs w:val="24"/>
        </w:rPr>
        <w:t xml:space="preserve">They promise </w:t>
      </w:r>
      <w:r>
        <w:rPr>
          <w:sz w:val="24"/>
          <w:szCs w:val="24"/>
        </w:rPr>
        <w:t>enhan</w:t>
      </w:r>
      <w:r w:rsidR="00257B87">
        <w:rPr>
          <w:sz w:val="24"/>
          <w:szCs w:val="24"/>
        </w:rPr>
        <w:t>cement in</w:t>
      </w:r>
      <w:r>
        <w:rPr>
          <w:sz w:val="24"/>
          <w:szCs w:val="24"/>
        </w:rPr>
        <w:t xml:space="preserve"> memory, attention, learning, mood regulation, and resilience</w:t>
      </w:r>
      <w:r w:rsidR="00257B87">
        <w:rPr>
          <w:sz w:val="24"/>
          <w:szCs w:val="24"/>
        </w:rPr>
        <w:t xml:space="preserve"> against </w:t>
      </w:r>
      <w:r>
        <w:t>neurodegenerative conditions</w:t>
      </w:r>
      <w:r w:rsidR="00257B87">
        <w:t xml:space="preserve">, yet </w:t>
      </w:r>
      <w:r>
        <w:t>they also introduce risks</w:t>
      </w:r>
      <w:r w:rsidR="00257B87">
        <w:t>:</w:t>
      </w:r>
      <w:r>
        <w:t xml:space="preserve">  </w:t>
      </w:r>
      <w:r w:rsidR="00257B87" w:rsidRPr="00257B87">
        <w:t>data misuse, unequal access, compromised cognitive autonomy, and unresolved ethical questions around privacy and fairness. Such issues cannot be side-lined; they require robust policy and regulatory frameworks.</w:t>
      </w:r>
    </w:p>
    <w:p w14:paraId="4C6BCC96" w14:textId="18C2837B" w:rsidR="00763ECA" w:rsidRDefault="00763ECA" w:rsidP="00CC2939">
      <w:r>
        <w:t>The relevance is global and urgent</w:t>
      </w:r>
      <w:r w:rsidR="00BA2272">
        <w:t xml:space="preserve">. </w:t>
      </w:r>
      <w:r w:rsidR="00BA2272" w:rsidRPr="00BA2272">
        <w:t>Framing these technologies against the UN Sustainable Development Goals (SDGs) highlights their societal relevance</w:t>
      </w:r>
      <w:r w:rsidR="00BA2272">
        <w:t xml:space="preserve"> (United Nations, 2015)</w:t>
      </w:r>
      <w:r w:rsidR="00BA2272" w:rsidRPr="00BA2272">
        <w:t>.</w:t>
      </w:r>
      <w:r w:rsidR="004C54CB">
        <w:t xml:space="preserve"> </w:t>
      </w:r>
      <w:r>
        <w:t>Innovations in brain technology resonates with:</w:t>
      </w:r>
    </w:p>
    <w:p w14:paraId="1B9C5012" w14:textId="37A98ADD" w:rsidR="00763ECA" w:rsidRPr="00763ECA" w:rsidRDefault="00763ECA" w:rsidP="00763ECA">
      <w:pPr>
        <w:pStyle w:val="ListParagraph"/>
        <w:numPr>
          <w:ilvl w:val="0"/>
          <w:numId w:val="3"/>
        </w:numPr>
        <w:rPr>
          <w:sz w:val="24"/>
          <w:szCs w:val="24"/>
        </w:rPr>
      </w:pPr>
      <w:r>
        <w:t>SDG 3: Good Health and Well-Being</w:t>
      </w:r>
    </w:p>
    <w:p w14:paraId="1DC4015A" w14:textId="4FEF7586" w:rsidR="00763ECA" w:rsidRDefault="00763ECA" w:rsidP="00763ECA">
      <w:pPr>
        <w:pStyle w:val="ListParagraph"/>
        <w:ind w:left="765"/>
        <w:rPr>
          <w:sz w:val="24"/>
          <w:szCs w:val="24"/>
        </w:rPr>
      </w:pPr>
      <w:r>
        <w:rPr>
          <w:sz w:val="24"/>
          <w:szCs w:val="24"/>
        </w:rPr>
        <w:t>Through proactive mental health and brain monitoring.</w:t>
      </w:r>
    </w:p>
    <w:p w14:paraId="60ADD8CF" w14:textId="3A1FB4AF" w:rsidR="00763ECA" w:rsidRPr="00763ECA" w:rsidRDefault="00763ECA" w:rsidP="00763ECA">
      <w:pPr>
        <w:pStyle w:val="ListParagraph"/>
        <w:numPr>
          <w:ilvl w:val="0"/>
          <w:numId w:val="3"/>
        </w:numPr>
        <w:rPr>
          <w:sz w:val="24"/>
          <w:szCs w:val="24"/>
        </w:rPr>
      </w:pPr>
      <w:r>
        <w:t>SDG 4: Quality Education</w:t>
      </w:r>
    </w:p>
    <w:p w14:paraId="6D6383B3" w14:textId="0B12AE92" w:rsidR="00763ECA" w:rsidRPr="00763ECA" w:rsidRDefault="00763ECA" w:rsidP="00763ECA">
      <w:pPr>
        <w:pStyle w:val="ListParagraph"/>
        <w:ind w:left="765"/>
        <w:rPr>
          <w:sz w:val="24"/>
          <w:szCs w:val="24"/>
        </w:rPr>
      </w:pPr>
      <w:r>
        <w:t xml:space="preserve">Curated personalised </w:t>
      </w:r>
      <w:r w:rsidR="00CC2939">
        <w:t>cognitive tools and adaptive learning.</w:t>
      </w:r>
    </w:p>
    <w:p w14:paraId="65C42FAA" w14:textId="66BFE0EB" w:rsidR="00763ECA" w:rsidRPr="00CC2939" w:rsidRDefault="00763ECA" w:rsidP="00763ECA">
      <w:pPr>
        <w:pStyle w:val="ListParagraph"/>
        <w:numPr>
          <w:ilvl w:val="0"/>
          <w:numId w:val="3"/>
        </w:numPr>
        <w:rPr>
          <w:sz w:val="24"/>
          <w:szCs w:val="24"/>
        </w:rPr>
      </w:pPr>
      <w:r>
        <w:t>SDG 9: Industry, Innovation, and Infrastructure</w:t>
      </w:r>
    </w:p>
    <w:p w14:paraId="66EBA680" w14:textId="101A5651" w:rsidR="00CC2939" w:rsidRDefault="00CC2939" w:rsidP="00CC2939">
      <w:pPr>
        <w:pStyle w:val="ListParagraph"/>
        <w:ind w:left="765"/>
      </w:pPr>
      <w:r>
        <w:t xml:space="preserve">By </w:t>
      </w:r>
      <w:r w:rsidR="004C54CB">
        <w:t>enabling</w:t>
      </w:r>
      <w:r>
        <w:t xml:space="preserve"> responsible neurotech development.</w:t>
      </w:r>
    </w:p>
    <w:p w14:paraId="235DB4FA" w14:textId="3186EC18" w:rsidR="00CC2939" w:rsidRDefault="00CC2939" w:rsidP="00763ECA">
      <w:pPr>
        <w:rPr>
          <w:sz w:val="24"/>
          <w:szCs w:val="24"/>
        </w:rPr>
      </w:pPr>
      <w:r w:rsidRPr="00CC2939">
        <w:rPr>
          <w:sz w:val="24"/>
          <w:szCs w:val="24"/>
        </w:rPr>
        <w:t>Addressing inter</w:t>
      </w:r>
      <w:r w:rsidR="004C54CB">
        <w:rPr>
          <w:sz w:val="24"/>
          <w:szCs w:val="24"/>
        </w:rPr>
        <w:t>connection between technology and the human brain</w:t>
      </w:r>
      <w:r w:rsidRPr="00CC2939">
        <w:rPr>
          <w:sz w:val="24"/>
          <w:szCs w:val="24"/>
        </w:rPr>
        <w:t xml:space="preserve"> is</w:t>
      </w:r>
      <w:r w:rsidR="004C54CB">
        <w:rPr>
          <w:sz w:val="24"/>
          <w:szCs w:val="24"/>
        </w:rPr>
        <w:t xml:space="preserve"> therefore not optional, it is</w:t>
      </w:r>
      <w:r w:rsidR="004C54CB" w:rsidRPr="004C54CB">
        <w:rPr>
          <w:sz w:val="24"/>
          <w:szCs w:val="24"/>
        </w:rPr>
        <w:t xml:space="preserve"> foundational to sustainable human flourishing in the digital age.</w:t>
      </w:r>
      <w:r w:rsidR="004C54CB">
        <w:rPr>
          <w:sz w:val="24"/>
          <w:szCs w:val="24"/>
        </w:rPr>
        <w:t xml:space="preserve"> </w:t>
      </w:r>
      <w:r>
        <w:rPr>
          <w:sz w:val="24"/>
          <w:szCs w:val="24"/>
        </w:rPr>
        <w:t>Thus, the purpose of this report is:</w:t>
      </w:r>
    </w:p>
    <w:p w14:paraId="1FFF38C4" w14:textId="48B94687" w:rsidR="00CC2939" w:rsidRPr="00CC2939" w:rsidRDefault="00CC2939" w:rsidP="00CC2939">
      <w:pPr>
        <w:pStyle w:val="ListParagraph"/>
        <w:numPr>
          <w:ilvl w:val="0"/>
          <w:numId w:val="4"/>
        </w:numPr>
        <w:rPr>
          <w:sz w:val="24"/>
          <w:szCs w:val="24"/>
        </w:rPr>
      </w:pPr>
      <w:r w:rsidRPr="00CC2939">
        <w:rPr>
          <w:sz w:val="24"/>
          <w:szCs w:val="24"/>
        </w:rPr>
        <w:t>To map the historical, theoretical, and technical foundations underlying the convergence of technology and the brain.</w:t>
      </w:r>
    </w:p>
    <w:p w14:paraId="1D316C54" w14:textId="23AF42E8" w:rsidR="00CC2939" w:rsidRPr="00CC2939" w:rsidRDefault="00CC2939" w:rsidP="00CC2939">
      <w:pPr>
        <w:pStyle w:val="ListParagraph"/>
        <w:numPr>
          <w:ilvl w:val="0"/>
          <w:numId w:val="4"/>
        </w:numPr>
        <w:rPr>
          <w:sz w:val="24"/>
          <w:szCs w:val="24"/>
        </w:rPr>
      </w:pPr>
      <w:r>
        <w:rPr>
          <w:sz w:val="24"/>
          <w:szCs w:val="24"/>
        </w:rPr>
        <w:t>Critically</w:t>
      </w:r>
      <w:r w:rsidRPr="00CC2939">
        <w:rPr>
          <w:sz w:val="24"/>
          <w:szCs w:val="24"/>
        </w:rPr>
        <w:t xml:space="preserve"> analyse current applications, use cases, ethical tensions, and growth prospects of Digital Phenotyping, Digital Therapeutics, and Neurotechnology</w:t>
      </w:r>
      <w:r>
        <w:rPr>
          <w:sz w:val="24"/>
          <w:szCs w:val="24"/>
        </w:rPr>
        <w:t>.</w:t>
      </w:r>
    </w:p>
    <w:p w14:paraId="57715FBB" w14:textId="0022EA58" w:rsidR="00763ECA" w:rsidRPr="004C54CB" w:rsidRDefault="00CC2939" w:rsidP="00957BA3">
      <w:pPr>
        <w:pStyle w:val="ListParagraph"/>
        <w:numPr>
          <w:ilvl w:val="0"/>
          <w:numId w:val="4"/>
        </w:numPr>
        <w:ind w:left="765"/>
        <w:rPr>
          <w:sz w:val="24"/>
          <w:szCs w:val="24"/>
        </w:rPr>
      </w:pPr>
      <w:r w:rsidRPr="004C54CB">
        <w:rPr>
          <w:sz w:val="24"/>
          <w:szCs w:val="24"/>
        </w:rPr>
        <w:t>To propose a hypothetical integrated system that leverages these emerging technologies to support cognitive resilience, emotional well-being, and adaptive learning</w:t>
      </w:r>
      <w:r w:rsidR="004C54CB">
        <w:rPr>
          <w:sz w:val="24"/>
          <w:szCs w:val="24"/>
        </w:rPr>
        <w:t xml:space="preserve">, </w:t>
      </w:r>
      <w:r w:rsidR="004C54CB" w:rsidRPr="004C54CB">
        <w:rPr>
          <w:sz w:val="24"/>
          <w:szCs w:val="24"/>
        </w:rPr>
        <w:t>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0" w:name="_Toc210408329"/>
      <w:r>
        <w:lastRenderedPageBreak/>
        <w:t>Literature Review</w:t>
      </w:r>
      <w:bookmarkEnd w:id="0"/>
    </w:p>
    <w:p w14:paraId="30A7B956" w14:textId="37CB1465" w:rsidR="00C86720" w:rsidRDefault="008A416B" w:rsidP="00C86720">
      <w:pPr>
        <w:pStyle w:val="Heading2"/>
      </w:pPr>
      <w:r>
        <w:t>The Brain</w:t>
      </w:r>
    </w:p>
    <w:p w14:paraId="62610E7B" w14:textId="77777777" w:rsidR="001D62AA" w:rsidRDefault="00D60102" w:rsidP="008A416B">
      <w:pPr>
        <w:rPr>
          <w:sz w:val="24"/>
          <w:szCs w:val="24"/>
        </w:rPr>
      </w:pPr>
      <w:r w:rsidRPr="00AB6AB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Pr>
          <w:sz w:val="24"/>
          <w:szCs w:val="24"/>
        </w:rPr>
        <w:t>understanding</w:t>
      </w:r>
      <w:r w:rsidRPr="00AB6ABE">
        <w:rPr>
          <w:sz w:val="24"/>
          <w:szCs w:val="24"/>
        </w:rPr>
        <w:t xml:space="preserve"> of the brain itself.</w:t>
      </w:r>
      <w:r w:rsidR="004736B0" w:rsidRPr="00AB6ABE">
        <w:rPr>
          <w:sz w:val="24"/>
          <w:szCs w:val="24"/>
        </w:rPr>
        <w:t xml:space="preserve"> Cognitive neuroscience defines the brain as </w:t>
      </w:r>
      <w:r w:rsidR="001D62AA">
        <w:rPr>
          <w:sz w:val="24"/>
          <w:szCs w:val="24"/>
        </w:rPr>
        <w:t xml:space="preserve">the central organ for consciousness </w:t>
      </w:r>
      <w:r w:rsidR="004736B0" w:rsidRPr="00AB6ABE">
        <w:rPr>
          <w:sz w:val="24"/>
          <w:szCs w:val="24"/>
        </w:rPr>
        <w:t>as well as the primary interfaces</w:t>
      </w:r>
      <w:r w:rsidR="001D62AA" w:rsidRPr="001D62AA">
        <w:t xml:space="preserve"> </w:t>
      </w:r>
      <w:r w:rsidR="001D62AA" w:rsidRPr="001D62AA">
        <w:rPr>
          <w:sz w:val="24"/>
          <w:szCs w:val="24"/>
        </w:rPr>
        <w:t>between perception, action, and internal thought processes</w:t>
      </w:r>
      <w:r w:rsidR="004736B0" w:rsidRPr="00AB6ABE">
        <w:rPr>
          <w:sz w:val="24"/>
          <w:szCs w:val="24"/>
        </w:rPr>
        <w:t xml:space="preserve">. </w:t>
      </w:r>
      <w:r w:rsidR="001D62AA">
        <w:rPr>
          <w:sz w:val="24"/>
          <w:szCs w:val="24"/>
        </w:rPr>
        <w:t>Core s</w:t>
      </w:r>
      <w:r w:rsidR="004736B0" w:rsidRPr="00AB6ABE">
        <w:rPr>
          <w:sz w:val="24"/>
          <w:szCs w:val="24"/>
        </w:rPr>
        <w:t xml:space="preserve">tates such as memory, attention, and control allow people </w:t>
      </w:r>
      <w:r w:rsidR="00837FF3" w:rsidRPr="00AB6ABE">
        <w:rPr>
          <w:sz w:val="24"/>
          <w:szCs w:val="24"/>
        </w:rPr>
        <w:t>to process</w:t>
      </w:r>
      <w:r w:rsidR="004736B0" w:rsidRPr="00AB6ABE">
        <w:rPr>
          <w:sz w:val="24"/>
          <w:szCs w:val="24"/>
        </w:rPr>
        <w:t xml:space="preserve"> stimuli, formulate rational reasoning and adapt to </w:t>
      </w:r>
      <w:r w:rsidR="001D62AA">
        <w:rPr>
          <w:sz w:val="24"/>
          <w:szCs w:val="24"/>
        </w:rPr>
        <w:t>dynamic</w:t>
      </w:r>
      <w:r w:rsidR="004736B0" w:rsidRPr="00AB6ABE">
        <w:rPr>
          <w:sz w:val="24"/>
          <w:szCs w:val="24"/>
        </w:rPr>
        <w:t xml:space="preserve"> environments </w:t>
      </w:r>
      <w:r w:rsidR="004736B0" w:rsidRPr="00AB6ABE">
        <w:rPr>
          <w:sz w:val="24"/>
          <w:szCs w:val="24"/>
        </w:rPr>
        <w:t>(Baddeley, 2003; Gazzaniga, 2018)</w:t>
      </w:r>
      <w:r w:rsidR="004736B0" w:rsidRPr="00AB6ABE">
        <w:rPr>
          <w:sz w:val="24"/>
          <w:szCs w:val="24"/>
        </w:rPr>
        <w:t xml:space="preserve">. </w:t>
      </w:r>
    </w:p>
    <w:p w14:paraId="376948AF" w14:textId="5C40DE13" w:rsidR="00A87174" w:rsidRDefault="00837FF3" w:rsidP="008A416B">
      <w:pPr>
        <w:rPr>
          <w:sz w:val="24"/>
          <w:szCs w:val="24"/>
        </w:rPr>
      </w:pPr>
      <w:r w:rsidRPr="00AB6ABE">
        <w:rPr>
          <w:sz w:val="24"/>
          <w:szCs w:val="24"/>
        </w:rPr>
        <w:t>The operations of the brain can be modelled through</w:t>
      </w:r>
      <w:r w:rsidR="001D62AA">
        <w:rPr>
          <w:sz w:val="24"/>
          <w:szCs w:val="24"/>
        </w:rPr>
        <w:t xml:space="preserve"> the lens of</w:t>
      </w:r>
      <w:r w:rsidRPr="00AB6ABE">
        <w:rPr>
          <w:sz w:val="24"/>
          <w:szCs w:val="24"/>
        </w:rPr>
        <w:t xml:space="preserve"> dual-process theory, popularized by </w:t>
      </w:r>
      <w:r w:rsidR="00AB6ABE" w:rsidRPr="00AB6ABE">
        <w:rPr>
          <w:sz w:val="24"/>
          <w:szCs w:val="24"/>
        </w:rPr>
        <w:t>Daniel</w:t>
      </w:r>
      <w:r w:rsidRPr="00AB6ABE">
        <w:rPr>
          <w:sz w:val="24"/>
          <w:szCs w:val="24"/>
        </w:rPr>
        <w:t xml:space="preserve"> Kahneman</w:t>
      </w:r>
      <w:r w:rsidR="00AB6ABE" w:rsidRPr="00AB6ABE">
        <w:rPr>
          <w:sz w:val="24"/>
          <w:szCs w:val="24"/>
        </w:rPr>
        <w:t xml:space="preserve"> in </w:t>
      </w:r>
      <w:r w:rsidR="00AB6ABE" w:rsidRPr="00AB6ABE">
        <w:rPr>
          <w:sz w:val="24"/>
          <w:szCs w:val="24"/>
        </w:rPr>
        <w:t>Thinking, Fast and Slow (2011).</w:t>
      </w:r>
      <w:r w:rsidRPr="00AB6ABE">
        <w:rPr>
          <w:sz w:val="24"/>
          <w:szCs w:val="24"/>
        </w:rPr>
        <w:t xml:space="preserve"> He distinguishes between these two</w:t>
      </w:r>
      <w:r w:rsidR="00AB6ABE">
        <w:rPr>
          <w:sz w:val="24"/>
          <w:szCs w:val="24"/>
        </w:rPr>
        <w:t xml:space="preserve"> modes</w:t>
      </w:r>
      <w:r w:rsidRPr="00AB6ABE">
        <w:rPr>
          <w:sz w:val="24"/>
          <w:szCs w:val="24"/>
        </w:rPr>
        <w:t xml:space="preserve"> </w:t>
      </w:r>
      <w:r w:rsidR="00AB6ABE">
        <w:rPr>
          <w:sz w:val="24"/>
          <w:szCs w:val="24"/>
        </w:rPr>
        <w:t xml:space="preserve">of thought: </w:t>
      </w:r>
      <w:r w:rsidR="00AB6ABE" w:rsidRPr="00AB6ABE">
        <w:rPr>
          <w:sz w:val="24"/>
          <w:szCs w:val="24"/>
        </w:rPr>
        <w:t xml:space="preserve">System 1 thinking is fast, intuitive, and </w:t>
      </w:r>
      <w:r w:rsidR="00AB6ABE">
        <w:rPr>
          <w:sz w:val="24"/>
          <w:szCs w:val="24"/>
        </w:rPr>
        <w:t xml:space="preserve">based on </w:t>
      </w:r>
      <w:r w:rsidR="00AB6ABE" w:rsidRPr="00AB6ABE">
        <w:rPr>
          <w:sz w:val="24"/>
          <w:szCs w:val="24"/>
        </w:rPr>
        <w:t>automatic</w:t>
      </w:r>
      <w:r w:rsidR="00AB6ABE">
        <w:rPr>
          <w:sz w:val="24"/>
          <w:szCs w:val="24"/>
        </w:rPr>
        <w:t xml:space="preserve"> responses</w:t>
      </w:r>
      <w:r w:rsidR="00AB6ABE" w:rsidRPr="00AB6ABE">
        <w:rPr>
          <w:sz w:val="24"/>
          <w:szCs w:val="24"/>
        </w:rPr>
        <w:t>, while System 2 operates more slowly, engaging deliberate and analytical reasoning. System 1 enables quick reactions to everyday stimuli but is also vulnerable to cognitive biases and heuristic shortcuts. In contrast</w:t>
      </w:r>
      <w:r w:rsidR="001D62AA">
        <w:rPr>
          <w:sz w:val="24"/>
          <w:szCs w:val="24"/>
        </w:rPr>
        <w:t xml:space="preserve"> to this</w:t>
      </w:r>
      <w:r w:rsidR="00AB6ABE" w:rsidRPr="00AB6ABE">
        <w:rPr>
          <w:sz w:val="24"/>
          <w:szCs w:val="24"/>
        </w:rPr>
        <w:t>, System 2 supports deeper reflection and critical th</w:t>
      </w:r>
      <w:r w:rsidR="00AB6ABE">
        <w:rPr>
          <w:sz w:val="24"/>
          <w:szCs w:val="24"/>
        </w:rPr>
        <w:t>inking</w:t>
      </w:r>
      <w:r w:rsidR="00AB6ABE" w:rsidRPr="00AB6ABE">
        <w:rPr>
          <w:sz w:val="24"/>
          <w:szCs w:val="24"/>
        </w:rPr>
        <w:t xml:space="preserve">, though it requires greater mental effort and concentration. </w:t>
      </w:r>
      <w:r w:rsidR="001D62AA" w:rsidRPr="001D62AA">
        <w:rPr>
          <w:sz w:val="24"/>
          <w:szCs w:val="24"/>
        </w:rPr>
        <w:t xml:space="preserve">This dual-system framework demonstrates that cognition is not simply a matter of rational thought; it is deeply </w:t>
      </w:r>
      <w:r w:rsidR="001D62AA" w:rsidRPr="001D62AA">
        <w:rPr>
          <w:sz w:val="24"/>
          <w:szCs w:val="24"/>
        </w:rPr>
        <w:t>inter</w:t>
      </w:r>
      <w:r w:rsidR="001D62AA">
        <w:rPr>
          <w:sz w:val="24"/>
          <w:szCs w:val="24"/>
        </w:rPr>
        <w:t>linked</w:t>
      </w:r>
      <w:r w:rsidR="001D62AA" w:rsidRPr="001D62AA">
        <w:rPr>
          <w:sz w:val="24"/>
          <w:szCs w:val="24"/>
        </w:rPr>
        <w:t xml:space="preserve"> with emotion and memory, forming an integrated foundation for adaptive behaviour.</w:t>
      </w:r>
    </w:p>
    <w:p w14:paraId="04DA482D" w14:textId="23FAF6B0" w:rsidR="008A416B" w:rsidRDefault="00A87174" w:rsidP="008A416B">
      <w:pPr>
        <w:rPr>
          <w:sz w:val="24"/>
          <w:szCs w:val="24"/>
        </w:rPr>
      </w:pPr>
      <w:r>
        <w:rPr>
          <w:sz w:val="24"/>
          <w:szCs w:val="24"/>
        </w:rPr>
        <w:t>Emotions are</w:t>
      </w:r>
      <w:r w:rsidR="001D62AA">
        <w:rPr>
          <w:sz w:val="24"/>
          <w:szCs w:val="24"/>
        </w:rPr>
        <w:t xml:space="preserve"> complex responses to changes in internal or external states</w:t>
      </w:r>
      <w:r w:rsidR="001D62AA" w:rsidRPr="001D62AA">
        <w:t xml:space="preserve"> </w:t>
      </w:r>
      <w:r w:rsidR="001D62AA">
        <w:t>encompassing subjective experience, physiological changes, and observable behaviours (Lindquist et al., 2012; Pessoa, 2017)</w:t>
      </w:r>
      <w:r w:rsidR="009243B8">
        <w:rPr>
          <w:sz w:val="24"/>
          <w:szCs w:val="24"/>
        </w:rPr>
        <w:t xml:space="preserve">. </w:t>
      </w:r>
      <w:r w:rsidR="001D62AA">
        <w:rPr>
          <w:sz w:val="24"/>
          <w:szCs w:val="24"/>
        </w:rPr>
        <w:t>S</w:t>
      </w:r>
      <w:r w:rsidR="009243B8">
        <w:rPr>
          <w:sz w:val="24"/>
          <w:szCs w:val="24"/>
        </w:rPr>
        <w:t xml:space="preserve">ubjective experience </w:t>
      </w:r>
      <w:r w:rsidR="001D62AA">
        <w:rPr>
          <w:sz w:val="24"/>
          <w:szCs w:val="24"/>
        </w:rPr>
        <w:t xml:space="preserve">reflects </w:t>
      </w:r>
      <w:r w:rsidR="00782BFB">
        <w:rPr>
          <w:sz w:val="24"/>
          <w:szCs w:val="24"/>
        </w:rPr>
        <w:t xml:space="preserve">personal interpretation and evaluation of a stimulus can vary universally. A </w:t>
      </w:r>
      <w:r w:rsidR="009243B8">
        <w:rPr>
          <w:sz w:val="24"/>
          <w:szCs w:val="24"/>
        </w:rPr>
        <w:t xml:space="preserve">common state such as anger </w:t>
      </w:r>
      <w:r w:rsidR="00782BFB">
        <w:rPr>
          <w:sz w:val="24"/>
          <w:szCs w:val="24"/>
        </w:rPr>
        <w:t>is</w:t>
      </w:r>
      <w:r w:rsidR="009243B8">
        <w:rPr>
          <w:sz w:val="24"/>
          <w:szCs w:val="24"/>
        </w:rPr>
        <w:t xml:space="preserve"> not universally experienced in the same manner. Physiological response</w:t>
      </w:r>
      <w:r w:rsidR="00782BFB">
        <w:rPr>
          <w:sz w:val="24"/>
          <w:szCs w:val="24"/>
        </w:rPr>
        <w:t xml:space="preserve">, </w:t>
      </w:r>
      <w:r w:rsidR="00782BFB">
        <w:t xml:space="preserve">mediated by </w:t>
      </w:r>
      <w:r w:rsidR="00782BFB">
        <w:t xml:space="preserve">brain </w:t>
      </w:r>
      <w:r w:rsidR="00782BFB">
        <w:t>structures such as the amygdala and hypothalamus, generate automatic bodily reactions</w:t>
      </w:r>
      <w:r w:rsidR="009243B8">
        <w:rPr>
          <w:sz w:val="24"/>
          <w:szCs w:val="24"/>
        </w:rPr>
        <w:t xml:space="preserve">. These </w:t>
      </w:r>
      <w:r w:rsidR="00782BFB">
        <w:rPr>
          <w:sz w:val="24"/>
          <w:szCs w:val="24"/>
        </w:rPr>
        <w:t>responses automatically trigger body reactions such as changes in heart rate or hormonal release. Due to their rapid nature, emotions that relay on physiological responses are often associated with System 1 processing</w:t>
      </w:r>
      <w:r w:rsidR="00782BFB" w:rsidRPr="00782BFB">
        <w:t xml:space="preserve"> </w:t>
      </w:r>
      <w:r w:rsidR="00782BFB">
        <w:t>(LeDoux, 2019)</w:t>
      </w:r>
      <w:r w:rsidR="009243B8">
        <w:rPr>
          <w:sz w:val="24"/>
          <w:szCs w:val="24"/>
        </w:rPr>
        <w:t xml:space="preserve">. </w:t>
      </w:r>
      <w:r w:rsidR="00782BFB" w:rsidRPr="00782BFB">
        <w:rPr>
          <w:sz w:val="24"/>
          <w:szCs w:val="24"/>
        </w:rPr>
        <w:t>Emotions therefore act both as internal regulators and as drivers of social interaction, guiding behaviour in ways that extend beyond conscious reasoning.</w:t>
      </w:r>
    </w:p>
    <w:p w14:paraId="591669FE" w14:textId="7D5E2381" w:rsidR="00703502" w:rsidRDefault="00782BFB" w:rsidP="008A416B">
      <w:pPr>
        <w:rPr>
          <w:sz w:val="24"/>
          <w:szCs w:val="24"/>
        </w:rPr>
      </w:pPr>
      <w:r w:rsidRPr="00782BFB">
        <w:rPr>
          <w:sz w:val="24"/>
          <w:szCs w:val="24"/>
        </w:rPr>
        <w:t>Memory provides the foundation for cognitive processes, serving as the repository of experiences and information that shapes perception and behaviour.</w:t>
      </w:r>
      <w:r w:rsidR="00703502">
        <w:rPr>
          <w:sz w:val="24"/>
          <w:szCs w:val="24"/>
        </w:rPr>
        <w:t xml:space="preserve"> The brain </w:t>
      </w:r>
      <w:r w:rsidR="00C359DB">
        <w:rPr>
          <w:sz w:val="24"/>
          <w:szCs w:val="24"/>
        </w:rPr>
        <w:t xml:space="preserve">acquires information, through cognition, every second (cite here) which is encoded into (a memory something?) then stored based on the context. Research alludes to more emotional memories being stored for a longer time, whilst short-term memory encompasses the current actions… idk word it nicely. </w:t>
      </w:r>
    </w:p>
    <w:p w14:paraId="3CACF887" w14:textId="07B4DE59" w:rsidR="00C359DB" w:rsidRDefault="00C359DB" w:rsidP="008A416B">
      <w:pPr>
        <w:rPr>
          <w:sz w:val="24"/>
          <w:szCs w:val="24"/>
        </w:rPr>
      </w:pPr>
      <w:r>
        <w:rPr>
          <w:sz w:val="24"/>
          <w:szCs w:val="24"/>
        </w:rPr>
        <w:t xml:space="preserve">The brains …. Something, we need to conclude here </w:t>
      </w:r>
    </w:p>
    <w:p w14:paraId="364B7E4E" w14:textId="09393D5F" w:rsidR="00703502" w:rsidRDefault="00703502" w:rsidP="008A416B">
      <w:pPr>
        <w:rPr>
          <w:sz w:val="24"/>
          <w:szCs w:val="24"/>
        </w:rPr>
      </w:pPr>
    </w:p>
    <w:p w14:paraId="73F4207A" w14:textId="778EE6A5" w:rsidR="00703502" w:rsidRDefault="00703502" w:rsidP="008A416B">
      <w:pPr>
        <w:rPr>
          <w:sz w:val="24"/>
          <w:szCs w:val="24"/>
        </w:rPr>
      </w:pPr>
    </w:p>
    <w:p w14:paraId="403351BC" w14:textId="0BD374A3" w:rsidR="00703502" w:rsidRDefault="00703502" w:rsidP="008A416B">
      <w:pPr>
        <w:rPr>
          <w:sz w:val="24"/>
          <w:szCs w:val="24"/>
        </w:rPr>
      </w:pPr>
    </w:p>
    <w:p w14:paraId="4A2E54CD" w14:textId="6E78102A" w:rsidR="00703502" w:rsidRDefault="00703502" w:rsidP="008A416B">
      <w:pPr>
        <w:rPr>
          <w:sz w:val="24"/>
          <w:szCs w:val="24"/>
        </w:rPr>
      </w:pPr>
    </w:p>
    <w:p w14:paraId="0F111758" w14:textId="1DB936A8" w:rsidR="00703502" w:rsidRDefault="00703502" w:rsidP="008A416B">
      <w:pPr>
        <w:rPr>
          <w:sz w:val="24"/>
          <w:szCs w:val="24"/>
        </w:rPr>
      </w:pPr>
    </w:p>
    <w:p w14:paraId="65727A89" w14:textId="73D3B9C0" w:rsidR="00703502" w:rsidRDefault="00703502" w:rsidP="008A416B">
      <w:pPr>
        <w:rPr>
          <w:sz w:val="24"/>
          <w:szCs w:val="24"/>
        </w:rPr>
      </w:pPr>
    </w:p>
    <w:p w14:paraId="1C89EEBE" w14:textId="77777777" w:rsidR="00703502" w:rsidRPr="00AB6ABE" w:rsidRDefault="00703502" w:rsidP="008A416B">
      <w:pPr>
        <w:rPr>
          <w:sz w:val="24"/>
          <w:szCs w:val="24"/>
        </w:rPr>
      </w:pPr>
    </w:p>
    <w:p w14:paraId="6F69A3F4" w14:textId="624FD305" w:rsidR="00C86720" w:rsidRPr="008A416B" w:rsidRDefault="008A416B" w:rsidP="008A416B">
      <w:pPr>
        <w:pStyle w:val="Heading2"/>
      </w:pPr>
      <w:r>
        <w:t>Digital Phenotyping</w:t>
      </w:r>
    </w:p>
    <w:p w14:paraId="42C3B975" w14:textId="3998597D" w:rsidR="00C86720" w:rsidRDefault="008A416B" w:rsidP="00C86720">
      <w:pPr>
        <w:pStyle w:val="Heading2"/>
      </w:pPr>
      <w:r>
        <w:t>Digital Therapeutics</w:t>
      </w:r>
    </w:p>
    <w:p w14:paraId="3D290022" w14:textId="2D604BFC" w:rsidR="008A416B" w:rsidRDefault="008A416B" w:rsidP="008A416B">
      <w:pPr>
        <w:pStyle w:val="Heading2"/>
      </w:pPr>
      <w:r>
        <w:t xml:space="preserve">Neurotechnology </w:t>
      </w:r>
    </w:p>
    <w:p w14:paraId="5D6DA869" w14:textId="36FA34DF" w:rsidR="008A416B" w:rsidRDefault="008A416B" w:rsidP="008A416B">
      <w:pPr>
        <w:pStyle w:val="Heading2"/>
      </w:pPr>
      <w:r>
        <w:t>Convergence</w:t>
      </w:r>
    </w:p>
    <w:p w14:paraId="69726254" w14:textId="77777777" w:rsidR="00BC6181" w:rsidRDefault="00BC6181" w:rsidP="00BC6181">
      <w:r>
        <w:br w:type="page"/>
      </w:r>
    </w:p>
    <w:p w14:paraId="643325C7" w14:textId="77777777" w:rsidR="00C86720" w:rsidRPr="00C86720" w:rsidRDefault="00C86720" w:rsidP="00C86720">
      <w:pPr>
        <w:rPr>
          <w:sz w:val="24"/>
          <w:szCs w:val="24"/>
        </w:rPr>
      </w:pPr>
    </w:p>
    <w:p w14:paraId="193D2766" w14:textId="77777777" w:rsidR="00C86720" w:rsidRDefault="00C86720" w:rsidP="00C86720">
      <w:pPr>
        <w:pStyle w:val="Heading1"/>
      </w:pPr>
      <w:bookmarkStart w:id="1" w:name="_Toc210408333"/>
      <w:r>
        <w:t>Methodology</w:t>
      </w:r>
      <w:bookmarkEnd w:id="1"/>
    </w:p>
    <w:p w14:paraId="5A1D414E" w14:textId="77777777" w:rsidR="00C86720" w:rsidRDefault="00280EF3" w:rsidP="00C86720">
      <w:pPr>
        <w:rPr>
          <w:sz w:val="24"/>
        </w:rPr>
      </w:pPr>
      <w:r>
        <w:rPr>
          <w:noProof/>
          <w:sz w:val="24"/>
        </w:rPr>
        <w:drawing>
          <wp:anchor distT="0" distB="0" distL="114300" distR="114300" simplePos="0" relativeHeight="251660288" behindDoc="0" locked="0" layoutInCell="1" allowOverlap="1" wp14:anchorId="623BE36D" wp14:editId="2E90C709">
            <wp:simplePos x="0" y="0"/>
            <wp:positionH relativeFrom="margin">
              <wp:posOffset>-744323</wp:posOffset>
            </wp:positionH>
            <wp:positionV relativeFrom="paragraph">
              <wp:posOffset>399548</wp:posOffset>
            </wp:positionV>
            <wp:extent cx="7110730" cy="4741545"/>
            <wp:effectExtent l="0" t="0" r="0" b="190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graph.png"/>
                    <pic:cNvPicPr/>
                  </pic:nvPicPr>
                  <pic:blipFill>
                    <a:blip r:embed="rId10">
                      <a:extLst>
                        <a:ext uri="{28A0092B-C50C-407E-A947-70E740481C1C}">
                          <a14:useLocalDpi xmlns:a14="http://schemas.microsoft.com/office/drawing/2010/main" val="0"/>
                        </a:ext>
                      </a:extLst>
                    </a:blip>
                    <a:stretch>
                      <a:fillRect/>
                    </a:stretch>
                  </pic:blipFill>
                  <pic:spPr>
                    <a:xfrm>
                      <a:off x="0" y="0"/>
                      <a:ext cx="7110730" cy="4741545"/>
                    </a:xfrm>
                    <a:prstGeom prst="rect">
                      <a:avLst/>
                    </a:prstGeom>
                  </pic:spPr>
                </pic:pic>
              </a:graphicData>
            </a:graphic>
            <wp14:sizeRelH relativeFrom="page">
              <wp14:pctWidth>0</wp14:pctWidth>
            </wp14:sizeRelH>
            <wp14:sizeRelV relativeFrom="page">
              <wp14:pctHeight>0</wp14:pctHeight>
            </wp14:sizeRelV>
          </wp:anchor>
        </w:drawing>
      </w:r>
      <w:r w:rsidR="00C86720" w:rsidRPr="00C86720">
        <w:rPr>
          <w:sz w:val="24"/>
        </w:rPr>
        <w:t>This is my overall review.</w:t>
      </w:r>
    </w:p>
    <w:p w14:paraId="2F5F3197" w14:textId="77777777" w:rsidR="0084136E" w:rsidRDefault="0084136E" w:rsidP="00C86720">
      <w:pPr>
        <w:rPr>
          <w:sz w:val="24"/>
        </w:rPr>
      </w:pPr>
    </w:p>
    <w:p w14:paraId="71FE490A" w14:textId="77777777" w:rsidR="00280EF3" w:rsidRPr="00BC6B0B" w:rsidRDefault="00280EF3" w:rsidP="00C86720">
      <w:pPr>
        <w:rPr>
          <w:b/>
          <w:sz w:val="24"/>
        </w:rPr>
      </w:pPr>
      <w:r>
        <w:rPr>
          <w:sz w:val="24"/>
        </w:rPr>
        <w:tab/>
      </w:r>
      <w:r>
        <w:rPr>
          <w:sz w:val="24"/>
        </w:rPr>
        <w:tab/>
      </w:r>
      <w:r>
        <w:rPr>
          <w:sz w:val="24"/>
        </w:rPr>
        <w:tab/>
      </w:r>
      <w:r>
        <w:rPr>
          <w:sz w:val="24"/>
        </w:rPr>
        <w:tab/>
      </w:r>
      <w:r>
        <w:rPr>
          <w:sz w:val="24"/>
        </w:rPr>
        <w:tab/>
      </w:r>
      <w:r>
        <w:rPr>
          <w:sz w:val="24"/>
        </w:rPr>
        <w:tab/>
      </w:r>
      <w:r w:rsidRPr="00BC6B0B">
        <w:rPr>
          <w:b/>
          <w:sz w:val="24"/>
        </w:rPr>
        <w:t>Figure 1</w:t>
      </w:r>
    </w:p>
    <w:p w14:paraId="43450702" w14:textId="77777777" w:rsidR="00280EF3" w:rsidRDefault="00280EF3" w:rsidP="00C86720">
      <w:pPr>
        <w:rPr>
          <w:sz w:val="24"/>
        </w:rPr>
      </w:pPr>
    </w:p>
    <w:p w14:paraId="4A2AB3AA" w14:textId="77777777" w:rsidR="00E25CF8" w:rsidRDefault="00E25CF8" w:rsidP="00C86720">
      <w:pPr>
        <w:rPr>
          <w:sz w:val="24"/>
        </w:rPr>
      </w:pPr>
    </w:p>
    <w:p w14:paraId="633B55BA" w14:textId="77777777" w:rsidR="00E25CF8" w:rsidRDefault="00E25CF8" w:rsidP="00C86720">
      <w:pPr>
        <w:rPr>
          <w:sz w:val="24"/>
        </w:rPr>
      </w:pPr>
    </w:p>
    <w:p w14:paraId="765499A8" w14:textId="77777777" w:rsidR="00E25CF8" w:rsidRDefault="00E25CF8"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77777777" w:rsidR="00C86720" w:rsidRDefault="00C86720" w:rsidP="00C86720">
      <w:pPr>
        <w:pStyle w:val="Heading1"/>
      </w:pPr>
      <w:bookmarkStart w:id="2" w:name="_Toc210408334"/>
      <w:r>
        <w:t>Discussion &amp; Analysis</w:t>
      </w:r>
      <w:bookmarkEnd w:id="2"/>
    </w:p>
    <w:p w14:paraId="693ED0D7" w14:textId="77777777" w:rsidR="00C86720" w:rsidRDefault="00C86720" w:rsidP="00C86720"/>
    <w:p w14:paraId="29DEB25B" w14:textId="77777777" w:rsidR="00C86720" w:rsidRDefault="00C86720" w:rsidP="00C86720">
      <w:pPr>
        <w:pStyle w:val="Heading2"/>
      </w:pPr>
      <w:bookmarkStart w:id="3" w:name="_Toc210408335"/>
      <w:r>
        <w:lastRenderedPageBreak/>
        <w:t>Technical Foundations</w:t>
      </w:r>
      <w:bookmarkEnd w:id="3"/>
    </w:p>
    <w:p w14:paraId="5F6D1643" w14:textId="77777777" w:rsidR="007E213A" w:rsidRDefault="007E213A" w:rsidP="007E213A">
      <w:r>
        <w:t>The technical aspects of the emerging technology</w:t>
      </w:r>
      <w:r w:rsidR="00E25CF8">
        <w:t xml:space="preserve">. How I would reference a book: </w:t>
      </w:r>
      <w:r w:rsidR="00E25CF8" w:rsidRPr="00E25CF8">
        <w:t>Research has shown that market disruption is inevitable (Chang, 2024).</w:t>
      </w:r>
    </w:p>
    <w:p w14:paraId="76FBF3EF" w14:textId="77777777" w:rsidR="00E25CF8" w:rsidRPr="007E213A" w:rsidRDefault="00E25CF8" w:rsidP="007E213A">
      <w:r>
        <w:t>How I would cite a digital document(pdf): The latest economic forecasts suggest moderate growth (Global Trade Alliance, 2025).</w:t>
      </w:r>
    </w:p>
    <w:p w14:paraId="3ACA11BC" w14:textId="77777777" w:rsidR="00C86720" w:rsidRDefault="00C86720" w:rsidP="00C86720">
      <w:pPr>
        <w:pStyle w:val="Heading2"/>
      </w:pPr>
      <w:bookmarkStart w:id="4" w:name="_Toc210408336"/>
      <w:r>
        <w:t>Industry Adoption</w:t>
      </w:r>
      <w:bookmarkEnd w:id="4"/>
    </w:p>
    <w:p w14:paraId="75172126" w14:textId="77777777" w:rsidR="00C86720" w:rsidRDefault="00C86720" w:rsidP="00C86720">
      <w:pPr>
        <w:pStyle w:val="Heading1"/>
      </w:pPr>
      <w:bookmarkStart w:id="5" w:name="_Toc210408337"/>
      <w:r>
        <w:t>Applications &amp; Case Studies</w:t>
      </w:r>
      <w:bookmarkEnd w:id="5"/>
    </w:p>
    <w:p w14:paraId="135FB66E" w14:textId="77777777" w:rsidR="00C86720" w:rsidRDefault="00C86720" w:rsidP="00C86720">
      <w:pPr>
        <w:pStyle w:val="Heading1"/>
      </w:pPr>
      <w:bookmarkStart w:id="6" w:name="_Toc210408338"/>
      <w:r>
        <w:t>Challenges &amp; Limitations</w:t>
      </w:r>
      <w:bookmarkEnd w:id="6"/>
    </w:p>
    <w:p w14:paraId="59E644BE" w14:textId="77777777" w:rsidR="00C86720" w:rsidRDefault="00C86720" w:rsidP="00C86720">
      <w:pPr>
        <w:pStyle w:val="Heading1"/>
      </w:pPr>
      <w:bookmarkStart w:id="7" w:name="_Toc210408339"/>
      <w:r>
        <w:t>Recommendations</w:t>
      </w:r>
      <w:bookmarkEnd w:id="7"/>
    </w:p>
    <w:p w14:paraId="71E8225C" w14:textId="77777777" w:rsidR="00C86720" w:rsidRDefault="00C86720" w:rsidP="00F851A4">
      <w:pPr>
        <w:pStyle w:val="Heading1"/>
      </w:pPr>
      <w:bookmarkStart w:id="8" w:name="_Toc210408340"/>
      <w:r>
        <w:t>Conclusion</w:t>
      </w:r>
      <w:bookmarkEnd w:id="8"/>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9" w:name="_Toc210408341"/>
      <w:r w:rsidRPr="00C86720">
        <w:t>References</w:t>
      </w:r>
      <w:bookmarkEnd w:id="9"/>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 xml:space="preserve">Brain </w:t>
      </w:r>
      <w:proofErr w:type="gramStart"/>
      <w:r w:rsidRPr="003F4DC0">
        <w:rPr>
          <w:rFonts w:eastAsia="Times New Roman" w:cstheme="minorHAnsi"/>
          <w:i/>
          <w:iCs/>
          <w:sz w:val="24"/>
          <w:szCs w:val="24"/>
          <w:lang w:eastAsia="en-ZA"/>
        </w:rPr>
        <w:t>drain</w:t>
      </w:r>
      <w:proofErr w:type="gramEnd"/>
      <w:r w:rsidRPr="003F4DC0">
        <w:rPr>
          <w:rFonts w:eastAsia="Times New Roman" w:cstheme="minorHAnsi"/>
          <w:i/>
          <w:iCs/>
          <w:sz w:val="24"/>
          <w:szCs w:val="24"/>
          <w:lang w:eastAsia="en-ZA"/>
        </w:rPr>
        <w:t>: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26E5DAC6" w14:textId="1035776C" w:rsidR="00B569B8" w:rsidRPr="00027BB8" w:rsidRDefault="00B569B8" w:rsidP="003F4DC0">
      <w:pPr>
        <w:rPr>
          <w:sz w:val="24"/>
          <w:szCs w:val="24"/>
        </w:rPr>
      </w:pPr>
      <w:r w:rsidRPr="00027BB8">
        <w:rPr>
          <w:sz w:val="24"/>
          <w:szCs w:val="24"/>
        </w:rPr>
        <w:br w:type="page"/>
      </w:r>
    </w:p>
    <w:p w14:paraId="2929F03E" w14:textId="77777777" w:rsidR="00B569B8" w:rsidRDefault="00B569B8" w:rsidP="004C54CB"/>
    <w:p w14:paraId="62EABE34" w14:textId="77777777" w:rsidR="00C86720" w:rsidRPr="00C86720" w:rsidRDefault="00C86720" w:rsidP="00852B36">
      <w:pPr>
        <w:pStyle w:val="Heading1"/>
      </w:pPr>
      <w:bookmarkStart w:id="10" w:name="_Toc210408342"/>
      <w:r>
        <w:t>Appendices</w:t>
      </w:r>
      <w:bookmarkEnd w:id="10"/>
    </w:p>
    <w:p w14:paraId="628FC2DB" w14:textId="77777777" w:rsidR="00F43D29" w:rsidRDefault="00F43D29" w:rsidP="00F43D29">
      <w:pPr>
        <w:pStyle w:val="Heading2"/>
      </w:pPr>
      <w:bookmarkStart w:id="11" w:name="_Toc210408343"/>
      <w:r>
        <w:t>Appendix A</w:t>
      </w:r>
      <w:bookmarkEnd w:id="11"/>
    </w:p>
    <w:p w14:paraId="40332FF6" w14:textId="77777777" w:rsidR="00F43D29" w:rsidRDefault="00F43D29" w:rsidP="00F43D29">
      <w:pPr>
        <w:pStyle w:val="Heading3"/>
      </w:pPr>
      <w:bookmarkStart w:id="12" w:name="_Toc210408344"/>
      <w:r>
        <w:t>Supplementary Data and Methodology for Figure 1</w:t>
      </w:r>
      <w:bookmarkEnd w:id="12"/>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13" w:name="_Toc210408345"/>
      <w:r>
        <w:t>Table A.1: Synthetic Data for Estimated Technology Impact</w:t>
      </w:r>
      <w:bookmarkEnd w:id="13"/>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AC9CF" w14:textId="77777777" w:rsidR="006C438D" w:rsidRDefault="006C438D" w:rsidP="00F851A4">
      <w:pPr>
        <w:spacing w:after="0" w:line="240" w:lineRule="auto"/>
      </w:pPr>
      <w:r>
        <w:separator/>
      </w:r>
    </w:p>
  </w:endnote>
  <w:endnote w:type="continuationSeparator" w:id="0">
    <w:p w14:paraId="3F9B5706" w14:textId="77777777" w:rsidR="006C438D" w:rsidRDefault="006C438D"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C115D" w14:textId="5CFBB7E9" w:rsidR="00E208A2" w:rsidRDefault="00E208A2">
    <w:pPr>
      <w:pStyle w:val="Footer"/>
      <w:jc w:val="right"/>
    </w:pPr>
  </w:p>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BC6181" w:rsidRDefault="00BC618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280EF3">
              <w:rPr>
                <w:b/>
              </w:rPr>
              <w:t>6</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DBBF9" w14:textId="77777777" w:rsidR="006C438D" w:rsidRDefault="006C438D" w:rsidP="00F851A4">
      <w:pPr>
        <w:spacing w:after="0" w:line="240" w:lineRule="auto"/>
      </w:pPr>
      <w:r>
        <w:separator/>
      </w:r>
    </w:p>
  </w:footnote>
  <w:footnote w:type="continuationSeparator" w:id="0">
    <w:p w14:paraId="4B451347" w14:textId="77777777" w:rsidR="006C438D" w:rsidRDefault="006C438D"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B0FF7"/>
    <w:rsid w:val="00104CF6"/>
    <w:rsid w:val="00141E7B"/>
    <w:rsid w:val="00142A71"/>
    <w:rsid w:val="00152055"/>
    <w:rsid w:val="00193FF8"/>
    <w:rsid w:val="001B6120"/>
    <w:rsid w:val="001D62AA"/>
    <w:rsid w:val="001F7418"/>
    <w:rsid w:val="00256398"/>
    <w:rsid w:val="00257B87"/>
    <w:rsid w:val="00280EF3"/>
    <w:rsid w:val="002957E5"/>
    <w:rsid w:val="002B3B26"/>
    <w:rsid w:val="003F4DC0"/>
    <w:rsid w:val="00404184"/>
    <w:rsid w:val="00427441"/>
    <w:rsid w:val="00444E6F"/>
    <w:rsid w:val="00471E2F"/>
    <w:rsid w:val="004736B0"/>
    <w:rsid w:val="004C54CB"/>
    <w:rsid w:val="00555B40"/>
    <w:rsid w:val="00590EA7"/>
    <w:rsid w:val="00610409"/>
    <w:rsid w:val="00635C2D"/>
    <w:rsid w:val="006648E4"/>
    <w:rsid w:val="006C438D"/>
    <w:rsid w:val="00703502"/>
    <w:rsid w:val="00706C8A"/>
    <w:rsid w:val="00763ECA"/>
    <w:rsid w:val="00782BFB"/>
    <w:rsid w:val="007E213A"/>
    <w:rsid w:val="00822F14"/>
    <w:rsid w:val="00837FF3"/>
    <w:rsid w:val="0084136E"/>
    <w:rsid w:val="00852B36"/>
    <w:rsid w:val="008708AA"/>
    <w:rsid w:val="008A2248"/>
    <w:rsid w:val="008A416B"/>
    <w:rsid w:val="008D5DD4"/>
    <w:rsid w:val="009243B8"/>
    <w:rsid w:val="009658E2"/>
    <w:rsid w:val="009F5F22"/>
    <w:rsid w:val="00A10A0C"/>
    <w:rsid w:val="00A87174"/>
    <w:rsid w:val="00AB6ABE"/>
    <w:rsid w:val="00AD4A3F"/>
    <w:rsid w:val="00B12795"/>
    <w:rsid w:val="00B161E1"/>
    <w:rsid w:val="00B202EF"/>
    <w:rsid w:val="00B569B8"/>
    <w:rsid w:val="00B639DC"/>
    <w:rsid w:val="00BA2272"/>
    <w:rsid w:val="00BB3D3F"/>
    <w:rsid w:val="00BC6181"/>
    <w:rsid w:val="00BC6B0B"/>
    <w:rsid w:val="00C11C05"/>
    <w:rsid w:val="00C21CE5"/>
    <w:rsid w:val="00C359DB"/>
    <w:rsid w:val="00C86720"/>
    <w:rsid w:val="00CC2939"/>
    <w:rsid w:val="00CC4A58"/>
    <w:rsid w:val="00CD3CC6"/>
    <w:rsid w:val="00D60102"/>
    <w:rsid w:val="00D625BA"/>
    <w:rsid w:val="00DC0921"/>
    <w:rsid w:val="00E208A2"/>
    <w:rsid w:val="00E25CF8"/>
    <w:rsid w:val="00E32B5E"/>
    <w:rsid w:val="00E53C53"/>
    <w:rsid w:val="00F43D29"/>
    <w:rsid w:val="00F851A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semiHidden/>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2.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29B9B-372C-4DA8-A379-DA4422D9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13</Pages>
  <Words>2611</Words>
  <Characters>14883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17460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15</cp:revision>
  <dcterms:created xsi:type="dcterms:W3CDTF">2025-10-01T06:14:00Z</dcterms:created>
  <dcterms:modified xsi:type="dcterms:W3CDTF">2025-10-07T16:58:00Z</dcterms:modified>
</cp:coreProperties>
</file>