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B543A" w14:textId="77777777" w:rsidR="001215FA" w:rsidRPr="001215FA" w:rsidRDefault="001215FA" w:rsidP="0012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215F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Structural &amp; Technical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7163"/>
      </w:tblGrid>
      <w:tr w:rsidR="001215FA" w:rsidRPr="001215FA" w14:paraId="7731DF43" w14:textId="77777777" w:rsidTr="0012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B0A7E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DEE39F2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Strategy for Top Marks</w:t>
            </w:r>
          </w:p>
        </w:tc>
      </w:tr>
      <w:tr w:rsidR="001215FA" w:rsidRPr="001215FA" w14:paraId="7EAB5319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1230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Title page</w:t>
            </w:r>
          </w:p>
        </w:tc>
        <w:tc>
          <w:tcPr>
            <w:tcW w:w="0" w:type="auto"/>
            <w:vAlign w:val="center"/>
            <w:hideMark/>
          </w:tcPr>
          <w:p w14:paraId="2779973A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Include full name, module code, date, affiliation, and a precise title like: </w:t>
            </w:r>
            <w:r w:rsidRPr="001215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ZA"/>
              </w:rPr>
              <w:t>“Digital Phenotyping: Emerging Technologies for Holistic Mental Health, Cognition, and Education (2020–2025)”</w:t>
            </w: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</w:tr>
      <w:tr w:rsidR="001215FA" w:rsidRPr="001215FA" w14:paraId="665F7E20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EDC8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Macro-structure</w:t>
            </w:r>
          </w:p>
        </w:tc>
        <w:tc>
          <w:tcPr>
            <w:tcW w:w="0" w:type="auto"/>
            <w:vAlign w:val="center"/>
            <w:hideMark/>
          </w:tcPr>
          <w:p w14:paraId="4B71C355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Include sections: Abstract, Introduction, Background/Definitions, Applications/Benefits, Risks/Harms, Ethics/Regulation/Equity, Problem Statement &amp; System Design, Discussion, Research Gaps, Conclusion, References. Ensure word counts roughly follow suggested 5,000-word plan.</w:t>
            </w:r>
          </w:p>
        </w:tc>
      </w:tr>
      <w:tr w:rsidR="001215FA" w:rsidRPr="001215FA" w14:paraId="44B2BC9A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8131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Presentation styles &amp; navigational aids</w:t>
            </w:r>
          </w:p>
        </w:tc>
        <w:tc>
          <w:tcPr>
            <w:tcW w:w="0" w:type="auto"/>
            <w:vAlign w:val="center"/>
            <w:hideMark/>
          </w:tcPr>
          <w:p w14:paraId="75472065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 numbered headings/subheadings (1., 1.1, 1.2). Include Table of Contents and figure/table numbering.</w:t>
            </w:r>
          </w:p>
        </w:tc>
      </w:tr>
      <w:tr w:rsidR="001215FA" w:rsidRPr="001215FA" w14:paraId="0DE90AEF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27CE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Appendix, figures, tables</w:t>
            </w:r>
          </w:p>
        </w:tc>
        <w:tc>
          <w:tcPr>
            <w:tcW w:w="0" w:type="auto"/>
            <w:vAlign w:val="center"/>
            <w:hideMark/>
          </w:tcPr>
          <w:p w14:paraId="72D5C4BA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Include diagrams: e.g., a flow diagram of the digital phenotyping system, table of sensor types, a comparison table (emerging tech vs conventional methods). Caption every figure/table clearly.</w:t>
            </w:r>
          </w:p>
        </w:tc>
      </w:tr>
    </w:tbl>
    <w:p w14:paraId="405533F0" w14:textId="77777777" w:rsidR="001215FA" w:rsidRPr="001215FA" w:rsidRDefault="001215FA" w:rsidP="0012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215FA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98EEC3E">
          <v:rect id="_x0000_i1025" style="width:0;height:1.5pt" o:hralign="center" o:hrstd="t" o:hr="t" fillcolor="#a0a0a0" stroked="f"/>
        </w:pict>
      </w:r>
    </w:p>
    <w:p w14:paraId="1FB6521C" w14:textId="77777777" w:rsidR="001215FA" w:rsidRPr="001215FA" w:rsidRDefault="001215FA" w:rsidP="0012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215F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Flow of Text &amp; Referencing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7449"/>
      </w:tblGrid>
      <w:tr w:rsidR="001215FA" w:rsidRPr="001215FA" w14:paraId="46BAABB8" w14:textId="77777777" w:rsidTr="0012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8C06F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37B2802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Strategy for Top Marks</w:t>
            </w:r>
          </w:p>
        </w:tc>
      </w:tr>
      <w:tr w:rsidR="001215FA" w:rsidRPr="001215FA" w14:paraId="406304BB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8744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6603F1E0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Logical sequence: define tech → outline applications → discuss benefits → highlight risks → propose system → conclude with SDG implications. Each paragraph should link naturally to the next.</w:t>
            </w:r>
          </w:p>
        </w:tc>
      </w:tr>
      <w:tr w:rsidR="001215FA" w:rsidRPr="001215FA" w14:paraId="78955AF8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490F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Internal referencing</w:t>
            </w:r>
          </w:p>
        </w:tc>
        <w:tc>
          <w:tcPr>
            <w:tcW w:w="0" w:type="auto"/>
            <w:vAlign w:val="center"/>
            <w:hideMark/>
          </w:tcPr>
          <w:p w14:paraId="2C349719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Refer to figures/tables in-text: </w:t>
            </w:r>
            <w:r w:rsidRPr="001215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ZA"/>
              </w:rPr>
              <w:t>“As shown in Figure 2, sensor data is integrated into the prediction model…”</w:t>
            </w: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</w:tr>
      <w:tr w:rsidR="001215FA" w:rsidRPr="001215FA" w14:paraId="44EB6B8F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C17A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External referencing</w:t>
            </w:r>
          </w:p>
        </w:tc>
        <w:tc>
          <w:tcPr>
            <w:tcW w:w="0" w:type="auto"/>
            <w:vAlign w:val="center"/>
            <w:hideMark/>
          </w:tcPr>
          <w:p w14:paraId="013E0FA9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 recent (2020–2025) peer-reviewed sources. Combine psychiatry, neuroscience, AI, and education journals. Apply APA style consistently.</w:t>
            </w:r>
          </w:p>
        </w:tc>
      </w:tr>
    </w:tbl>
    <w:p w14:paraId="168A2A64" w14:textId="77777777" w:rsidR="001215FA" w:rsidRPr="001215FA" w:rsidRDefault="001215FA" w:rsidP="0012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215FA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B09CA7C">
          <v:rect id="_x0000_i1026" style="width:0;height:1.5pt" o:hralign="center" o:hrstd="t" o:hr="t" fillcolor="#a0a0a0" stroked="f"/>
        </w:pict>
      </w:r>
    </w:p>
    <w:p w14:paraId="4D88EA4F" w14:textId="77777777" w:rsidR="001215FA" w:rsidRPr="001215FA" w:rsidRDefault="001215FA" w:rsidP="0012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215F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Language, Tone &amp; Rhetoric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7171"/>
      </w:tblGrid>
      <w:tr w:rsidR="001215FA" w:rsidRPr="001215FA" w14:paraId="01BD905A" w14:textId="77777777" w:rsidTr="0012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1CA71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C10208D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Strategy for Top Marks</w:t>
            </w:r>
          </w:p>
        </w:tc>
      </w:tr>
      <w:tr w:rsidR="001215FA" w:rsidRPr="001215FA" w14:paraId="36950CEC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78FA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Vocabulary &amp; terminology</w:t>
            </w:r>
          </w:p>
        </w:tc>
        <w:tc>
          <w:tcPr>
            <w:tcW w:w="0" w:type="auto"/>
            <w:vAlign w:val="center"/>
            <w:hideMark/>
          </w:tcPr>
          <w:p w14:paraId="16C8F614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Use precise terms: “cognitive offloading,” “passive sensing,” “predictive </w:t>
            </w:r>
            <w:proofErr w:type="spellStart"/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modeling</w:t>
            </w:r>
            <w:proofErr w:type="spellEnd"/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,” “adaptive learning,” “digital biomarkers,” “neuroplasticity.”</w:t>
            </w:r>
          </w:p>
        </w:tc>
      </w:tr>
      <w:tr w:rsidR="001215FA" w:rsidRPr="001215FA" w14:paraId="689104F8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814B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Tone &amp; voice</w:t>
            </w:r>
          </w:p>
        </w:tc>
        <w:tc>
          <w:tcPr>
            <w:tcW w:w="0" w:type="auto"/>
            <w:vAlign w:val="center"/>
            <w:hideMark/>
          </w:tcPr>
          <w:p w14:paraId="79F5DFA0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Academic, formal but accessible. Avoid overly casual phrasing. Maintain third-person/objective tone where appropriate.</w:t>
            </w:r>
          </w:p>
        </w:tc>
      </w:tr>
      <w:tr w:rsidR="001215FA" w:rsidRPr="001215FA" w14:paraId="21D62CD1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8413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Authority &amp; credibility</w:t>
            </w:r>
          </w:p>
        </w:tc>
        <w:tc>
          <w:tcPr>
            <w:tcW w:w="0" w:type="auto"/>
            <w:vAlign w:val="center"/>
            <w:hideMark/>
          </w:tcPr>
          <w:p w14:paraId="106F888C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Cite peer-reviewed studies, clinical trials, and recognized policy documents (WHO, APA, OECD). Discuss controversies where relevant to show critical thinking.</w:t>
            </w:r>
          </w:p>
        </w:tc>
      </w:tr>
      <w:tr w:rsidR="001215FA" w:rsidRPr="001215FA" w14:paraId="0F1ED81D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0C1E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Appeal to reader</w:t>
            </w:r>
          </w:p>
        </w:tc>
        <w:tc>
          <w:tcPr>
            <w:tcW w:w="0" w:type="auto"/>
            <w:vAlign w:val="center"/>
            <w:hideMark/>
          </w:tcPr>
          <w:p w14:paraId="0817AB9A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Tie technology impact to lived experiences: </w:t>
            </w:r>
            <w:r w:rsidRPr="001215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ZA"/>
              </w:rPr>
              <w:t>“Students at risk of cognitive overload could benefit from AI-assisted attention tracking”</w:t>
            </w: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 Emphasize societal relevance and SDGs.</w:t>
            </w:r>
          </w:p>
        </w:tc>
      </w:tr>
    </w:tbl>
    <w:p w14:paraId="2D55879C" w14:textId="77777777" w:rsidR="001215FA" w:rsidRPr="001215FA" w:rsidRDefault="001215FA" w:rsidP="0012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215FA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1A9C738">
          <v:rect id="_x0000_i1027" style="width:0;height:1.5pt" o:hralign="center" o:hrstd="t" o:hr="t" fillcolor="#a0a0a0" stroked="f"/>
        </w:pict>
      </w:r>
    </w:p>
    <w:p w14:paraId="4540328E" w14:textId="77777777" w:rsidR="001215FA" w:rsidRPr="001215FA" w:rsidRDefault="001215FA" w:rsidP="0012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215F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4. Content &amp; Technical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7233"/>
      </w:tblGrid>
      <w:tr w:rsidR="001215FA" w:rsidRPr="001215FA" w14:paraId="134AABDD" w14:textId="77777777" w:rsidTr="0012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044FB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8C33165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Strategy for Top Marks</w:t>
            </w:r>
          </w:p>
        </w:tc>
      </w:tr>
      <w:tr w:rsidR="001215FA" w:rsidRPr="001215FA" w14:paraId="05215AF7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EB4B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21E263F4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Abstract should concisely cover technology, problem, applications, benefits, risks, and SDG relevance (~200–250 words).</w:t>
            </w:r>
          </w:p>
        </w:tc>
      </w:tr>
      <w:tr w:rsidR="001215FA" w:rsidRPr="001215FA" w14:paraId="016DF984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689B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29D8E8F6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Introduce digital phenotyping, justify it as an emerging technology, explain its relevance to mental health (emotional + cognitive) and education. State your research question clearly.</w:t>
            </w:r>
          </w:p>
        </w:tc>
      </w:tr>
      <w:tr w:rsidR="001215FA" w:rsidRPr="001215FA" w14:paraId="26BBDBD7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EFC0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Applications / Use Cases</w:t>
            </w:r>
          </w:p>
        </w:tc>
        <w:tc>
          <w:tcPr>
            <w:tcW w:w="0" w:type="auto"/>
            <w:vAlign w:val="center"/>
            <w:hideMark/>
          </w:tcPr>
          <w:p w14:paraId="5F3F9ECC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Provide multiple examples: relapse detection, monitoring cognitive decline, personalized learning analytics, public health surveillance. Include evidence of efficacy or pilot studies.</w:t>
            </w:r>
          </w:p>
        </w:tc>
      </w:tr>
      <w:tr w:rsidR="001215FA" w:rsidRPr="001215FA" w14:paraId="7680881C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97E2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Antecedents &amp; Catalysts</w:t>
            </w:r>
          </w:p>
        </w:tc>
        <w:tc>
          <w:tcPr>
            <w:tcW w:w="0" w:type="auto"/>
            <w:vAlign w:val="center"/>
            <w:hideMark/>
          </w:tcPr>
          <w:p w14:paraId="28E8653C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Trace development from self-report measures → mobile apps → passive sensing → AI integration. Highlight technological enablers (wearables, ML, cloud computing).</w:t>
            </w:r>
          </w:p>
        </w:tc>
      </w:tr>
      <w:tr w:rsidR="001215FA" w:rsidRPr="001215FA" w14:paraId="3CB4ED3C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87CB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Growth Prospects</w:t>
            </w:r>
          </w:p>
        </w:tc>
        <w:tc>
          <w:tcPr>
            <w:tcW w:w="0" w:type="auto"/>
            <w:vAlign w:val="center"/>
            <w:hideMark/>
          </w:tcPr>
          <w:p w14:paraId="625046B1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Discuss increasing adoption in clinical/educational contexts, investment trends, regulatory approvals, integration with telehealth platforms.</w:t>
            </w:r>
          </w:p>
        </w:tc>
      </w:tr>
    </w:tbl>
    <w:p w14:paraId="03FDF715" w14:textId="77777777" w:rsidR="001215FA" w:rsidRPr="001215FA" w:rsidRDefault="001215FA" w:rsidP="0012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215FA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94C96D2">
          <v:rect id="_x0000_i1028" style="width:0;height:1.5pt" o:hralign="center" o:hrstd="t" o:hr="t" fillcolor="#a0a0a0" stroked="f"/>
        </w:pict>
      </w:r>
    </w:p>
    <w:p w14:paraId="40FCA3C4" w14:textId="77777777" w:rsidR="001215FA" w:rsidRPr="001215FA" w:rsidRDefault="001215FA" w:rsidP="0012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215F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 Ethical / Societal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7846"/>
      </w:tblGrid>
      <w:tr w:rsidR="001215FA" w:rsidRPr="001215FA" w14:paraId="765FB281" w14:textId="77777777" w:rsidTr="0012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36674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41E3838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Strategy for Top Marks</w:t>
            </w:r>
          </w:p>
        </w:tc>
      </w:tr>
      <w:tr w:rsidR="001215FA" w:rsidRPr="001215FA" w14:paraId="2ECB4F2A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E9DC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24CB8573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Highlight privacy, consent, data ownership, algorithmic bias, equity/access gaps. Compare to conventional approaches (e.g., episodic surveys).</w:t>
            </w:r>
          </w:p>
        </w:tc>
      </w:tr>
      <w:tr w:rsidR="001215FA" w:rsidRPr="001215FA" w14:paraId="1C3D9D39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D58D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Societal impact</w:t>
            </w:r>
          </w:p>
        </w:tc>
        <w:tc>
          <w:tcPr>
            <w:tcW w:w="0" w:type="auto"/>
            <w:vAlign w:val="center"/>
            <w:hideMark/>
          </w:tcPr>
          <w:p w14:paraId="10154D27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Consider surveillance, trust, over-reliance, mental health stigma, potential educational inequalities. Propose mitigation strategies (policy frameworks, anonymization, transparency).</w:t>
            </w:r>
          </w:p>
        </w:tc>
      </w:tr>
    </w:tbl>
    <w:p w14:paraId="02C55533" w14:textId="77777777" w:rsidR="001215FA" w:rsidRPr="001215FA" w:rsidRDefault="001215FA" w:rsidP="0012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215FA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A42CA36">
          <v:rect id="_x0000_i1029" style="width:0;height:1.5pt" o:hralign="center" o:hrstd="t" o:hr="t" fillcolor="#a0a0a0" stroked="f"/>
        </w:pict>
      </w:r>
    </w:p>
    <w:p w14:paraId="67622F8F" w14:textId="77777777" w:rsidR="001215FA" w:rsidRPr="001215FA" w:rsidRDefault="001215FA" w:rsidP="0012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215F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6. Problem Statement &amp; System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519"/>
      </w:tblGrid>
      <w:tr w:rsidR="001215FA" w:rsidRPr="001215FA" w14:paraId="03571F5F" w14:textId="77777777" w:rsidTr="0012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77D55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C200470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Strategy for Top Marks</w:t>
            </w:r>
          </w:p>
        </w:tc>
      </w:tr>
      <w:tr w:rsidR="001215FA" w:rsidRPr="001215FA" w14:paraId="5AEC1C29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3B74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0704B6F9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Clearly define: </w:t>
            </w:r>
            <w:r w:rsidRPr="001215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ZA"/>
              </w:rPr>
              <w:t>“Traditional mental health and cognitive assessments are episodic, subjective, and resource-intensive. Digital phenotyping can enable continuous, objective monitoring to detect early cognitive and emotional issues.”</w:t>
            </w:r>
          </w:p>
        </w:tc>
      </w:tr>
      <w:tr w:rsidR="001215FA" w:rsidRPr="001215FA" w14:paraId="45557DA8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4975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5F6BCAF2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Hypothetical system should have: </w:t>
            </w: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br/>
              <w:t xml:space="preserve">• </w:t>
            </w: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Components:</w:t>
            </w: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sensors (smartphone, wearables), ML model, clinician dashboard, alert system, educational platform integration. </w:t>
            </w: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br/>
              <w:t xml:space="preserve">• </w:t>
            </w: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Data flow:</w:t>
            </w: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sensor → </w:t>
            </w:r>
            <w:proofErr w:type="spellStart"/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preprocessing</w:t>
            </w:r>
            <w:proofErr w:type="spellEnd"/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→ feature extraction → model → prediction → output. </w:t>
            </w: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br/>
              <w:t xml:space="preserve">• </w:t>
            </w: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Purpose &amp; inputs/outputs:</w:t>
            </w: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early detection, cognitive tracking, personalized interventions. </w:t>
            </w: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br/>
              <w:t>• Compare with conventional survey-based approach.</w:t>
            </w:r>
          </w:p>
        </w:tc>
      </w:tr>
      <w:tr w:rsidR="001215FA" w:rsidRPr="001215FA" w14:paraId="7861BCC4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6467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Systematic &amp; efficient</w:t>
            </w:r>
          </w:p>
        </w:tc>
        <w:tc>
          <w:tcPr>
            <w:tcW w:w="0" w:type="auto"/>
            <w:vAlign w:val="center"/>
            <w:hideMark/>
          </w:tcPr>
          <w:p w14:paraId="6B92C378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Use diagrams and flowcharts. Explain how each component communicates and contributes to solving the problem. Highlight efficiency improvements vs traditional approaches.</w:t>
            </w:r>
          </w:p>
        </w:tc>
      </w:tr>
    </w:tbl>
    <w:p w14:paraId="589393E0" w14:textId="77777777" w:rsidR="001215FA" w:rsidRPr="001215FA" w:rsidRDefault="001215FA" w:rsidP="0012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215FA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 w14:anchorId="0F543DE1">
          <v:rect id="_x0000_i1030" style="width:0;height:1.5pt" o:hralign="center" o:hrstd="t" o:hr="t" fillcolor="#a0a0a0" stroked="f"/>
        </w:pict>
      </w:r>
    </w:p>
    <w:p w14:paraId="309CEF23" w14:textId="77777777" w:rsidR="001215FA" w:rsidRPr="001215FA" w:rsidRDefault="001215FA" w:rsidP="0012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215F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7. Conclusion, Discussion &amp;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6946"/>
      </w:tblGrid>
      <w:tr w:rsidR="001215FA" w:rsidRPr="001215FA" w14:paraId="1DDE3CF2" w14:textId="77777777" w:rsidTr="0012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EE7BC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85CDEDA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Strategy for Top Marks</w:t>
            </w:r>
          </w:p>
        </w:tc>
      </w:tr>
      <w:tr w:rsidR="001215FA" w:rsidRPr="001215FA" w14:paraId="5259CF2B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CB2E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0B83978E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Synthesize benefits and risks. Tie back to SDG 3 &amp; 4: e.g., improved well-being, educational outcomes. Discuss long-term implications for cognition, mental health, and societal equity.</w:t>
            </w:r>
          </w:p>
        </w:tc>
      </w:tr>
      <w:tr w:rsidR="001215FA" w:rsidRPr="001215FA" w14:paraId="20EE1743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8162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Research Gaps &amp; Future Directions</w:t>
            </w:r>
          </w:p>
        </w:tc>
        <w:tc>
          <w:tcPr>
            <w:tcW w:w="0" w:type="auto"/>
            <w:vAlign w:val="center"/>
            <w:hideMark/>
          </w:tcPr>
          <w:p w14:paraId="3609617F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Highlight need for longitudinal studies, cross-cultural validation, regulatory frameworks, and ethical AI development.</w:t>
            </w:r>
          </w:p>
        </w:tc>
      </w:tr>
      <w:tr w:rsidR="001215FA" w:rsidRPr="001215FA" w14:paraId="6F60E198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1BCF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DDAD66D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Concisely summarize: digital phenotyping is a promising tool, with risks to manage, for enhancing mental health and education in alignment with SDGs.</w:t>
            </w:r>
          </w:p>
        </w:tc>
      </w:tr>
    </w:tbl>
    <w:p w14:paraId="72BB87CA" w14:textId="77777777" w:rsidR="001215FA" w:rsidRPr="001215FA" w:rsidRDefault="001215FA" w:rsidP="00121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215FA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DD6A66C">
          <v:rect id="_x0000_i1031" style="width:0;height:1.5pt" o:hralign="center" o:hrstd="t" o:hr="t" fillcolor="#a0a0a0" stroked="f"/>
        </w:pict>
      </w:r>
    </w:p>
    <w:p w14:paraId="1F554F17" w14:textId="77777777" w:rsidR="001215FA" w:rsidRPr="001215FA" w:rsidRDefault="001215FA" w:rsidP="00121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215F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8. Overall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6703"/>
      </w:tblGrid>
      <w:tr w:rsidR="001215FA" w:rsidRPr="001215FA" w14:paraId="39BF245E" w14:textId="77777777" w:rsidTr="00121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7DED4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CBC2AB4" w14:textId="77777777" w:rsidR="001215FA" w:rsidRPr="001215FA" w:rsidRDefault="001215FA" w:rsidP="00121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Strategy for Top Marks</w:t>
            </w:r>
          </w:p>
        </w:tc>
      </w:tr>
      <w:tr w:rsidR="001215FA" w:rsidRPr="001215FA" w14:paraId="1D5706CA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EFFB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Conciseness &amp; focus</w:t>
            </w:r>
          </w:p>
        </w:tc>
        <w:tc>
          <w:tcPr>
            <w:tcW w:w="0" w:type="auto"/>
            <w:vAlign w:val="center"/>
            <w:hideMark/>
          </w:tcPr>
          <w:p w14:paraId="411D551D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Stick tightly to the technology and its impact. Avoid unnecessary tangents.</w:t>
            </w:r>
          </w:p>
        </w:tc>
      </w:tr>
      <w:tr w:rsidR="001215FA" w:rsidRPr="001215FA" w14:paraId="3E0EFA69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3146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Consistency &amp; coherence</w:t>
            </w:r>
          </w:p>
        </w:tc>
        <w:tc>
          <w:tcPr>
            <w:tcW w:w="0" w:type="auto"/>
            <w:vAlign w:val="center"/>
            <w:hideMark/>
          </w:tcPr>
          <w:p w14:paraId="1EEB259F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All sections should flow logically from problem → solution → system design → implications.</w:t>
            </w:r>
          </w:p>
        </w:tc>
      </w:tr>
      <w:tr w:rsidR="001215FA" w:rsidRPr="001215FA" w14:paraId="1453D2AD" w14:textId="77777777" w:rsidTr="00121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6A14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Accuracy &amp; substantiation</w:t>
            </w:r>
          </w:p>
        </w:tc>
        <w:tc>
          <w:tcPr>
            <w:tcW w:w="0" w:type="auto"/>
            <w:vAlign w:val="center"/>
            <w:hideMark/>
          </w:tcPr>
          <w:p w14:paraId="01577C9A" w14:textId="77777777" w:rsidR="001215FA" w:rsidRPr="001215FA" w:rsidRDefault="001215FA" w:rsidP="00121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1215FA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Back every claim with recent, authoritative sources (2020–2025). Include real examples where possible.</w:t>
            </w:r>
          </w:p>
        </w:tc>
      </w:tr>
    </w:tbl>
    <w:p w14:paraId="2A50A3DD" w14:textId="77777777" w:rsidR="00B31E64" w:rsidRDefault="00B31E64"/>
    <w:sectPr w:rsidR="00B31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4C"/>
    <w:rsid w:val="001215FA"/>
    <w:rsid w:val="00AA2B4C"/>
    <w:rsid w:val="00B3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8BF546-35E2-4919-B67F-A8AF7435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15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15FA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Strong">
    <w:name w:val="Strong"/>
    <w:basedOn w:val="DefaultParagraphFont"/>
    <w:uiPriority w:val="22"/>
    <w:qFormat/>
    <w:rsid w:val="001215FA"/>
    <w:rPr>
      <w:b/>
      <w:bCs/>
    </w:rPr>
  </w:style>
  <w:style w:type="character" w:styleId="Emphasis">
    <w:name w:val="Emphasis"/>
    <w:basedOn w:val="DefaultParagraphFont"/>
    <w:uiPriority w:val="20"/>
    <w:qFormat/>
    <w:rsid w:val="001215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6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4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0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Tinotenda Lincoln</dc:creator>
  <cp:keywords/>
  <dc:description/>
  <cp:lastModifiedBy>Mhedziso, Tinotenda, (Mr) (s227284240)</cp:lastModifiedBy>
  <cp:revision>2</cp:revision>
  <dcterms:created xsi:type="dcterms:W3CDTF">2025-10-03T15:32:00Z</dcterms:created>
  <dcterms:modified xsi:type="dcterms:W3CDTF">2025-10-03T15:32:00Z</dcterms:modified>
</cp:coreProperties>
</file>