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42DE5" w14:textId="77777777" w:rsidR="00E00F27" w:rsidRDefault="00000000">
      <w:pPr>
        <w:keepNext/>
        <w:spacing w:after="100"/>
        <w:rPr>
          <w:lang w:eastAsia="ko-KR"/>
        </w:rPr>
      </w:pPr>
      <w:r>
        <w:rPr>
          <w:b/>
          <w:color w:val="2E74B5"/>
          <w:sz w:val="20"/>
          <w:lang w:eastAsia="ko-KR"/>
        </w:rPr>
        <w:t>A2 정답셋 구축 · 유효특허 선별 기준 v1</w:t>
      </w:r>
    </w:p>
    <w:p w14:paraId="5D216E86" w14:textId="77777777" w:rsidR="00E00F27" w:rsidRDefault="00000000">
      <w:pPr>
        <w:keepNext/>
        <w:spacing w:line="240" w:lineRule="auto"/>
        <w:rPr>
          <w:lang w:eastAsia="ko-KR"/>
        </w:rPr>
      </w:pPr>
      <w:r>
        <w:rPr>
          <w:b/>
          <w:color w:val="183B56"/>
          <w:sz w:val="46"/>
          <w:lang w:eastAsia="ko-KR"/>
        </w:rPr>
        <w:t>휴머노이드 로봇 유효특허</w:t>
      </w:r>
      <w:r>
        <w:rPr>
          <w:b/>
          <w:color w:val="183B56"/>
          <w:sz w:val="46"/>
          <w:lang w:eastAsia="ko-KR"/>
        </w:rPr>
        <w:br/>
        <w:t>선별 기준 및 판정 사례 보고서</w:t>
      </w:r>
    </w:p>
    <w:p w14:paraId="6699FDB1" w14:textId="77777777" w:rsidR="00E00F27" w:rsidRDefault="00000000">
      <w:pPr>
        <w:keepNext/>
        <w:spacing w:after="280"/>
        <w:rPr>
          <w:lang w:eastAsia="ko-KR"/>
        </w:rPr>
      </w:pPr>
      <w:r>
        <w:rPr>
          <w:color w:val="5F6B76"/>
          <w:sz w:val="25"/>
          <w:lang w:eastAsia="ko-KR"/>
        </w:rPr>
        <w:t>KIMM 가치사슬 3축과 확정 판정 규칙 12개에 기반한 포함·제외 체계</w:t>
      </w:r>
    </w:p>
    <w:p w14:paraId="3CA66889" w14:textId="77777777" w:rsidR="00E00F27" w:rsidRDefault="00000000">
      <w:pPr>
        <w:spacing w:after="60" w:line="252" w:lineRule="auto"/>
        <w:rPr>
          <w:lang w:eastAsia="ko-KR"/>
        </w:rPr>
      </w:pPr>
      <w:r>
        <w:rPr>
          <w:b/>
          <w:color w:val="183B56"/>
          <w:sz w:val="21"/>
          <w:lang w:eastAsia="ko-KR"/>
        </w:rPr>
        <w:t xml:space="preserve">문서 목적  </w:t>
      </w:r>
      <w:r>
        <w:rPr>
          <w:sz w:val="21"/>
          <w:lang w:eastAsia="ko-KR"/>
        </w:rPr>
        <w:t>특허 데이터 정제 과정에서 적용한 기술 관련성 기준과 대표 판정 사례를 보고 가능한 형식으로 명문화</w:t>
      </w:r>
    </w:p>
    <w:p w14:paraId="57052590" w14:textId="77777777" w:rsidR="00E00F27" w:rsidRDefault="00000000">
      <w:pPr>
        <w:spacing w:after="60" w:line="252" w:lineRule="auto"/>
        <w:rPr>
          <w:lang w:eastAsia="ko-KR"/>
        </w:rPr>
      </w:pPr>
      <w:r>
        <w:rPr>
          <w:b/>
          <w:color w:val="183B56"/>
          <w:sz w:val="21"/>
          <w:lang w:eastAsia="ko-KR"/>
        </w:rPr>
        <w:t xml:space="preserve">분석 범위  </w:t>
      </w:r>
      <w:r>
        <w:rPr>
          <w:sz w:val="21"/>
          <w:lang w:eastAsia="ko-KR"/>
        </w:rPr>
        <w:t>미국 특허, 출원일 2015.01.01~2025.12.31, 원자료 3,757건 → 패밀리 대표 3,323건</w:t>
      </w:r>
    </w:p>
    <w:p w14:paraId="7B7EDE53" w14:textId="77777777" w:rsidR="00E00F27" w:rsidRDefault="00000000">
      <w:pPr>
        <w:spacing w:after="60" w:line="252" w:lineRule="auto"/>
        <w:rPr>
          <w:lang w:eastAsia="ko-KR"/>
        </w:rPr>
      </w:pPr>
      <w:r>
        <w:rPr>
          <w:b/>
          <w:color w:val="183B56"/>
          <w:sz w:val="21"/>
          <w:lang w:eastAsia="ko-KR"/>
        </w:rPr>
        <w:t xml:space="preserve">판정 체계  </w:t>
      </w:r>
      <w:r>
        <w:rPr>
          <w:sz w:val="21"/>
          <w:lang w:eastAsia="ko-KR"/>
        </w:rPr>
        <w:t>T1(직접 핵심) / T2(이전가능 코어) / E(제외), T1+T2를 분석상 유효특허로 채택</w:t>
      </w:r>
    </w:p>
    <w:p w14:paraId="4D240E43" w14:textId="77777777" w:rsidR="00E00F27" w:rsidRDefault="00000000">
      <w:pPr>
        <w:spacing w:after="60" w:line="252" w:lineRule="auto"/>
        <w:rPr>
          <w:lang w:eastAsia="ko-KR"/>
        </w:rPr>
      </w:pPr>
      <w:r>
        <w:rPr>
          <w:b/>
          <w:color w:val="183B56"/>
          <w:sz w:val="21"/>
          <w:lang w:eastAsia="ko-KR"/>
        </w:rPr>
        <w:t xml:space="preserve">기준 상태  </w:t>
      </w:r>
      <w:r>
        <w:rPr>
          <w:sz w:val="21"/>
          <w:lang w:eastAsia="ko-KR"/>
        </w:rPr>
        <w:t>2026.07.24 확정 규칙 v1</w:t>
      </w:r>
    </w:p>
    <w:p w14:paraId="7B4400C5" w14:textId="77777777" w:rsidR="00E00F27" w:rsidRDefault="00000000">
      <w:pPr>
        <w:pBdr>
          <w:left w:val="single" w:sz="20" w:space="8" w:color="2E74B5"/>
        </w:pBdr>
        <w:shd w:val="clear" w:color="auto" w:fill="EAF2F8"/>
        <w:spacing w:before="100" w:after="200" w:line="276" w:lineRule="auto"/>
        <w:ind w:left="173" w:right="86"/>
        <w:rPr>
          <w:lang w:eastAsia="ko-KR"/>
        </w:rPr>
      </w:pPr>
      <w:r>
        <w:rPr>
          <w:b/>
          <w:color w:val="2E74B5"/>
          <w:sz w:val="21"/>
          <w:lang w:eastAsia="ko-KR"/>
        </w:rPr>
        <w:t xml:space="preserve">핵심 결론  </w:t>
      </w:r>
      <w:r>
        <w:rPr>
          <w:sz w:val="21"/>
          <w:lang w:eastAsia="ko-KR"/>
        </w:rPr>
        <w:t>출원인이나 키워드만으로 포함 여부를 결정하지 않았다. 발명의 청구 대상과 기술적 핵심을 우선 확인하고, 휴머노이드 상용화 가치사슬에 직접 해당하거나 휴머노이드로 이전 가능한 코어 기술만 유효특허로 포함했다.</w:t>
      </w:r>
    </w:p>
    <w:p w14:paraId="7ADE7D00" w14:textId="77777777" w:rsidR="00E00F27" w:rsidRDefault="00000000">
      <w:pPr>
        <w:pStyle w:val="1"/>
        <w:rPr>
          <w:lang w:eastAsia="ko-KR"/>
        </w:rPr>
      </w:pPr>
      <w:r>
        <w:rPr>
          <w:lang w:eastAsia="ko-KR"/>
        </w:rPr>
        <w:t xml:space="preserve">1. </w:t>
      </w:r>
      <w:r>
        <w:rPr>
          <w:lang w:eastAsia="ko-KR"/>
        </w:rPr>
        <w:t>선별의</w:t>
      </w:r>
      <w:r>
        <w:rPr>
          <w:lang w:eastAsia="ko-KR"/>
        </w:rPr>
        <w:t xml:space="preserve"> </w:t>
      </w:r>
      <w:r>
        <w:rPr>
          <w:lang w:eastAsia="ko-KR"/>
        </w:rPr>
        <w:t>목적과</w:t>
      </w:r>
      <w:r>
        <w:rPr>
          <w:lang w:eastAsia="ko-KR"/>
        </w:rPr>
        <w:t xml:space="preserve"> </w:t>
      </w:r>
      <w:r>
        <w:rPr>
          <w:lang w:eastAsia="ko-KR"/>
        </w:rPr>
        <w:t>기본</w:t>
      </w:r>
      <w:r>
        <w:rPr>
          <w:lang w:eastAsia="ko-KR"/>
        </w:rPr>
        <w:t xml:space="preserve"> </w:t>
      </w:r>
      <w:r>
        <w:rPr>
          <w:lang w:eastAsia="ko-KR"/>
        </w:rPr>
        <w:t>원칙</w:t>
      </w:r>
    </w:p>
    <w:p w14:paraId="446E5785" w14:textId="77777777" w:rsidR="00E00F27" w:rsidRDefault="00000000">
      <w:pPr>
        <w:rPr>
          <w:lang w:eastAsia="ko-KR"/>
        </w:rPr>
      </w:pPr>
      <w:r>
        <w:rPr>
          <w:lang w:eastAsia="ko-KR"/>
        </w:rPr>
        <w:t>본 선별의 목적은 ‘로봇’이라는 표현이 들어간 특허를 넓게 수집하는 것이 아니라, 휴머노이드 로봇의 상용화와 기술 경쟁력 분석에 실제로 필요한 특허 집합을 구성하는 데 있다. 따라서 범용 산업용 로봇, 수술로봇, 청소로봇, 물류 자동화 등 인접 분야의 특허는 분야명 자체가 아니라 발명의 기술적 본체와 휴머노이드 이전가능성을 기준으로 개별 판정하였다.</w:t>
      </w:r>
    </w:p>
    <w:p w14:paraId="58206028" w14:textId="77777777" w:rsidR="00E00F27" w:rsidRDefault="00000000">
      <w:pPr>
        <w:pBdr>
          <w:left w:val="single" w:sz="20" w:space="8" w:color="8A6514"/>
        </w:pBdr>
        <w:shd w:val="clear" w:color="auto" w:fill="FFF7E3"/>
        <w:spacing w:before="100" w:after="200" w:line="276" w:lineRule="auto"/>
        <w:ind w:left="173" w:right="86"/>
        <w:rPr>
          <w:lang w:eastAsia="ko-KR"/>
        </w:rPr>
      </w:pPr>
      <w:r>
        <w:rPr>
          <w:b/>
          <w:color w:val="8A6514"/>
          <w:sz w:val="21"/>
          <w:lang w:eastAsia="ko-KR"/>
        </w:rPr>
        <w:t xml:space="preserve">용어 주의  </w:t>
      </w:r>
      <w:r>
        <w:rPr>
          <w:sz w:val="21"/>
          <w:lang w:eastAsia="ko-KR"/>
        </w:rPr>
        <w:t>이 문서에서 ‘유효특허’는 분석 목적상 기술 관련성이 인정되어 최종 분석집합에 포함된 특허를 의미한다. 특허권의 존속 여부, 무효 가능성 또는 법률적 권리 유효성을 판단한 것은 아니다.</w:t>
      </w:r>
    </w:p>
    <w:p w14:paraId="6D15CC60" w14:textId="77777777" w:rsidR="00E00F27" w:rsidRDefault="00000000">
      <w:pPr>
        <w:pStyle w:val="1"/>
        <w:rPr>
          <w:lang w:eastAsia="ko-KR"/>
        </w:rPr>
      </w:pPr>
      <w:r>
        <w:rPr>
          <w:lang w:eastAsia="ko-KR"/>
        </w:rPr>
        <w:t xml:space="preserve">2. </w:t>
      </w:r>
      <w:r>
        <w:rPr>
          <w:lang w:eastAsia="ko-KR"/>
        </w:rPr>
        <w:t>선별</w:t>
      </w:r>
      <w:r>
        <w:rPr>
          <w:lang w:eastAsia="ko-KR"/>
        </w:rPr>
        <w:t xml:space="preserve"> </w:t>
      </w:r>
      <w:r>
        <w:rPr>
          <w:lang w:eastAsia="ko-KR"/>
        </w:rPr>
        <w:t>결과를</w:t>
      </w:r>
      <w:r>
        <w:rPr>
          <w:lang w:eastAsia="ko-KR"/>
        </w:rPr>
        <w:t xml:space="preserve"> </w:t>
      </w:r>
      <w:r>
        <w:rPr>
          <w:lang w:eastAsia="ko-KR"/>
        </w:rPr>
        <w:t>구성하는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라벨</w:t>
      </w:r>
    </w:p>
    <w:p w14:paraId="784E63A7" w14:textId="77777777" w:rsidR="00E00F27" w:rsidRDefault="00000000">
      <w:pPr>
        <w:rPr>
          <w:lang w:eastAsia="ko-KR"/>
        </w:rPr>
      </w:pPr>
      <w:r>
        <w:rPr>
          <w:lang w:eastAsia="ko-KR"/>
        </w:rPr>
        <w:t>판정 결과는 관련성 점수의 임의 컷오프가 아니라, 기술의 직접성·이전가능성·용도 전용성을 기준으로 다음 세 라벨 중 하나로 확정하였다. 최종 분석에서는 T1과 T2를 유효특허로 포함하고 E는 제외한다.</w:t>
      </w:r>
    </w:p>
    <w:tbl>
      <w:tblPr>
        <w:tblStyle w:val="af9"/>
        <w:tblW w:w="9360" w:type="dxa"/>
        <w:tblInd w:w="120" w:type="dxa"/>
        <w:tblLayout w:type="fixed"/>
        <w:tblLook w:val="04A0" w:firstRow="1" w:lastRow="0" w:firstColumn="1" w:lastColumn="0" w:noHBand="0" w:noVBand="1"/>
      </w:tblPr>
      <w:tblGrid>
        <w:gridCol w:w="850"/>
        <w:gridCol w:w="1450"/>
        <w:gridCol w:w="5180"/>
        <w:gridCol w:w="1880"/>
      </w:tblGrid>
      <w:tr w:rsidR="00E00F27" w14:paraId="4CF2343A" w14:textId="77777777">
        <w:trPr>
          <w:tblHeader/>
        </w:trPr>
        <w:tc>
          <w:tcPr>
            <w:tcW w:w="850" w:type="dxa"/>
            <w:tcBorders>
              <w:top w:val="single" w:sz="4" w:space="0" w:color="D7DEE5"/>
              <w:left w:val="single" w:sz="4" w:space="0" w:color="D7DEE5"/>
              <w:bottom w:val="single" w:sz="4" w:space="0" w:color="D7DEE5"/>
              <w:right w:val="single" w:sz="4" w:space="0" w:color="D7DEE5"/>
            </w:tcBorders>
            <w:shd w:val="clear" w:color="auto" w:fill="F2F4F7"/>
            <w:tcMar>
              <w:top w:w="80" w:type="dxa"/>
              <w:left w:w="120" w:type="dxa"/>
              <w:bottom w:w="80" w:type="dxa"/>
              <w:right w:w="120" w:type="dxa"/>
            </w:tcMar>
            <w:vAlign w:val="center"/>
          </w:tcPr>
          <w:p w14:paraId="7251E358" w14:textId="77777777" w:rsidR="00E00F27" w:rsidRDefault="00000000">
            <w:pPr>
              <w:spacing w:after="0" w:line="269" w:lineRule="auto"/>
              <w:jc w:val="center"/>
            </w:pPr>
            <w:r>
              <w:rPr>
                <w:b/>
                <w:color w:val="183B56"/>
                <w:sz w:val="18"/>
              </w:rPr>
              <w:lastRenderedPageBreak/>
              <w:t>라벨</w:t>
            </w:r>
          </w:p>
        </w:tc>
        <w:tc>
          <w:tcPr>
            <w:tcW w:w="1450" w:type="dxa"/>
            <w:tcBorders>
              <w:top w:val="single" w:sz="4" w:space="0" w:color="D7DEE5"/>
              <w:left w:val="single" w:sz="4" w:space="0" w:color="D7DEE5"/>
              <w:bottom w:val="single" w:sz="4" w:space="0" w:color="D7DEE5"/>
              <w:right w:val="single" w:sz="4" w:space="0" w:color="D7DEE5"/>
            </w:tcBorders>
            <w:shd w:val="clear" w:color="auto" w:fill="F2F4F7"/>
            <w:tcMar>
              <w:top w:w="80" w:type="dxa"/>
              <w:left w:w="120" w:type="dxa"/>
              <w:bottom w:w="80" w:type="dxa"/>
              <w:right w:w="120" w:type="dxa"/>
            </w:tcMar>
            <w:vAlign w:val="center"/>
          </w:tcPr>
          <w:p w14:paraId="4A8B938A" w14:textId="77777777" w:rsidR="00E00F27" w:rsidRDefault="00000000">
            <w:pPr>
              <w:spacing w:after="0" w:line="269" w:lineRule="auto"/>
              <w:jc w:val="center"/>
            </w:pPr>
            <w:r>
              <w:rPr>
                <w:b/>
                <w:color w:val="183B56"/>
                <w:sz w:val="18"/>
              </w:rPr>
              <w:t>의미</w:t>
            </w:r>
          </w:p>
        </w:tc>
        <w:tc>
          <w:tcPr>
            <w:tcW w:w="5180" w:type="dxa"/>
            <w:tcBorders>
              <w:top w:val="single" w:sz="4" w:space="0" w:color="D7DEE5"/>
              <w:left w:val="single" w:sz="4" w:space="0" w:color="D7DEE5"/>
              <w:bottom w:val="single" w:sz="4" w:space="0" w:color="D7DEE5"/>
              <w:right w:val="single" w:sz="4" w:space="0" w:color="D7DEE5"/>
            </w:tcBorders>
            <w:shd w:val="clear" w:color="auto" w:fill="F2F4F7"/>
            <w:tcMar>
              <w:top w:w="80" w:type="dxa"/>
              <w:left w:w="120" w:type="dxa"/>
              <w:bottom w:w="80" w:type="dxa"/>
              <w:right w:w="120" w:type="dxa"/>
            </w:tcMar>
            <w:vAlign w:val="center"/>
          </w:tcPr>
          <w:p w14:paraId="67A7F69D" w14:textId="77777777" w:rsidR="00E00F27" w:rsidRDefault="00000000">
            <w:pPr>
              <w:spacing w:after="0" w:line="269" w:lineRule="auto"/>
              <w:jc w:val="center"/>
            </w:pPr>
            <w:r>
              <w:rPr>
                <w:b/>
                <w:color w:val="183B56"/>
                <w:sz w:val="18"/>
              </w:rPr>
              <w:t>포함되는 경우</w:t>
            </w:r>
          </w:p>
        </w:tc>
        <w:tc>
          <w:tcPr>
            <w:tcW w:w="1880" w:type="dxa"/>
            <w:tcBorders>
              <w:top w:val="single" w:sz="4" w:space="0" w:color="D7DEE5"/>
              <w:left w:val="single" w:sz="4" w:space="0" w:color="D7DEE5"/>
              <w:bottom w:val="single" w:sz="4" w:space="0" w:color="D7DEE5"/>
              <w:right w:val="single" w:sz="4" w:space="0" w:color="D7DEE5"/>
            </w:tcBorders>
            <w:shd w:val="clear" w:color="auto" w:fill="F2F4F7"/>
            <w:tcMar>
              <w:top w:w="80" w:type="dxa"/>
              <w:left w:w="120" w:type="dxa"/>
              <w:bottom w:w="80" w:type="dxa"/>
              <w:right w:w="120" w:type="dxa"/>
            </w:tcMar>
            <w:vAlign w:val="center"/>
          </w:tcPr>
          <w:p w14:paraId="31ACCAF0" w14:textId="77777777" w:rsidR="00E00F27" w:rsidRDefault="00000000">
            <w:pPr>
              <w:spacing w:after="0" w:line="269" w:lineRule="auto"/>
              <w:jc w:val="center"/>
            </w:pPr>
            <w:r>
              <w:rPr>
                <w:b/>
                <w:color w:val="183B56"/>
                <w:sz w:val="18"/>
              </w:rPr>
              <w:t>최종 처리</w:t>
            </w:r>
          </w:p>
        </w:tc>
      </w:tr>
      <w:tr w:rsidR="00E00F27" w14:paraId="76A6FD48" w14:textId="77777777">
        <w:trPr>
          <w:cantSplit/>
        </w:trPr>
        <w:tc>
          <w:tcPr>
            <w:tcW w:w="8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2CA6326" w14:textId="77777777" w:rsidR="00E00F27" w:rsidRDefault="00000000">
            <w:pPr>
              <w:spacing w:after="0" w:line="269" w:lineRule="auto"/>
              <w:jc w:val="center"/>
            </w:pPr>
            <w:r>
              <w:rPr>
                <w:sz w:val="18"/>
              </w:rPr>
              <w:t>T1</w:t>
            </w:r>
          </w:p>
        </w:tc>
        <w:tc>
          <w:tcPr>
            <w:tcW w:w="14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94A669F" w14:textId="77777777" w:rsidR="00E00F27" w:rsidRDefault="00000000">
            <w:pPr>
              <w:spacing w:after="0" w:line="269" w:lineRule="auto"/>
            </w:pPr>
            <w:r>
              <w:rPr>
                <w:sz w:val="18"/>
              </w:rPr>
              <w:t>직접 핵심</w:t>
            </w:r>
          </w:p>
        </w:tc>
        <w:tc>
          <w:tcPr>
            <w:tcW w:w="51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64FB5FC" w14:textId="77777777" w:rsidR="00E00F27" w:rsidRDefault="00000000">
            <w:pPr>
              <w:spacing w:after="0" w:line="269" w:lineRule="auto"/>
              <w:rPr>
                <w:lang w:eastAsia="ko-KR"/>
              </w:rPr>
            </w:pPr>
            <w:r>
              <w:rPr>
                <w:sz w:val="18"/>
                <w:lang w:eastAsia="ko-KR"/>
              </w:rPr>
              <w:t>휴머노이드·인간형·이족보행·전신제어를 직접 대상으로 하거나 완제품 휴머노이드의 핵심 서브시스템인 경우</w:t>
            </w:r>
          </w:p>
        </w:tc>
        <w:tc>
          <w:tcPr>
            <w:tcW w:w="18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B055551" w14:textId="77777777" w:rsidR="00E00F27" w:rsidRDefault="00000000">
            <w:pPr>
              <w:spacing w:after="0" w:line="269" w:lineRule="auto"/>
            </w:pPr>
            <w:r>
              <w:rPr>
                <w:sz w:val="18"/>
              </w:rPr>
              <w:t>유효특허 포함</w:t>
            </w:r>
          </w:p>
        </w:tc>
      </w:tr>
      <w:tr w:rsidR="00E00F27" w14:paraId="1AF0471E" w14:textId="77777777">
        <w:trPr>
          <w:cantSplit/>
        </w:trPr>
        <w:tc>
          <w:tcPr>
            <w:tcW w:w="8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F4FB2D5" w14:textId="77777777" w:rsidR="00E00F27" w:rsidRDefault="00000000">
            <w:pPr>
              <w:spacing w:after="0" w:line="269" w:lineRule="auto"/>
              <w:jc w:val="center"/>
            </w:pPr>
            <w:r>
              <w:rPr>
                <w:sz w:val="18"/>
              </w:rPr>
              <w:t>T2</w:t>
            </w:r>
          </w:p>
        </w:tc>
        <w:tc>
          <w:tcPr>
            <w:tcW w:w="14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F8C8300" w14:textId="77777777" w:rsidR="00E00F27" w:rsidRDefault="00000000">
            <w:pPr>
              <w:spacing w:after="0" w:line="269" w:lineRule="auto"/>
            </w:pPr>
            <w:r>
              <w:rPr>
                <w:sz w:val="18"/>
              </w:rPr>
              <w:t>이전가능 코어</w:t>
            </w:r>
          </w:p>
        </w:tc>
        <w:tc>
          <w:tcPr>
            <w:tcW w:w="51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C8A66F3" w14:textId="77777777" w:rsidR="00E00F27" w:rsidRDefault="00000000">
            <w:pPr>
              <w:spacing w:after="0" w:line="269" w:lineRule="auto"/>
              <w:rPr>
                <w:lang w:eastAsia="ko-KR"/>
              </w:rPr>
            </w:pPr>
            <w:r>
              <w:rPr>
                <w:sz w:val="18"/>
                <w:lang w:eastAsia="ko-KR"/>
              </w:rPr>
              <w:t>휴머노이드 전용은 아니지만 H/W·지능·데이터 축에서 휴머노이드로의 기술 이전성이 명시적이고 핵심적인 경우</w:t>
            </w:r>
          </w:p>
        </w:tc>
        <w:tc>
          <w:tcPr>
            <w:tcW w:w="18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49C4ADA" w14:textId="77777777" w:rsidR="00E00F27" w:rsidRDefault="00000000">
            <w:pPr>
              <w:spacing w:after="0" w:line="269" w:lineRule="auto"/>
            </w:pPr>
            <w:r>
              <w:rPr>
                <w:sz w:val="18"/>
              </w:rPr>
              <w:t>유효특허 포함</w:t>
            </w:r>
          </w:p>
        </w:tc>
      </w:tr>
      <w:tr w:rsidR="00E00F27" w14:paraId="30889E32" w14:textId="77777777">
        <w:trPr>
          <w:cantSplit/>
        </w:trPr>
        <w:tc>
          <w:tcPr>
            <w:tcW w:w="8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EE50D0A" w14:textId="77777777" w:rsidR="00E00F27" w:rsidRDefault="00000000">
            <w:pPr>
              <w:spacing w:after="0" w:line="269" w:lineRule="auto"/>
              <w:jc w:val="center"/>
            </w:pPr>
            <w:r>
              <w:rPr>
                <w:sz w:val="18"/>
              </w:rPr>
              <w:t>E</w:t>
            </w:r>
          </w:p>
        </w:tc>
        <w:tc>
          <w:tcPr>
            <w:tcW w:w="14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431E286" w14:textId="77777777" w:rsidR="00E00F27" w:rsidRDefault="00000000">
            <w:pPr>
              <w:spacing w:after="0" w:line="269" w:lineRule="auto"/>
            </w:pPr>
            <w:r>
              <w:rPr>
                <w:sz w:val="18"/>
              </w:rPr>
              <w:t>제외</w:t>
            </w:r>
          </w:p>
        </w:tc>
        <w:tc>
          <w:tcPr>
            <w:tcW w:w="51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8CBD067" w14:textId="77777777" w:rsidR="00E00F27" w:rsidRDefault="00000000">
            <w:pPr>
              <w:spacing w:after="0" w:line="269" w:lineRule="auto"/>
              <w:rPr>
                <w:lang w:eastAsia="ko-KR"/>
              </w:rPr>
            </w:pPr>
            <w:r>
              <w:rPr>
                <w:sz w:val="18"/>
                <w:lang w:eastAsia="ko-KR"/>
              </w:rPr>
              <w:t>특정 공정·설비·제품·서비스에 묶이거나 키워드·응용례만 휴머노이드와 접점이 있는 경우</w:t>
            </w:r>
          </w:p>
        </w:tc>
        <w:tc>
          <w:tcPr>
            <w:tcW w:w="18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E06A8DB" w14:textId="77777777" w:rsidR="00E00F27" w:rsidRDefault="00000000">
            <w:pPr>
              <w:spacing w:after="0" w:line="269" w:lineRule="auto"/>
            </w:pPr>
            <w:r>
              <w:rPr>
                <w:sz w:val="18"/>
              </w:rPr>
              <w:t>분석집합 제외</w:t>
            </w:r>
          </w:p>
        </w:tc>
      </w:tr>
    </w:tbl>
    <w:p w14:paraId="0429A654" w14:textId="77777777" w:rsidR="00E00F27" w:rsidRDefault="00E00F27">
      <w:pPr>
        <w:spacing w:after="80" w:line="240" w:lineRule="auto"/>
      </w:pPr>
    </w:p>
    <w:p w14:paraId="4CDEA6E7" w14:textId="77777777" w:rsidR="00E00F27" w:rsidRDefault="00000000">
      <w:pPr>
        <w:spacing w:before="80" w:after="160" w:line="252" w:lineRule="auto"/>
        <w:rPr>
          <w:lang w:eastAsia="ko-KR"/>
        </w:rPr>
      </w:pPr>
      <w:r>
        <w:rPr>
          <w:color w:val="5F6B76"/>
          <w:sz w:val="17"/>
          <w:lang w:eastAsia="ko-KR"/>
        </w:rPr>
        <w:t>판정 단위: 동일 발명의 계속출원·패밀리는 대표 1건으로 집계한다.</w:t>
      </w:r>
    </w:p>
    <w:p w14:paraId="14B5C336" w14:textId="77777777" w:rsidR="00E00F27" w:rsidRDefault="00000000">
      <w:pPr>
        <w:rPr>
          <w:lang w:eastAsia="ko-KR"/>
        </w:rPr>
      </w:pPr>
      <w:r>
        <w:rPr>
          <w:lang w:eastAsia="ko-KR"/>
        </w:rPr>
        <w:br w:type="page"/>
      </w:r>
    </w:p>
    <w:p w14:paraId="1C0EB98C" w14:textId="77777777" w:rsidR="00E00F27" w:rsidRDefault="00000000">
      <w:pPr>
        <w:pStyle w:val="1"/>
        <w:rPr>
          <w:lang w:eastAsia="ko-KR"/>
        </w:rPr>
      </w:pPr>
      <w:r>
        <w:rPr>
          <w:lang w:eastAsia="ko-KR"/>
        </w:rPr>
        <w:lastRenderedPageBreak/>
        <w:t xml:space="preserve">3. </w:t>
      </w:r>
      <w:r>
        <w:rPr>
          <w:lang w:eastAsia="ko-KR"/>
        </w:rPr>
        <w:t>기술</w:t>
      </w:r>
      <w:r>
        <w:rPr>
          <w:lang w:eastAsia="ko-KR"/>
        </w:rPr>
        <w:t xml:space="preserve"> </w:t>
      </w:r>
      <w:r>
        <w:rPr>
          <w:lang w:eastAsia="ko-KR"/>
        </w:rPr>
        <w:t>관련성의</w:t>
      </w:r>
      <w:r>
        <w:rPr>
          <w:lang w:eastAsia="ko-KR"/>
        </w:rPr>
        <w:t xml:space="preserve"> </w:t>
      </w:r>
      <w:r>
        <w:rPr>
          <w:lang w:eastAsia="ko-KR"/>
        </w:rPr>
        <w:t>기준</w:t>
      </w:r>
      <w:r>
        <w:rPr>
          <w:lang w:eastAsia="ko-KR"/>
        </w:rPr>
        <w:t xml:space="preserve">: KIMM </w:t>
      </w:r>
      <w:r>
        <w:rPr>
          <w:lang w:eastAsia="ko-KR"/>
        </w:rPr>
        <w:t>가치사슬</w:t>
      </w:r>
      <w:r>
        <w:rPr>
          <w:lang w:eastAsia="ko-KR"/>
        </w:rPr>
        <w:t xml:space="preserve"> 3</w:t>
      </w:r>
      <w:r>
        <w:rPr>
          <w:lang w:eastAsia="ko-KR"/>
        </w:rPr>
        <w:t>축</w:t>
      </w:r>
    </w:p>
    <w:p w14:paraId="7BF0FBE9" w14:textId="77777777" w:rsidR="00E00F27" w:rsidRDefault="00000000">
      <w:pPr>
        <w:rPr>
          <w:lang w:eastAsia="ko-KR"/>
        </w:rPr>
      </w:pPr>
      <w:r>
        <w:rPr>
          <w:lang w:eastAsia="ko-KR"/>
        </w:rPr>
        <w:t>포함 가능 기술의 범위는 KIMM 보고서가 제시한 휴머노이드 가치사슬의 세 축, 즉 H/W·지능·데이터에 앵커링하였다. 다만 세 축 중 하나에 이름상 속한다는 사실만으로 자동 포함하지 않고, 해당 특허가 휴머노이드의 기능 또는 상용화 병목을 실제로 해결하는지를 추가로 확인하였다.</w:t>
      </w:r>
    </w:p>
    <w:tbl>
      <w:tblPr>
        <w:tblStyle w:val="af9"/>
        <w:tblW w:w="9360" w:type="dxa"/>
        <w:tblInd w:w="120" w:type="dxa"/>
        <w:tblLayout w:type="fixed"/>
        <w:tblLook w:val="04A0" w:firstRow="1" w:lastRow="0" w:firstColumn="1" w:lastColumn="0" w:noHBand="0" w:noVBand="1"/>
      </w:tblPr>
      <w:tblGrid>
        <w:gridCol w:w="1000"/>
        <w:gridCol w:w="1700"/>
        <w:gridCol w:w="4000"/>
        <w:gridCol w:w="2660"/>
      </w:tblGrid>
      <w:tr w:rsidR="00E00F27" w14:paraId="2663ED58" w14:textId="77777777">
        <w:trPr>
          <w:tblHeader/>
        </w:trPr>
        <w:tc>
          <w:tcPr>
            <w:tcW w:w="100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66FD017E" w14:textId="77777777" w:rsidR="00E00F27" w:rsidRDefault="00000000">
            <w:pPr>
              <w:spacing w:after="0" w:line="269" w:lineRule="auto"/>
              <w:jc w:val="center"/>
            </w:pPr>
            <w:r>
              <w:rPr>
                <w:b/>
                <w:color w:val="183B56"/>
                <w:sz w:val="18"/>
              </w:rPr>
              <w:t>기술 축</w:t>
            </w:r>
          </w:p>
        </w:tc>
        <w:tc>
          <w:tcPr>
            <w:tcW w:w="170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132F35B0" w14:textId="77777777" w:rsidR="00E00F27" w:rsidRDefault="00000000">
            <w:pPr>
              <w:spacing w:after="0" w:line="269" w:lineRule="auto"/>
              <w:jc w:val="center"/>
            </w:pPr>
            <w:r>
              <w:rPr>
                <w:b/>
                <w:color w:val="183B56"/>
                <w:sz w:val="18"/>
              </w:rPr>
              <w:t>핵심 구성</w:t>
            </w:r>
          </w:p>
        </w:tc>
        <w:tc>
          <w:tcPr>
            <w:tcW w:w="400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152B5E88" w14:textId="77777777" w:rsidR="00E00F27" w:rsidRDefault="00000000">
            <w:pPr>
              <w:spacing w:after="0" w:line="269" w:lineRule="auto"/>
              <w:jc w:val="center"/>
            </w:pPr>
            <w:r>
              <w:rPr>
                <w:b/>
                <w:color w:val="183B56"/>
                <w:sz w:val="18"/>
              </w:rPr>
              <w:t>대표 세부기술</w:t>
            </w:r>
          </w:p>
        </w:tc>
        <w:tc>
          <w:tcPr>
            <w:tcW w:w="266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3BD646B9" w14:textId="77777777" w:rsidR="00E00F27" w:rsidRDefault="00000000">
            <w:pPr>
              <w:spacing w:after="0" w:line="269" w:lineRule="auto"/>
              <w:jc w:val="center"/>
            </w:pPr>
            <w:r>
              <w:rPr>
                <w:b/>
                <w:color w:val="183B56"/>
                <w:sz w:val="18"/>
              </w:rPr>
              <w:t>포함 판단 질문</w:t>
            </w:r>
          </w:p>
        </w:tc>
      </w:tr>
      <w:tr w:rsidR="00E00F27" w14:paraId="39CF00B9" w14:textId="77777777">
        <w:trPr>
          <w:cantSplit/>
        </w:trPr>
        <w:tc>
          <w:tcPr>
            <w:tcW w:w="10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294FD0B" w14:textId="77777777" w:rsidR="00E00F27" w:rsidRDefault="00000000">
            <w:pPr>
              <w:spacing w:after="0" w:line="269" w:lineRule="auto"/>
              <w:jc w:val="center"/>
            </w:pPr>
            <w:r>
              <w:rPr>
                <w:sz w:val="18"/>
              </w:rPr>
              <w:t>H/W</w:t>
            </w:r>
          </w:p>
        </w:tc>
        <w:tc>
          <w:tcPr>
            <w:tcW w:w="17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8BC720E" w14:textId="77777777" w:rsidR="00E00F27" w:rsidRDefault="00000000">
            <w:pPr>
              <w:spacing w:after="0" w:line="269" w:lineRule="auto"/>
              <w:rPr>
                <w:lang w:eastAsia="ko-KR"/>
              </w:rPr>
            </w:pPr>
            <w:r>
              <w:rPr>
                <w:sz w:val="18"/>
                <w:lang w:eastAsia="ko-KR"/>
              </w:rPr>
              <w:t>신체·구동·감지·전원</w:t>
            </w:r>
          </w:p>
        </w:tc>
        <w:tc>
          <w:tcPr>
            <w:tcW w:w="40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0703B82" w14:textId="77777777" w:rsidR="00E00F27" w:rsidRDefault="00000000">
            <w:pPr>
              <w:spacing w:after="0" w:line="269" w:lineRule="auto"/>
              <w:rPr>
                <w:lang w:eastAsia="ko-KR"/>
              </w:rPr>
            </w:pPr>
            <w:r>
              <w:rPr>
                <w:sz w:val="18"/>
                <w:lang w:eastAsia="ko-KR"/>
              </w:rPr>
              <w:t>QDD·로터리/리니어 액추에이터, 감속기, 롤러스크류, 모션제어, 힘/토크·촉각센서, 로봇손, 경량 소재, 배터리·열관리</w:t>
            </w:r>
          </w:p>
        </w:tc>
        <w:tc>
          <w:tcPr>
            <w:tcW w:w="26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CA7BB73" w14:textId="77777777" w:rsidR="00E00F27" w:rsidRDefault="00000000">
            <w:pPr>
              <w:spacing w:after="0" w:line="269" w:lineRule="auto"/>
              <w:rPr>
                <w:lang w:eastAsia="ko-KR"/>
              </w:rPr>
            </w:pPr>
            <w:r>
              <w:rPr>
                <w:sz w:val="18"/>
                <w:lang w:eastAsia="ko-KR"/>
              </w:rPr>
              <w:t>휴머노이드의 조작·보행·안전·가동시간 병목을 직접 해결하는가?</w:t>
            </w:r>
          </w:p>
        </w:tc>
      </w:tr>
      <w:tr w:rsidR="00E00F27" w14:paraId="7605AC24" w14:textId="77777777">
        <w:trPr>
          <w:cantSplit/>
        </w:trPr>
        <w:tc>
          <w:tcPr>
            <w:tcW w:w="10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55B79CB" w14:textId="77777777" w:rsidR="00E00F27" w:rsidRDefault="00000000">
            <w:pPr>
              <w:spacing w:after="0" w:line="269" w:lineRule="auto"/>
              <w:jc w:val="center"/>
            </w:pPr>
            <w:r>
              <w:rPr>
                <w:sz w:val="18"/>
              </w:rPr>
              <w:t>지능</w:t>
            </w:r>
          </w:p>
        </w:tc>
        <w:tc>
          <w:tcPr>
            <w:tcW w:w="17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15C509E" w14:textId="77777777" w:rsidR="00E00F27" w:rsidRDefault="00000000">
            <w:pPr>
              <w:spacing w:after="0" w:line="269" w:lineRule="auto"/>
              <w:rPr>
                <w:lang w:eastAsia="ko-KR"/>
              </w:rPr>
            </w:pPr>
            <w:r>
              <w:rPr>
                <w:sz w:val="18"/>
                <w:lang w:eastAsia="ko-KR"/>
              </w:rPr>
              <w:t>인지·학습·행동 생성</w:t>
            </w:r>
          </w:p>
        </w:tc>
        <w:tc>
          <w:tcPr>
            <w:tcW w:w="40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D8D7825" w14:textId="77777777" w:rsidR="00E00F27" w:rsidRDefault="00000000">
            <w:pPr>
              <w:spacing w:after="0" w:line="269" w:lineRule="auto"/>
              <w:rPr>
                <w:lang w:eastAsia="ko-KR"/>
              </w:rPr>
            </w:pPr>
            <w:r>
              <w:rPr>
                <w:sz w:val="18"/>
                <w:lang w:eastAsia="ko-KR"/>
              </w:rPr>
              <w:t>VLA, E2E, RFM, SLAM, 강화학습·모방학습, 비전·행동계획, AI칩·온디바이스 제어</w:t>
            </w:r>
          </w:p>
        </w:tc>
        <w:tc>
          <w:tcPr>
            <w:tcW w:w="26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746E680" w14:textId="77777777" w:rsidR="00E00F27" w:rsidRDefault="00000000">
            <w:pPr>
              <w:spacing w:after="0" w:line="269" w:lineRule="auto"/>
              <w:rPr>
                <w:lang w:eastAsia="ko-KR"/>
              </w:rPr>
            </w:pPr>
            <w:r>
              <w:rPr>
                <w:sz w:val="18"/>
                <w:lang w:eastAsia="ko-KR"/>
              </w:rPr>
              <w:t>일반 AI가 아니라 로봇의 지각·조작·보행 행동을 생성하거나 개선하는가?</w:t>
            </w:r>
          </w:p>
        </w:tc>
      </w:tr>
      <w:tr w:rsidR="00E00F27" w14:paraId="5DDE1443" w14:textId="77777777">
        <w:trPr>
          <w:cantSplit/>
        </w:trPr>
        <w:tc>
          <w:tcPr>
            <w:tcW w:w="10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2A9D3CB" w14:textId="77777777" w:rsidR="00E00F27" w:rsidRDefault="00000000">
            <w:pPr>
              <w:spacing w:after="0" w:line="269" w:lineRule="auto"/>
              <w:jc w:val="center"/>
            </w:pPr>
            <w:r>
              <w:rPr>
                <w:sz w:val="18"/>
              </w:rPr>
              <w:t>데이터</w:t>
            </w:r>
          </w:p>
        </w:tc>
        <w:tc>
          <w:tcPr>
            <w:tcW w:w="17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82EF02E" w14:textId="77777777" w:rsidR="00E00F27" w:rsidRDefault="00000000">
            <w:pPr>
              <w:spacing w:after="0" w:line="269" w:lineRule="auto"/>
              <w:rPr>
                <w:lang w:eastAsia="ko-KR"/>
              </w:rPr>
            </w:pPr>
            <w:r>
              <w:rPr>
                <w:sz w:val="18"/>
                <w:lang w:eastAsia="ko-KR"/>
              </w:rPr>
              <w:t>학습 데이터 생산·이식·운영</w:t>
            </w:r>
          </w:p>
        </w:tc>
        <w:tc>
          <w:tcPr>
            <w:tcW w:w="40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BC101F5" w14:textId="77777777" w:rsidR="00E00F27" w:rsidRDefault="00000000">
            <w:pPr>
              <w:spacing w:after="0" w:line="269" w:lineRule="auto"/>
              <w:rPr>
                <w:lang w:eastAsia="ko-KR"/>
              </w:rPr>
            </w:pPr>
            <w:r>
              <w:rPr>
                <w:sz w:val="18"/>
                <w:lang w:eastAsia="ko-KR"/>
              </w:rPr>
              <w:t>텔레오퍼레이션, 시연 데이터, Sim-to-Real, 도메인 무작위화, 플릿 운영, SDK·미들웨어, 데이터·사이버 보안</w:t>
            </w:r>
          </w:p>
        </w:tc>
        <w:tc>
          <w:tcPr>
            <w:tcW w:w="26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674E766" w14:textId="77777777" w:rsidR="00E00F27" w:rsidRDefault="00000000">
            <w:pPr>
              <w:spacing w:after="0" w:line="269" w:lineRule="auto"/>
              <w:rPr>
                <w:lang w:eastAsia="ko-KR"/>
              </w:rPr>
            </w:pPr>
            <w:r>
              <w:rPr>
                <w:sz w:val="18"/>
                <w:lang w:eastAsia="ko-KR"/>
              </w:rPr>
              <w:t>실세계 데이터 부족이나 시뮬레이션-현실 격차 등 상용화 병목을 해결하는가?</w:t>
            </w:r>
          </w:p>
        </w:tc>
      </w:tr>
    </w:tbl>
    <w:p w14:paraId="2BBC30DF" w14:textId="77777777" w:rsidR="00E00F27" w:rsidRDefault="00E00F27">
      <w:pPr>
        <w:spacing w:after="80" w:line="240" w:lineRule="auto"/>
        <w:rPr>
          <w:lang w:eastAsia="ko-KR"/>
        </w:rPr>
      </w:pPr>
    </w:p>
    <w:p w14:paraId="6DABAF61" w14:textId="77777777" w:rsidR="00E00F27" w:rsidRDefault="00000000">
      <w:pPr>
        <w:pBdr>
          <w:left w:val="single" w:sz="20" w:space="8" w:color="2E74B5"/>
        </w:pBdr>
        <w:shd w:val="clear" w:color="auto" w:fill="EAF2F8"/>
        <w:spacing w:before="100" w:after="200" w:line="276" w:lineRule="auto"/>
        <w:ind w:left="173" w:right="86"/>
        <w:rPr>
          <w:lang w:eastAsia="ko-KR"/>
        </w:rPr>
      </w:pPr>
      <w:r>
        <w:rPr>
          <w:b/>
          <w:color w:val="2E74B5"/>
          <w:sz w:val="21"/>
          <w:lang w:eastAsia="ko-KR"/>
        </w:rPr>
        <w:t xml:space="preserve">적용 원칙  </w:t>
      </w:r>
      <w:r>
        <w:rPr>
          <w:sz w:val="21"/>
          <w:lang w:eastAsia="ko-KR"/>
        </w:rPr>
        <w:t>3축은 ‘무엇을 볼 것인가’를 정하는 기술 범위이고, T1/T2/E와 12개 규칙은 ‘그 기술을 최종적으로 포함할 것인가’를 결정하는 판정 체계다. 예를 들어 배터리나 AI칩이라는 이유만으로 포함하지 않으며, 휴머노이드 적용과 해결 기능이 특허의 핵심으로 확인되어야 한다.</w:t>
      </w:r>
    </w:p>
    <w:p w14:paraId="6E740A4E" w14:textId="77777777" w:rsidR="00E00F27" w:rsidRDefault="00000000">
      <w:pPr>
        <w:pStyle w:val="1"/>
        <w:rPr>
          <w:lang w:eastAsia="ko-KR"/>
        </w:rPr>
      </w:pPr>
      <w:r>
        <w:rPr>
          <w:lang w:eastAsia="ko-KR"/>
        </w:rPr>
        <w:t xml:space="preserve">4. </w:t>
      </w:r>
      <w:r>
        <w:rPr>
          <w:lang w:eastAsia="ko-KR"/>
        </w:rPr>
        <w:t>실제</w:t>
      </w:r>
      <w:r>
        <w:rPr>
          <w:lang w:eastAsia="ko-KR"/>
        </w:rPr>
        <w:t xml:space="preserve"> </w:t>
      </w:r>
      <w:r>
        <w:rPr>
          <w:lang w:eastAsia="ko-KR"/>
        </w:rPr>
        <w:t>선별</w:t>
      </w:r>
      <w:r>
        <w:rPr>
          <w:lang w:eastAsia="ko-KR"/>
        </w:rPr>
        <w:t xml:space="preserve"> </w:t>
      </w:r>
      <w:r>
        <w:rPr>
          <w:lang w:eastAsia="ko-KR"/>
        </w:rPr>
        <w:t>절차</w:t>
      </w:r>
    </w:p>
    <w:p w14:paraId="74BC4C17" w14:textId="77777777" w:rsidR="00E00F27" w:rsidRDefault="00000000">
      <w:pPr>
        <w:rPr>
          <w:lang w:eastAsia="ko-KR"/>
        </w:rPr>
      </w:pPr>
      <w:r>
        <w:rPr>
          <w:lang w:eastAsia="ko-KR"/>
        </w:rPr>
        <w:t>선별은 넓게 후보를 찾은 뒤 기술적 본체를 확인하는 방식으로 수행하였다. 키워드와 출원인은 후보 발견 및 검토 순서 결정에만 사용하고, 최종 라벨은 특허 단위의 내용 판정으로 확정하였다.</w:t>
      </w:r>
    </w:p>
    <w:p w14:paraId="76C01500" w14:textId="77777777" w:rsidR="00E00F27" w:rsidRDefault="00000000">
      <w:pPr>
        <w:numPr>
          <w:ilvl w:val="0"/>
          <w:numId w:val="1"/>
        </w:numPr>
        <w:spacing w:after="120"/>
        <w:rPr>
          <w:lang w:eastAsia="ko-KR"/>
        </w:rPr>
      </w:pPr>
      <w:r>
        <w:rPr>
          <w:b/>
          <w:lang w:eastAsia="ko-KR"/>
        </w:rPr>
        <w:t>패밀리 중복 제거:</w:t>
      </w:r>
      <w:r>
        <w:rPr>
          <w:lang w:eastAsia="ko-KR"/>
        </w:rPr>
        <w:t xml:space="preserve"> 동일 발명의 계속출원·패밀리를 대표 1건으로 통합하여 건수 왜곡을 방지했다.</w:t>
      </w:r>
    </w:p>
    <w:p w14:paraId="41F28A93" w14:textId="77777777" w:rsidR="00E00F27" w:rsidRDefault="00000000">
      <w:pPr>
        <w:numPr>
          <w:ilvl w:val="0"/>
          <w:numId w:val="1"/>
        </w:numPr>
        <w:spacing w:after="120"/>
        <w:rPr>
          <w:lang w:eastAsia="ko-KR"/>
        </w:rPr>
      </w:pPr>
      <w:r>
        <w:rPr>
          <w:b/>
          <w:lang w:eastAsia="ko-KR"/>
        </w:rPr>
        <w:t>출원인 정규화와 후보 탐색:</w:t>
      </w:r>
      <w:r>
        <w:rPr>
          <w:lang w:eastAsia="ko-KR"/>
        </w:rPr>
        <w:t xml:space="preserve"> 출원인 표기를 정규화하고 제목·초록·대표청구항·AI 요약에서 관련 신호를 추출했다.</w:t>
      </w:r>
    </w:p>
    <w:p w14:paraId="10BB00B2" w14:textId="77777777" w:rsidR="00E00F27" w:rsidRDefault="00000000">
      <w:pPr>
        <w:numPr>
          <w:ilvl w:val="0"/>
          <w:numId w:val="1"/>
        </w:numPr>
        <w:spacing w:after="120"/>
        <w:rPr>
          <w:lang w:eastAsia="ko-KR"/>
        </w:rPr>
      </w:pPr>
      <w:r>
        <w:rPr>
          <w:b/>
          <w:lang w:eastAsia="ko-KR"/>
        </w:rPr>
        <w:lastRenderedPageBreak/>
        <w:t>직접 휴머노이드 여부 확인:</w:t>
      </w:r>
      <w:r>
        <w:rPr>
          <w:lang w:eastAsia="ko-KR"/>
        </w:rPr>
        <w:t xml:space="preserve"> 휴머노이드·이족보행·전신제어 또는 완제품 플랫폼을 직접 청구하면 T1 후보로 분류했다.</w:t>
      </w:r>
    </w:p>
    <w:p w14:paraId="71167797" w14:textId="77777777" w:rsidR="00E00F27" w:rsidRDefault="00000000">
      <w:pPr>
        <w:numPr>
          <w:ilvl w:val="0"/>
          <w:numId w:val="1"/>
        </w:numPr>
        <w:spacing w:after="120"/>
        <w:rPr>
          <w:lang w:eastAsia="ko-KR"/>
        </w:rPr>
      </w:pPr>
      <w:r>
        <w:rPr>
          <w:b/>
          <w:lang w:eastAsia="ko-KR"/>
        </w:rPr>
        <w:t>3축 및 이전가능성 검토:</w:t>
      </w:r>
      <w:r>
        <w:rPr>
          <w:lang w:eastAsia="ko-KR"/>
        </w:rPr>
        <w:t xml:space="preserve"> 직접 휴머노이드가 아니더라도 H/W·지능·데이터 축의 코어 기술이며 이전성이 명시적이면 T2로 분류했다.</w:t>
      </w:r>
    </w:p>
    <w:p w14:paraId="05F6CE46" w14:textId="77777777" w:rsidR="00E00F27" w:rsidRDefault="00000000">
      <w:pPr>
        <w:numPr>
          <w:ilvl w:val="0"/>
          <w:numId w:val="1"/>
        </w:numPr>
        <w:spacing w:after="120"/>
        <w:rPr>
          <w:lang w:eastAsia="ko-KR"/>
        </w:rPr>
      </w:pPr>
      <w:r>
        <w:rPr>
          <w:b/>
          <w:lang w:eastAsia="ko-KR"/>
        </w:rPr>
        <w:t>용도 전용성 및 예외 규칙 적용:</w:t>
      </w:r>
      <w:r>
        <w:rPr>
          <w:lang w:eastAsia="ko-KR"/>
        </w:rPr>
        <w:t xml:space="preserve"> 특정 공정·설비·제품에 묶인 경우 E로 분류하고, 4족·물류학습·산업용 회색지대 등 확정 규칙을 적용했다.</w:t>
      </w:r>
    </w:p>
    <w:p w14:paraId="685414FD" w14:textId="77777777" w:rsidR="00E00F27" w:rsidRDefault="00000000">
      <w:pPr>
        <w:numPr>
          <w:ilvl w:val="0"/>
          <w:numId w:val="1"/>
        </w:numPr>
        <w:spacing w:after="120"/>
        <w:rPr>
          <w:lang w:eastAsia="ko-KR"/>
        </w:rPr>
      </w:pPr>
      <w:r>
        <w:rPr>
          <w:b/>
          <w:lang w:eastAsia="ko-KR"/>
        </w:rPr>
        <w:t>경계 사례 HITL 확인:</w:t>
      </w:r>
      <w:r>
        <w:rPr>
          <w:lang w:eastAsia="ko-KR"/>
        </w:rPr>
        <w:t xml:space="preserve"> 자동 규칙으로 확정하기 어려운 사례는 포함·제외 대비 사례와 함께 사람의 최종 검토 대상으로 남겼다.</w:t>
      </w:r>
    </w:p>
    <w:p w14:paraId="7CB62BA3" w14:textId="77777777" w:rsidR="00E00F27" w:rsidRDefault="00000000">
      <w:pPr>
        <w:pBdr>
          <w:left w:val="single" w:sz="20" w:space="8" w:color="2E6B4F"/>
        </w:pBdr>
        <w:shd w:val="clear" w:color="auto" w:fill="EAF5EF"/>
        <w:spacing w:before="100" w:after="200" w:line="276" w:lineRule="auto"/>
        <w:ind w:left="173" w:right="86"/>
        <w:rPr>
          <w:lang w:eastAsia="ko-KR"/>
        </w:rPr>
      </w:pPr>
      <w:r>
        <w:rPr>
          <w:b/>
          <w:color w:val="2E6B4F"/>
          <w:sz w:val="21"/>
          <w:lang w:eastAsia="ko-KR"/>
        </w:rPr>
        <w:t xml:space="preserve">판정 우선순위  </w:t>
      </w:r>
      <w:r>
        <w:rPr>
          <w:sz w:val="21"/>
          <w:lang w:eastAsia="ko-KR"/>
        </w:rPr>
        <w:t>청구 대상·필수 한정요소 &gt; 발명의 핵심 기능 &gt; 다른 로봇으로의 이전가능성 &gt; 응용례 &gt; 출원인·키워드</w:t>
      </w:r>
    </w:p>
    <w:p w14:paraId="73B50479" w14:textId="77777777" w:rsidR="00E00F27" w:rsidRDefault="00000000">
      <w:pPr>
        <w:rPr>
          <w:lang w:eastAsia="ko-KR"/>
        </w:rPr>
      </w:pPr>
      <w:r>
        <w:rPr>
          <w:lang w:eastAsia="ko-KR"/>
        </w:rPr>
        <w:br w:type="page"/>
      </w:r>
    </w:p>
    <w:p w14:paraId="02798455" w14:textId="77777777" w:rsidR="00E00F27" w:rsidRDefault="00000000">
      <w:pPr>
        <w:pStyle w:val="1"/>
        <w:rPr>
          <w:lang w:eastAsia="ko-KR"/>
        </w:rPr>
      </w:pPr>
      <w:r>
        <w:rPr>
          <w:lang w:eastAsia="ko-KR"/>
        </w:rPr>
        <w:lastRenderedPageBreak/>
        <w:t xml:space="preserve">5. </w:t>
      </w:r>
      <w:r>
        <w:rPr>
          <w:lang w:eastAsia="ko-KR"/>
        </w:rPr>
        <w:t>포함</w:t>
      </w:r>
      <w:r>
        <w:rPr>
          <w:lang w:eastAsia="ko-KR"/>
        </w:rPr>
        <w:t xml:space="preserve"> </w:t>
      </w:r>
      <w:r>
        <w:rPr>
          <w:lang w:eastAsia="ko-KR"/>
        </w:rPr>
        <w:t>기준</w:t>
      </w:r>
    </w:p>
    <w:p w14:paraId="0AD6536D" w14:textId="77777777" w:rsidR="00E00F27" w:rsidRDefault="00000000">
      <w:pPr>
        <w:rPr>
          <w:lang w:eastAsia="ko-KR"/>
        </w:rPr>
      </w:pPr>
      <w:r>
        <w:rPr>
          <w:lang w:eastAsia="ko-KR"/>
        </w:rPr>
        <w:t>포함은 두 단계로 이루어진다. 먼저 휴머노이드 자체 또는 그 직접 서브시스템이면 T1으로 포함하고, 그 외에는 휴머노이드 상용화에 이전 가능한 코어 기술인지 확인하여 T2로 포함한다.</w:t>
      </w:r>
    </w:p>
    <w:p w14:paraId="5B4B25F6" w14:textId="77777777" w:rsidR="00E00F27" w:rsidRDefault="00000000">
      <w:pPr>
        <w:pStyle w:val="2"/>
      </w:pPr>
      <w:r>
        <w:t xml:space="preserve">5.1 T1: </w:t>
      </w:r>
      <w:r>
        <w:t>직접</w:t>
      </w:r>
      <w:r>
        <w:t xml:space="preserve"> </w:t>
      </w:r>
      <w:r>
        <w:t>핵심</w:t>
      </w:r>
      <w:r>
        <w:t xml:space="preserve"> </w:t>
      </w:r>
      <w:r>
        <w:t>특허</w:t>
      </w:r>
    </w:p>
    <w:p w14:paraId="6CFC2306" w14:textId="77777777" w:rsidR="00E00F27" w:rsidRDefault="00000000">
      <w:pPr>
        <w:numPr>
          <w:ilvl w:val="0"/>
          <w:numId w:val="1"/>
        </w:numPr>
        <w:spacing w:after="100"/>
        <w:rPr>
          <w:lang w:eastAsia="ko-KR"/>
        </w:rPr>
      </w:pPr>
      <w:r>
        <w:rPr>
          <w:lang w:eastAsia="ko-KR"/>
        </w:rPr>
        <w:t>휴머노이드·인간형·이족보행 로봇의 본체 구조, 전신제어, 균형·보행 기술</w:t>
      </w:r>
    </w:p>
    <w:p w14:paraId="1FD897D7" w14:textId="77777777" w:rsidR="00E00F27" w:rsidRDefault="00000000">
      <w:pPr>
        <w:numPr>
          <w:ilvl w:val="0"/>
          <w:numId w:val="1"/>
        </w:numPr>
        <w:spacing w:after="100"/>
        <w:rPr>
          <w:lang w:eastAsia="ko-KR"/>
        </w:rPr>
      </w:pPr>
      <w:r>
        <w:rPr>
          <w:lang w:eastAsia="ko-KR"/>
        </w:rPr>
        <w:t>완제품 휴머노이드 플랫폼의 몸통·팔·손·발·관절 및 안전 제어</w:t>
      </w:r>
    </w:p>
    <w:p w14:paraId="5345D3EB" w14:textId="77777777" w:rsidR="00E00F27" w:rsidRDefault="00000000">
      <w:pPr>
        <w:numPr>
          <w:ilvl w:val="0"/>
          <w:numId w:val="1"/>
        </w:numPr>
        <w:spacing w:after="100"/>
        <w:rPr>
          <w:lang w:eastAsia="ko-KR"/>
        </w:rPr>
      </w:pPr>
      <w:r>
        <w:rPr>
          <w:lang w:eastAsia="ko-KR"/>
        </w:rPr>
        <w:t>OEM 목록 밖 기업의 특허라도 휴머노이드 적용이 발명의 본체로 명시된 경우</w:t>
      </w:r>
    </w:p>
    <w:p w14:paraId="38DFBCC8" w14:textId="77777777" w:rsidR="00E00F27" w:rsidRDefault="00000000">
      <w:pPr>
        <w:pBdr>
          <w:left w:val="single" w:sz="20" w:space="8" w:color="2E74B5"/>
        </w:pBdr>
        <w:shd w:val="clear" w:color="auto" w:fill="EAF2F8"/>
        <w:spacing w:before="100" w:after="200" w:line="276" w:lineRule="auto"/>
        <w:ind w:left="173" w:right="86"/>
      </w:pPr>
      <w:r>
        <w:rPr>
          <w:b/>
          <w:color w:val="2E74B5"/>
          <w:sz w:val="21"/>
        </w:rPr>
        <w:t xml:space="preserve">대표 사례  </w:t>
      </w:r>
      <w:r>
        <w:rPr>
          <w:sz w:val="21"/>
        </w:rPr>
        <w:t>Figure AI US12605824(휴머노이드 전신·엄지 직접구동), Boston Dynamics US11911916(Atlas 계열 전신 균형), UBTech US11045945(휴머노이드 보행 충격 제어), Agility Robotics US12552606(Digit의 양손 조작), Xiaomi US12440966(이족 질량중심 예측 제어)는 T1으로 포함했다.</w:t>
      </w:r>
    </w:p>
    <w:p w14:paraId="7A5A1966" w14:textId="77777777" w:rsidR="00E00F27" w:rsidRDefault="00000000">
      <w:pPr>
        <w:pStyle w:val="2"/>
        <w:rPr>
          <w:lang w:eastAsia="ko-KR"/>
        </w:rPr>
      </w:pPr>
      <w:r>
        <w:rPr>
          <w:lang w:eastAsia="ko-KR"/>
        </w:rPr>
        <w:t xml:space="preserve">5.2 T2: </w:t>
      </w:r>
      <w:r>
        <w:rPr>
          <w:lang w:eastAsia="ko-KR"/>
        </w:rPr>
        <w:t>휴머노이드</w:t>
      </w:r>
      <w:r>
        <w:rPr>
          <w:lang w:eastAsia="ko-KR"/>
        </w:rPr>
        <w:t xml:space="preserve"> </w:t>
      </w:r>
      <w:r>
        <w:rPr>
          <w:lang w:eastAsia="ko-KR"/>
        </w:rPr>
        <w:t>이전가능</w:t>
      </w:r>
      <w:r>
        <w:rPr>
          <w:lang w:eastAsia="ko-KR"/>
        </w:rPr>
        <w:t xml:space="preserve"> </w:t>
      </w:r>
      <w:r>
        <w:rPr>
          <w:lang w:eastAsia="ko-KR"/>
        </w:rPr>
        <w:t>코어</w:t>
      </w:r>
      <w:r>
        <w:rPr>
          <w:lang w:eastAsia="ko-KR"/>
        </w:rPr>
        <w:t xml:space="preserve"> </w:t>
      </w:r>
      <w:r>
        <w:rPr>
          <w:lang w:eastAsia="ko-KR"/>
        </w:rPr>
        <w:t>특허</w:t>
      </w:r>
    </w:p>
    <w:p w14:paraId="6D8D489A" w14:textId="77777777" w:rsidR="00E00F27" w:rsidRDefault="00000000">
      <w:pPr>
        <w:rPr>
          <w:lang w:eastAsia="ko-KR"/>
        </w:rPr>
      </w:pPr>
      <w:r>
        <w:rPr>
          <w:lang w:eastAsia="ko-KR"/>
        </w:rPr>
        <w:t>다른 로봇 형태나 산업에서 출발한 기술이라도, 발명의 핵심이 휴머노이드의 조작·보행·학습·안전·데이터 병목에 직접 재사용될 수 있고 특정 공정에 종속되지 않으면 T2로 포함한다.</w:t>
      </w:r>
    </w:p>
    <w:p w14:paraId="6027212C" w14:textId="77777777" w:rsidR="00E00F27" w:rsidRDefault="00000000">
      <w:pPr>
        <w:numPr>
          <w:ilvl w:val="0"/>
          <w:numId w:val="1"/>
        </w:numPr>
        <w:spacing w:after="100"/>
        <w:rPr>
          <w:lang w:eastAsia="ko-KR"/>
        </w:rPr>
      </w:pPr>
      <w:r>
        <w:rPr>
          <w:b/>
          <w:lang w:eastAsia="ko-KR"/>
        </w:rPr>
        <w:t>조작·로봇손:</w:t>
      </w:r>
      <w:r>
        <w:rPr>
          <w:lang w:eastAsia="ko-KR"/>
        </w:rPr>
        <w:t xml:space="preserve"> 다지 핸드, 촉각·힘 센싱, 범용 파지 계획, 인핸드 조작</w:t>
      </w:r>
    </w:p>
    <w:p w14:paraId="58307E1C" w14:textId="77777777" w:rsidR="00E00F27" w:rsidRDefault="00000000">
      <w:pPr>
        <w:numPr>
          <w:ilvl w:val="0"/>
          <w:numId w:val="1"/>
        </w:numPr>
        <w:spacing w:after="100"/>
        <w:rPr>
          <w:lang w:eastAsia="ko-KR"/>
        </w:rPr>
      </w:pPr>
      <w:r>
        <w:rPr>
          <w:b/>
          <w:lang w:eastAsia="ko-KR"/>
        </w:rPr>
        <w:t>구동·균형:</w:t>
      </w:r>
      <w:r>
        <w:rPr>
          <w:lang w:eastAsia="ko-KR"/>
        </w:rPr>
        <w:t xml:space="preserve"> QDD·SEA·경량 관절, 감속기, 4족·휠레그의 전신제어와 다리 기술</w:t>
      </w:r>
    </w:p>
    <w:p w14:paraId="5762CBF1" w14:textId="77777777" w:rsidR="00E00F27" w:rsidRDefault="00000000">
      <w:pPr>
        <w:numPr>
          <w:ilvl w:val="0"/>
          <w:numId w:val="1"/>
        </w:numPr>
        <w:spacing w:after="100"/>
        <w:rPr>
          <w:lang w:eastAsia="ko-KR"/>
        </w:rPr>
      </w:pPr>
      <w:r>
        <w:rPr>
          <w:b/>
          <w:lang w:eastAsia="ko-KR"/>
        </w:rPr>
        <w:t>지능·학습:</w:t>
      </w:r>
      <w:r>
        <w:rPr>
          <w:lang w:eastAsia="ko-KR"/>
        </w:rPr>
        <w:t xml:space="preserve"> VLA, 모방·강화학습, 범용 조작 스킬, 접촉·힘 기반 제어</w:t>
      </w:r>
    </w:p>
    <w:p w14:paraId="0436B93E" w14:textId="77777777" w:rsidR="00E00F27" w:rsidRDefault="00000000">
      <w:pPr>
        <w:numPr>
          <w:ilvl w:val="0"/>
          <w:numId w:val="1"/>
        </w:numPr>
        <w:spacing w:after="100"/>
        <w:rPr>
          <w:lang w:eastAsia="ko-KR"/>
        </w:rPr>
      </w:pPr>
      <w:r>
        <w:rPr>
          <w:b/>
          <w:lang w:eastAsia="ko-KR"/>
        </w:rPr>
        <w:t>데이터·운영:</w:t>
      </w:r>
      <w:r>
        <w:rPr>
          <w:lang w:eastAsia="ko-KR"/>
        </w:rPr>
        <w:t xml:space="preserve"> 텔레오퍼레이션, 시연 데이터 수집, Sim-to-Real, 도메인 무작위화</w:t>
      </w:r>
    </w:p>
    <w:p w14:paraId="426D2716" w14:textId="77777777" w:rsidR="00E00F27" w:rsidRDefault="00000000">
      <w:pPr>
        <w:numPr>
          <w:ilvl w:val="0"/>
          <w:numId w:val="1"/>
        </w:numPr>
        <w:spacing w:after="100"/>
        <w:rPr>
          <w:lang w:eastAsia="ko-KR"/>
        </w:rPr>
      </w:pPr>
      <w:r>
        <w:rPr>
          <w:b/>
          <w:lang w:eastAsia="ko-KR"/>
        </w:rPr>
        <w:t>인간협업 안전:</w:t>
      </w:r>
      <w:r>
        <w:rPr>
          <w:lang w:eastAsia="ko-KR"/>
        </w:rPr>
        <w:t xml:space="preserve"> 접촉력 검출, 안전 엔벨로프, 힘 제한, 프리드라이브 안전</w:t>
      </w:r>
    </w:p>
    <w:p w14:paraId="70814D3B" w14:textId="77777777" w:rsidR="00E00F27" w:rsidRDefault="00000000">
      <w:pPr>
        <w:pBdr>
          <w:left w:val="single" w:sz="20" w:space="8" w:color="2E74B5"/>
        </w:pBdr>
        <w:shd w:val="clear" w:color="auto" w:fill="EAF2F8"/>
        <w:spacing w:before="100" w:after="200" w:line="276" w:lineRule="auto"/>
        <w:ind w:left="173" w:right="86"/>
        <w:rPr>
          <w:lang w:eastAsia="ko-KR"/>
        </w:rPr>
      </w:pPr>
      <w:r>
        <w:rPr>
          <w:b/>
          <w:color w:val="2E74B5"/>
          <w:sz w:val="21"/>
          <w:lang w:eastAsia="ko-KR"/>
        </w:rPr>
        <w:t xml:space="preserve">대표 사례  </w:t>
      </w:r>
      <w:r>
        <w:rPr>
          <w:sz w:val="21"/>
          <w:lang w:eastAsia="ko-KR"/>
        </w:rPr>
        <w:t>Samsung US11865714(QDD 이중감속 관절), Google US12528186(VLA 정책), Acumino US11822710(시연 데이터 수집), Stanford US12269156(햅틱 텔레옵), Veo Robotics US11254004(정지거리 기반 협업 안전)는 휴머노이드 상용화의 코어 기능으로 이전 가능하므로 T2에 포함했다.</w:t>
      </w:r>
    </w:p>
    <w:p w14:paraId="2B7CD343" w14:textId="77777777" w:rsidR="00E00F27" w:rsidRDefault="00000000">
      <w:pPr>
        <w:pStyle w:val="2"/>
        <w:rPr>
          <w:lang w:eastAsia="ko-KR"/>
        </w:rPr>
      </w:pPr>
      <w:r>
        <w:rPr>
          <w:lang w:eastAsia="ko-KR"/>
        </w:rPr>
        <w:lastRenderedPageBreak/>
        <w:t xml:space="preserve">5.3 </w:t>
      </w:r>
      <w:r>
        <w:rPr>
          <w:lang w:eastAsia="ko-KR"/>
        </w:rPr>
        <w:t>기업</w:t>
      </w:r>
      <w:r>
        <w:rPr>
          <w:lang w:eastAsia="ko-KR"/>
        </w:rPr>
        <w:t>·</w:t>
      </w:r>
      <w:r>
        <w:rPr>
          <w:lang w:eastAsia="ko-KR"/>
        </w:rPr>
        <w:t>응용</w:t>
      </w:r>
      <w:r>
        <w:rPr>
          <w:lang w:eastAsia="ko-KR"/>
        </w:rPr>
        <w:t xml:space="preserve"> </w:t>
      </w:r>
      <w:r>
        <w:rPr>
          <w:lang w:eastAsia="ko-KR"/>
        </w:rPr>
        <w:t>분야보다</w:t>
      </w:r>
      <w:r>
        <w:rPr>
          <w:lang w:eastAsia="ko-KR"/>
        </w:rPr>
        <w:t xml:space="preserve"> </w:t>
      </w:r>
      <w:r>
        <w:rPr>
          <w:lang w:eastAsia="ko-KR"/>
        </w:rPr>
        <w:t>발명의</w:t>
      </w:r>
      <w:r>
        <w:rPr>
          <w:lang w:eastAsia="ko-KR"/>
        </w:rPr>
        <w:t xml:space="preserve"> </w:t>
      </w:r>
      <w:r>
        <w:rPr>
          <w:lang w:eastAsia="ko-KR"/>
        </w:rPr>
        <w:t>본체를</w:t>
      </w:r>
      <w:r>
        <w:rPr>
          <w:lang w:eastAsia="ko-KR"/>
        </w:rPr>
        <w:t xml:space="preserve"> </w:t>
      </w:r>
      <w:r>
        <w:rPr>
          <w:lang w:eastAsia="ko-KR"/>
        </w:rPr>
        <w:t>우선</w:t>
      </w:r>
    </w:p>
    <w:p w14:paraId="6EC16A82" w14:textId="77777777" w:rsidR="00E00F27" w:rsidRDefault="00000000">
      <w:pPr>
        <w:rPr>
          <w:lang w:eastAsia="ko-KR"/>
        </w:rPr>
      </w:pPr>
      <w:r>
        <w:rPr>
          <w:lang w:eastAsia="ko-KR"/>
        </w:rPr>
        <w:t>휴머노이드 기업의 특허라도 제품라인이 다르면 판정이 달라지고, 반대로 수술·외골격·물류 기업의 특허라도 청구 대상이 범용 코어 기술이면 포함될 수 있다. 따라서 기업 단위 일괄 포함·일괄 제외를 적용하지 않았다.</w:t>
      </w:r>
    </w:p>
    <w:tbl>
      <w:tblPr>
        <w:tblStyle w:val="af9"/>
        <w:tblW w:w="9360" w:type="dxa"/>
        <w:tblInd w:w="120" w:type="dxa"/>
        <w:tblLayout w:type="fixed"/>
        <w:tblLook w:val="04A0" w:firstRow="1" w:lastRow="0" w:firstColumn="1" w:lastColumn="0" w:noHBand="0" w:noVBand="1"/>
      </w:tblPr>
      <w:tblGrid>
        <w:gridCol w:w="1150"/>
        <w:gridCol w:w="2600"/>
        <w:gridCol w:w="2500"/>
        <w:gridCol w:w="3110"/>
      </w:tblGrid>
      <w:tr w:rsidR="00E00F27" w14:paraId="087243DE" w14:textId="77777777">
        <w:trPr>
          <w:tblHeader/>
        </w:trPr>
        <w:tc>
          <w:tcPr>
            <w:tcW w:w="1150" w:type="dxa"/>
            <w:tcBorders>
              <w:top w:val="single" w:sz="4" w:space="0" w:color="D7DEE5"/>
              <w:left w:val="single" w:sz="4" w:space="0" w:color="D7DEE5"/>
              <w:bottom w:val="single" w:sz="4" w:space="0" w:color="D7DEE5"/>
              <w:right w:val="single" w:sz="4" w:space="0" w:color="D7DEE5"/>
            </w:tcBorders>
            <w:shd w:val="clear" w:color="auto" w:fill="F2F4F7"/>
            <w:tcMar>
              <w:top w:w="80" w:type="dxa"/>
              <w:left w:w="120" w:type="dxa"/>
              <w:bottom w:w="80" w:type="dxa"/>
              <w:right w:w="120" w:type="dxa"/>
            </w:tcMar>
            <w:vAlign w:val="center"/>
          </w:tcPr>
          <w:p w14:paraId="0D1FEDC6" w14:textId="77777777" w:rsidR="00E00F27" w:rsidRDefault="00000000">
            <w:pPr>
              <w:spacing w:after="0" w:line="269" w:lineRule="auto"/>
              <w:jc w:val="center"/>
            </w:pPr>
            <w:r>
              <w:rPr>
                <w:b/>
                <w:color w:val="183B56"/>
                <w:sz w:val="18"/>
              </w:rPr>
              <w:t>비교</w:t>
            </w:r>
          </w:p>
        </w:tc>
        <w:tc>
          <w:tcPr>
            <w:tcW w:w="2600" w:type="dxa"/>
            <w:tcBorders>
              <w:top w:val="single" w:sz="4" w:space="0" w:color="D7DEE5"/>
              <w:left w:val="single" w:sz="4" w:space="0" w:color="D7DEE5"/>
              <w:bottom w:val="single" w:sz="4" w:space="0" w:color="D7DEE5"/>
              <w:right w:val="single" w:sz="4" w:space="0" w:color="D7DEE5"/>
            </w:tcBorders>
            <w:shd w:val="clear" w:color="auto" w:fill="F2F4F7"/>
            <w:tcMar>
              <w:top w:w="80" w:type="dxa"/>
              <w:left w:w="120" w:type="dxa"/>
              <w:bottom w:w="80" w:type="dxa"/>
              <w:right w:w="120" w:type="dxa"/>
            </w:tcMar>
            <w:vAlign w:val="center"/>
          </w:tcPr>
          <w:p w14:paraId="1CF171D0" w14:textId="77777777" w:rsidR="00E00F27" w:rsidRDefault="00000000">
            <w:pPr>
              <w:spacing w:after="0" w:line="269" w:lineRule="auto"/>
              <w:jc w:val="center"/>
            </w:pPr>
            <w:r>
              <w:rPr>
                <w:b/>
                <w:color w:val="183B56"/>
                <w:sz w:val="18"/>
              </w:rPr>
              <w:t>포함 사례</w:t>
            </w:r>
          </w:p>
        </w:tc>
        <w:tc>
          <w:tcPr>
            <w:tcW w:w="2500" w:type="dxa"/>
            <w:tcBorders>
              <w:top w:val="single" w:sz="4" w:space="0" w:color="D7DEE5"/>
              <w:left w:val="single" w:sz="4" w:space="0" w:color="D7DEE5"/>
              <w:bottom w:val="single" w:sz="4" w:space="0" w:color="D7DEE5"/>
              <w:right w:val="single" w:sz="4" w:space="0" w:color="D7DEE5"/>
            </w:tcBorders>
            <w:shd w:val="clear" w:color="auto" w:fill="F2F4F7"/>
            <w:tcMar>
              <w:top w:w="80" w:type="dxa"/>
              <w:left w:w="120" w:type="dxa"/>
              <w:bottom w:w="80" w:type="dxa"/>
              <w:right w:w="120" w:type="dxa"/>
            </w:tcMar>
            <w:vAlign w:val="center"/>
          </w:tcPr>
          <w:p w14:paraId="75A80AD5" w14:textId="77777777" w:rsidR="00E00F27" w:rsidRDefault="00000000">
            <w:pPr>
              <w:spacing w:after="0" w:line="269" w:lineRule="auto"/>
              <w:jc w:val="center"/>
            </w:pPr>
            <w:r>
              <w:rPr>
                <w:b/>
                <w:color w:val="183B56"/>
                <w:sz w:val="18"/>
              </w:rPr>
              <w:t>제외·하향 사례</w:t>
            </w:r>
          </w:p>
        </w:tc>
        <w:tc>
          <w:tcPr>
            <w:tcW w:w="3110" w:type="dxa"/>
            <w:tcBorders>
              <w:top w:val="single" w:sz="4" w:space="0" w:color="D7DEE5"/>
              <w:left w:val="single" w:sz="4" w:space="0" w:color="D7DEE5"/>
              <w:bottom w:val="single" w:sz="4" w:space="0" w:color="D7DEE5"/>
              <w:right w:val="single" w:sz="4" w:space="0" w:color="D7DEE5"/>
            </w:tcBorders>
            <w:shd w:val="clear" w:color="auto" w:fill="F2F4F7"/>
            <w:tcMar>
              <w:top w:w="80" w:type="dxa"/>
              <w:left w:w="120" w:type="dxa"/>
              <w:bottom w:w="80" w:type="dxa"/>
              <w:right w:w="120" w:type="dxa"/>
            </w:tcMar>
            <w:vAlign w:val="center"/>
          </w:tcPr>
          <w:p w14:paraId="4AB47827" w14:textId="77777777" w:rsidR="00E00F27" w:rsidRDefault="00000000">
            <w:pPr>
              <w:spacing w:after="0" w:line="269" w:lineRule="auto"/>
              <w:jc w:val="center"/>
            </w:pPr>
            <w:r>
              <w:rPr>
                <w:b/>
                <w:color w:val="183B56"/>
                <w:sz w:val="18"/>
              </w:rPr>
              <w:t>판정 이유</w:t>
            </w:r>
          </w:p>
        </w:tc>
      </w:tr>
      <w:tr w:rsidR="00E00F27" w14:paraId="3C1E8287" w14:textId="77777777">
        <w:trPr>
          <w:cantSplit/>
        </w:trPr>
        <w:tc>
          <w:tcPr>
            <w:tcW w:w="1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2A24B01" w14:textId="77777777" w:rsidR="00E00F27" w:rsidRDefault="00000000">
            <w:pPr>
              <w:spacing w:after="0" w:line="269" w:lineRule="auto"/>
              <w:jc w:val="center"/>
            </w:pPr>
            <w:r>
              <w:rPr>
                <w:sz w:val="17"/>
              </w:rPr>
              <w:t>동일 기업</w:t>
            </w:r>
          </w:p>
        </w:tc>
        <w:tc>
          <w:tcPr>
            <w:tcW w:w="26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7243769" w14:textId="77777777" w:rsidR="00E00F27" w:rsidRDefault="00000000">
            <w:pPr>
              <w:spacing w:after="0" w:line="269" w:lineRule="auto"/>
            </w:pPr>
            <w:r>
              <w:rPr>
                <w:sz w:val="17"/>
              </w:rPr>
              <w:t>Boston Dynamics Atlas 전신균형 → T1</w:t>
            </w:r>
          </w:p>
        </w:tc>
        <w:tc>
          <w:tcPr>
            <w:tcW w:w="25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36E8D03" w14:textId="77777777" w:rsidR="00E00F27" w:rsidRDefault="00000000">
            <w:pPr>
              <w:spacing w:after="0" w:line="269" w:lineRule="auto"/>
              <w:rPr>
                <w:lang w:eastAsia="ko-KR"/>
              </w:rPr>
            </w:pPr>
            <w:r>
              <w:rPr>
                <w:sz w:val="17"/>
                <w:lang w:eastAsia="ko-KR"/>
              </w:rPr>
              <w:t>Stretch 흡착 물류 패키징 → E/T2</w:t>
            </w:r>
          </w:p>
        </w:tc>
        <w:tc>
          <w:tcPr>
            <w:tcW w:w="311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3248C12" w14:textId="77777777" w:rsidR="00E00F27" w:rsidRDefault="00000000">
            <w:pPr>
              <w:spacing w:after="0" w:line="269" w:lineRule="auto"/>
              <w:rPr>
                <w:lang w:eastAsia="ko-KR"/>
              </w:rPr>
            </w:pPr>
            <w:r>
              <w:rPr>
                <w:sz w:val="17"/>
                <w:lang w:eastAsia="ko-KR"/>
              </w:rPr>
              <w:t>기업명이 아니라 제품라인과 청구 기능이 다름</w:t>
            </w:r>
          </w:p>
        </w:tc>
      </w:tr>
      <w:tr w:rsidR="00E00F27" w14:paraId="7D0DDCEE" w14:textId="77777777">
        <w:trPr>
          <w:cantSplit/>
        </w:trPr>
        <w:tc>
          <w:tcPr>
            <w:tcW w:w="1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98255C6" w14:textId="77777777" w:rsidR="00E00F27" w:rsidRDefault="00000000">
            <w:pPr>
              <w:spacing w:after="0" w:line="269" w:lineRule="auto"/>
              <w:jc w:val="center"/>
            </w:pPr>
            <w:r>
              <w:rPr>
                <w:sz w:val="17"/>
              </w:rPr>
              <w:t>OEM 밖 구제</w:t>
            </w:r>
          </w:p>
        </w:tc>
        <w:tc>
          <w:tcPr>
            <w:tcW w:w="26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82179E1" w14:textId="77777777" w:rsidR="00E00F27" w:rsidRDefault="00000000">
            <w:pPr>
              <w:spacing w:after="0" w:line="269" w:lineRule="auto"/>
            </w:pPr>
            <w:r>
              <w:rPr>
                <w:sz w:val="17"/>
              </w:rPr>
              <w:t>Honda ASIMO·Toyota T-HR3 명시 → T1</w:t>
            </w:r>
          </w:p>
        </w:tc>
        <w:tc>
          <w:tcPr>
            <w:tcW w:w="25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74D6469" w14:textId="77777777" w:rsidR="00E00F27" w:rsidRDefault="00000000">
            <w:pPr>
              <w:spacing w:after="0" w:line="269" w:lineRule="auto"/>
              <w:rPr>
                <w:lang w:eastAsia="ko-KR"/>
              </w:rPr>
            </w:pPr>
            <w:r>
              <w:rPr>
                <w:sz w:val="17"/>
                <w:lang w:eastAsia="ko-KR"/>
              </w:rPr>
              <w:t>일반 서비스 조정 SW → E</w:t>
            </w:r>
          </w:p>
        </w:tc>
        <w:tc>
          <w:tcPr>
            <w:tcW w:w="311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F11E869" w14:textId="77777777" w:rsidR="00E00F27" w:rsidRDefault="00000000">
            <w:pPr>
              <w:spacing w:after="0" w:line="269" w:lineRule="auto"/>
              <w:rPr>
                <w:lang w:eastAsia="ko-KR"/>
              </w:rPr>
            </w:pPr>
            <w:r>
              <w:rPr>
                <w:sz w:val="17"/>
                <w:lang w:eastAsia="ko-KR"/>
              </w:rPr>
              <w:t>휴머노이드가 발명의 본체인지 확인</w:t>
            </w:r>
          </w:p>
        </w:tc>
      </w:tr>
      <w:tr w:rsidR="00E00F27" w14:paraId="39E7DE9D" w14:textId="77777777">
        <w:trPr>
          <w:cantSplit/>
        </w:trPr>
        <w:tc>
          <w:tcPr>
            <w:tcW w:w="1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7E1A008" w14:textId="77777777" w:rsidR="00E00F27" w:rsidRDefault="00000000">
            <w:pPr>
              <w:spacing w:after="0" w:line="269" w:lineRule="auto"/>
              <w:jc w:val="center"/>
            </w:pPr>
            <w:r>
              <w:rPr>
                <w:sz w:val="17"/>
              </w:rPr>
              <w:t>전업 분야 구제</w:t>
            </w:r>
          </w:p>
        </w:tc>
        <w:tc>
          <w:tcPr>
            <w:tcW w:w="26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5C51944" w14:textId="77777777" w:rsidR="00E00F27" w:rsidRDefault="00000000">
            <w:pPr>
              <w:spacing w:after="0" w:line="269" w:lineRule="auto"/>
              <w:rPr>
                <w:lang w:eastAsia="ko-KR"/>
              </w:rPr>
            </w:pPr>
            <w:r>
              <w:rPr>
                <w:sz w:val="17"/>
                <w:lang w:eastAsia="ko-KR"/>
              </w:rPr>
              <w:t>수술기업의 범용 임피던스 제어 → T2</w:t>
            </w:r>
          </w:p>
        </w:tc>
        <w:tc>
          <w:tcPr>
            <w:tcW w:w="25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5670EAF" w14:textId="77777777" w:rsidR="00E00F27" w:rsidRDefault="00000000">
            <w:pPr>
              <w:spacing w:after="0" w:line="269" w:lineRule="auto"/>
              <w:rPr>
                <w:lang w:eastAsia="ko-KR"/>
              </w:rPr>
            </w:pPr>
            <w:r>
              <w:rPr>
                <w:sz w:val="17"/>
                <w:lang w:eastAsia="ko-KR"/>
              </w:rPr>
              <w:t>수술 셋업·카테터 시술 전용 → E</w:t>
            </w:r>
          </w:p>
        </w:tc>
        <w:tc>
          <w:tcPr>
            <w:tcW w:w="311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DAB2644" w14:textId="77777777" w:rsidR="00E00F27" w:rsidRDefault="00000000">
            <w:pPr>
              <w:spacing w:after="0" w:line="269" w:lineRule="auto"/>
              <w:rPr>
                <w:lang w:eastAsia="ko-KR"/>
              </w:rPr>
            </w:pPr>
            <w:r>
              <w:rPr>
                <w:sz w:val="17"/>
                <w:lang w:eastAsia="ko-KR"/>
              </w:rPr>
              <w:t>범용 코어와 용도 전용 기술을 분리</w:t>
            </w:r>
          </w:p>
        </w:tc>
      </w:tr>
    </w:tbl>
    <w:p w14:paraId="0F53F3B2" w14:textId="77777777" w:rsidR="00E00F27" w:rsidRDefault="00E00F27">
      <w:pPr>
        <w:spacing w:after="80" w:line="240" w:lineRule="auto"/>
        <w:rPr>
          <w:lang w:eastAsia="ko-KR"/>
        </w:rPr>
      </w:pPr>
    </w:p>
    <w:p w14:paraId="22B8B228" w14:textId="77777777" w:rsidR="00E00F27" w:rsidRDefault="00000000">
      <w:pPr>
        <w:rPr>
          <w:lang w:eastAsia="ko-KR"/>
        </w:rPr>
      </w:pPr>
      <w:r>
        <w:rPr>
          <w:lang w:eastAsia="ko-KR"/>
        </w:rPr>
        <w:br w:type="page"/>
      </w:r>
    </w:p>
    <w:p w14:paraId="22976EBE" w14:textId="77777777" w:rsidR="00E00F27" w:rsidRDefault="00000000">
      <w:pPr>
        <w:pStyle w:val="1"/>
        <w:rPr>
          <w:lang w:eastAsia="ko-KR"/>
        </w:rPr>
      </w:pPr>
      <w:r>
        <w:rPr>
          <w:lang w:eastAsia="ko-KR"/>
        </w:rPr>
        <w:lastRenderedPageBreak/>
        <w:t xml:space="preserve">6. </w:t>
      </w:r>
      <w:r>
        <w:rPr>
          <w:lang w:eastAsia="ko-KR"/>
        </w:rPr>
        <w:t>제외</w:t>
      </w:r>
      <w:r>
        <w:rPr>
          <w:lang w:eastAsia="ko-KR"/>
        </w:rPr>
        <w:t xml:space="preserve"> </w:t>
      </w:r>
      <w:r>
        <w:rPr>
          <w:lang w:eastAsia="ko-KR"/>
        </w:rPr>
        <w:t>기준</w:t>
      </w:r>
    </w:p>
    <w:p w14:paraId="26802A12" w14:textId="77777777" w:rsidR="00E00F27" w:rsidRDefault="00000000">
      <w:pPr>
        <w:rPr>
          <w:lang w:eastAsia="ko-KR"/>
        </w:rPr>
      </w:pPr>
      <w:r>
        <w:rPr>
          <w:lang w:eastAsia="ko-KR"/>
        </w:rPr>
        <w:t>다음 유형은 원칙적으로 E로 제외하였다. 다만 카테고리 이름만으로 일괄 제외하지 않고, 청구 대상이 범용 코어 기술인 경우에는 T1 또는 T2로 구제하였다.</w:t>
      </w:r>
    </w:p>
    <w:p w14:paraId="1DDAAD1D" w14:textId="77777777" w:rsidR="00E00F27" w:rsidRDefault="00000000">
      <w:pPr>
        <w:pStyle w:val="CaseLabel"/>
        <w:rPr>
          <w:lang w:eastAsia="ko-KR"/>
        </w:rPr>
      </w:pPr>
      <w:r>
        <w:rPr>
          <w:lang w:eastAsia="ko-KR"/>
        </w:rPr>
        <w:t>특정 산업공정·설비 전용</w:t>
      </w:r>
    </w:p>
    <w:p w14:paraId="692FEA54" w14:textId="77777777" w:rsidR="00E00F27" w:rsidRDefault="00000000">
      <w:pPr>
        <w:spacing w:after="40" w:line="252" w:lineRule="auto"/>
        <w:rPr>
          <w:lang w:eastAsia="ko-KR"/>
        </w:rPr>
      </w:pPr>
      <w:r>
        <w:rPr>
          <w:b/>
          <w:color w:val="183B56"/>
          <w:sz w:val="21"/>
          <w:lang w:eastAsia="ko-KR"/>
        </w:rPr>
        <w:t xml:space="preserve">제외 조건  </w:t>
      </w:r>
      <w:r>
        <w:rPr>
          <w:sz w:val="21"/>
          <w:lang w:eastAsia="ko-KR"/>
        </w:rPr>
        <w:t>용접·도장·SMT·웨이퍼·공작기계·컨베이어 등 특정 공정의 문제 해결이 청구항의 필수 구성인 경우</w:t>
      </w:r>
    </w:p>
    <w:p w14:paraId="6E3D8C94" w14:textId="77777777" w:rsidR="00E00F27" w:rsidRDefault="00000000">
      <w:pPr>
        <w:spacing w:line="252" w:lineRule="auto"/>
        <w:rPr>
          <w:lang w:eastAsia="ko-KR"/>
        </w:rPr>
      </w:pPr>
      <w:r>
        <w:rPr>
          <w:b/>
          <w:color w:val="183B56"/>
          <w:sz w:val="21"/>
          <w:lang w:eastAsia="ko-KR"/>
        </w:rPr>
        <w:t xml:space="preserve">대표 사례  </w:t>
      </w:r>
      <w:r>
        <w:rPr>
          <w:sz w:val="21"/>
          <w:lang w:eastAsia="ko-KR"/>
        </w:rPr>
        <w:t>FANUC US9902070(공작기계 냉각제 노즐), US12447615(용접 로봇 교시)</w:t>
      </w:r>
    </w:p>
    <w:p w14:paraId="4A46F177" w14:textId="77777777" w:rsidR="00E00F27" w:rsidRDefault="00000000">
      <w:pPr>
        <w:pStyle w:val="CaseLabel"/>
        <w:rPr>
          <w:lang w:eastAsia="ko-KR"/>
        </w:rPr>
      </w:pPr>
      <w:r>
        <w:rPr>
          <w:lang w:eastAsia="ko-KR"/>
        </w:rPr>
        <w:t>의료·수술 목적 전용</w:t>
      </w:r>
    </w:p>
    <w:p w14:paraId="1EAA4B0F" w14:textId="77777777" w:rsidR="00E00F27" w:rsidRDefault="00000000">
      <w:pPr>
        <w:spacing w:after="40" w:line="252" w:lineRule="auto"/>
        <w:rPr>
          <w:lang w:eastAsia="ko-KR"/>
        </w:rPr>
      </w:pPr>
      <w:r>
        <w:rPr>
          <w:b/>
          <w:color w:val="183B56"/>
          <w:sz w:val="21"/>
          <w:lang w:eastAsia="ko-KR"/>
        </w:rPr>
        <w:t xml:space="preserve">제외 조건  </w:t>
      </w:r>
      <w:r>
        <w:rPr>
          <w:sz w:val="21"/>
          <w:lang w:eastAsia="ko-KR"/>
        </w:rPr>
        <w:t>수술 셋업, 카테터 시술, 의료 영상 안내, 수술 가상경계 등 의료 절차 자체에 종속된 경우</w:t>
      </w:r>
    </w:p>
    <w:p w14:paraId="060E3659" w14:textId="77777777" w:rsidR="00E00F27" w:rsidRDefault="00000000">
      <w:pPr>
        <w:spacing w:line="252" w:lineRule="auto"/>
        <w:rPr>
          <w:lang w:eastAsia="ko-KR"/>
        </w:rPr>
      </w:pPr>
      <w:r>
        <w:rPr>
          <w:b/>
          <w:color w:val="183B56"/>
          <w:sz w:val="21"/>
          <w:lang w:eastAsia="ko-KR"/>
        </w:rPr>
        <w:t xml:space="preserve">대표 사례  </w:t>
      </w:r>
      <w:r>
        <w:rPr>
          <w:sz w:val="21"/>
          <w:lang w:eastAsia="ko-KR"/>
        </w:rPr>
        <w:t>Medivis US12521893, Corindus US12023807, Stryker US11648679</w:t>
      </w:r>
    </w:p>
    <w:p w14:paraId="6A47BB23" w14:textId="77777777" w:rsidR="00E00F27" w:rsidRDefault="00000000">
      <w:pPr>
        <w:pStyle w:val="CaseLabel"/>
        <w:rPr>
          <w:lang w:eastAsia="ko-KR"/>
        </w:rPr>
      </w:pPr>
      <w:r>
        <w:rPr>
          <w:lang w:eastAsia="ko-KR"/>
        </w:rPr>
        <w:t>외골격·재활·의족 전용</w:t>
      </w:r>
    </w:p>
    <w:p w14:paraId="5CE32081" w14:textId="77777777" w:rsidR="00E00F27" w:rsidRDefault="00000000">
      <w:pPr>
        <w:spacing w:after="40" w:line="252" w:lineRule="auto"/>
        <w:rPr>
          <w:lang w:eastAsia="ko-KR"/>
        </w:rPr>
      </w:pPr>
      <w:r>
        <w:rPr>
          <w:b/>
          <w:color w:val="183B56"/>
          <w:sz w:val="21"/>
          <w:lang w:eastAsia="ko-KR"/>
        </w:rPr>
        <w:t xml:space="preserve">제외 조건  </w:t>
      </w:r>
      <w:r>
        <w:rPr>
          <w:sz w:val="21"/>
          <w:lang w:eastAsia="ko-KR"/>
        </w:rPr>
        <w:t>착용자의 보행 보조·재활·의족 기능이 발명의 목적이며 로봇 코어로의 이전이 청구되지 않은 경우</w:t>
      </w:r>
    </w:p>
    <w:p w14:paraId="1062D932" w14:textId="77777777" w:rsidR="00E00F27" w:rsidRDefault="00000000">
      <w:pPr>
        <w:spacing w:line="252" w:lineRule="auto"/>
        <w:rPr>
          <w:lang w:eastAsia="ko-KR"/>
        </w:rPr>
      </w:pPr>
      <w:r>
        <w:rPr>
          <w:b/>
          <w:color w:val="183B56"/>
          <w:sz w:val="21"/>
          <w:lang w:eastAsia="ko-KR"/>
        </w:rPr>
        <w:t xml:space="preserve">대표 사례  </w:t>
      </w:r>
      <w:r>
        <w:rPr>
          <w:sz w:val="21"/>
          <w:lang w:eastAsia="ko-KR"/>
        </w:rPr>
        <w:t>Roam Robotics 외골격 패밀리, MIT US9975249(의족)</w:t>
      </w:r>
    </w:p>
    <w:p w14:paraId="3B330EF5" w14:textId="77777777" w:rsidR="00E00F27" w:rsidRDefault="00000000">
      <w:pPr>
        <w:pStyle w:val="CaseLabel"/>
        <w:rPr>
          <w:lang w:eastAsia="ko-KR"/>
        </w:rPr>
      </w:pPr>
      <w:r>
        <w:rPr>
          <w:lang w:eastAsia="ko-KR"/>
        </w:rPr>
        <w:t>청소·잔디·시설관리 전용</w:t>
      </w:r>
    </w:p>
    <w:p w14:paraId="30D1A4E5" w14:textId="77777777" w:rsidR="00E00F27" w:rsidRDefault="00000000">
      <w:pPr>
        <w:spacing w:after="40" w:line="252" w:lineRule="auto"/>
        <w:rPr>
          <w:lang w:eastAsia="ko-KR"/>
        </w:rPr>
      </w:pPr>
      <w:r>
        <w:rPr>
          <w:b/>
          <w:color w:val="183B56"/>
          <w:sz w:val="21"/>
          <w:lang w:eastAsia="ko-KR"/>
        </w:rPr>
        <w:t xml:space="preserve">제외 조건  </w:t>
      </w:r>
      <w:r>
        <w:rPr>
          <w:sz w:val="21"/>
          <w:lang w:eastAsia="ko-KR"/>
        </w:rPr>
        <w:t>바닥청소기 주행·충전, 외벽청소, 잔디관리 등 전용 제품 기능인 경우</w:t>
      </w:r>
    </w:p>
    <w:p w14:paraId="75AFC180" w14:textId="77777777" w:rsidR="00E00F27" w:rsidRDefault="00000000">
      <w:pPr>
        <w:spacing w:line="252" w:lineRule="auto"/>
        <w:rPr>
          <w:lang w:eastAsia="ko-KR"/>
        </w:rPr>
      </w:pPr>
      <w:r>
        <w:rPr>
          <w:b/>
          <w:color w:val="183B56"/>
          <w:sz w:val="21"/>
          <w:lang w:eastAsia="ko-KR"/>
        </w:rPr>
        <w:t xml:space="preserve">대표 사례  </w:t>
      </w:r>
      <w:r>
        <w:rPr>
          <w:sz w:val="21"/>
          <w:lang w:eastAsia="ko-KR"/>
        </w:rPr>
        <w:t>iRobot·LG·Samsung 청소로봇 주행·충전 특허</w:t>
      </w:r>
    </w:p>
    <w:p w14:paraId="729F434F" w14:textId="77777777" w:rsidR="00E00F27" w:rsidRDefault="00000000">
      <w:pPr>
        <w:pStyle w:val="CaseLabel"/>
        <w:rPr>
          <w:lang w:eastAsia="ko-KR"/>
        </w:rPr>
      </w:pPr>
      <w:r>
        <w:rPr>
          <w:lang w:eastAsia="ko-KR"/>
        </w:rPr>
        <w:t>AGV·물류 인프라 전용</w:t>
      </w:r>
    </w:p>
    <w:p w14:paraId="62E6189F" w14:textId="77777777" w:rsidR="00E00F27" w:rsidRDefault="00000000">
      <w:pPr>
        <w:spacing w:after="40" w:line="252" w:lineRule="auto"/>
        <w:rPr>
          <w:lang w:eastAsia="ko-KR"/>
        </w:rPr>
      </w:pPr>
      <w:r>
        <w:rPr>
          <w:b/>
          <w:color w:val="183B56"/>
          <w:sz w:val="21"/>
          <w:lang w:eastAsia="ko-KR"/>
        </w:rPr>
        <w:t xml:space="preserve">제외 조건  </w:t>
      </w:r>
      <w:r>
        <w:rPr>
          <w:sz w:val="21"/>
          <w:lang w:eastAsia="ko-KR"/>
        </w:rPr>
        <w:t>반송·플릿·컨베이어·팔레트 배치·창고 워크플로가 청구 대상인 경우</w:t>
      </w:r>
    </w:p>
    <w:p w14:paraId="304B6D65" w14:textId="77777777" w:rsidR="00E00F27" w:rsidRDefault="00000000">
      <w:pPr>
        <w:spacing w:line="252" w:lineRule="auto"/>
        <w:rPr>
          <w:lang w:eastAsia="ko-KR"/>
        </w:rPr>
      </w:pPr>
      <w:r>
        <w:rPr>
          <w:b/>
          <w:color w:val="183B56"/>
          <w:sz w:val="21"/>
          <w:lang w:eastAsia="ko-KR"/>
        </w:rPr>
        <w:t xml:space="preserve">대표 사례  </w:t>
      </w:r>
      <w:r>
        <w:rPr>
          <w:sz w:val="21"/>
          <w:lang w:eastAsia="ko-KR"/>
        </w:rPr>
        <w:t>Dexterity US12485544(팔레타이징 배치 학습), GM US11338450(공정 AGV)</w:t>
      </w:r>
    </w:p>
    <w:p w14:paraId="58B0892B" w14:textId="77777777" w:rsidR="00E00F27" w:rsidRDefault="00000000">
      <w:pPr>
        <w:pStyle w:val="CaseLabel"/>
        <w:rPr>
          <w:lang w:eastAsia="ko-KR"/>
        </w:rPr>
      </w:pPr>
      <w:r>
        <w:rPr>
          <w:lang w:eastAsia="ko-KR"/>
        </w:rPr>
        <w:t>완구·엔터테인먼트 장치</w:t>
      </w:r>
    </w:p>
    <w:p w14:paraId="078B096C" w14:textId="77777777" w:rsidR="00E00F27" w:rsidRDefault="00000000">
      <w:pPr>
        <w:spacing w:after="40" w:line="252" w:lineRule="auto"/>
        <w:rPr>
          <w:lang w:eastAsia="ko-KR"/>
        </w:rPr>
      </w:pPr>
      <w:r>
        <w:rPr>
          <w:b/>
          <w:color w:val="183B56"/>
          <w:sz w:val="21"/>
          <w:lang w:eastAsia="ko-KR"/>
        </w:rPr>
        <w:t xml:space="preserve">제외 조건  </w:t>
      </w:r>
      <w:r>
        <w:rPr>
          <w:sz w:val="21"/>
          <w:lang w:eastAsia="ko-KR"/>
        </w:rPr>
        <w:t>완구성 동작, 식용·포옹 애니매트로닉, 가상화 SW 등 로봇 실체 기술과 거리가 있는 경우</w:t>
      </w:r>
    </w:p>
    <w:p w14:paraId="7BF51CB1" w14:textId="77777777" w:rsidR="00E00F27" w:rsidRDefault="00000000">
      <w:pPr>
        <w:spacing w:line="252" w:lineRule="auto"/>
        <w:rPr>
          <w:lang w:eastAsia="ko-KR"/>
        </w:rPr>
      </w:pPr>
      <w:r>
        <w:rPr>
          <w:b/>
          <w:color w:val="183B56"/>
          <w:sz w:val="21"/>
          <w:lang w:eastAsia="ko-KR"/>
        </w:rPr>
        <w:t xml:space="preserve">대표 사례  </w:t>
      </w:r>
      <w:r>
        <w:rPr>
          <w:sz w:val="21"/>
          <w:lang w:eastAsia="ko-KR"/>
        </w:rPr>
        <w:t>Petoi US11833688, US11865695(포옹 애니매트로닉)</w:t>
      </w:r>
    </w:p>
    <w:p w14:paraId="055AB5CE" w14:textId="77777777" w:rsidR="00E00F27" w:rsidRDefault="00000000">
      <w:pPr>
        <w:pStyle w:val="CaseLabel"/>
        <w:rPr>
          <w:lang w:eastAsia="ko-KR"/>
        </w:rPr>
      </w:pPr>
      <w:r>
        <w:rPr>
          <w:lang w:eastAsia="ko-KR"/>
        </w:rPr>
        <w:t>키워드·응용례만 관련</w:t>
      </w:r>
    </w:p>
    <w:p w14:paraId="03FD4AEC" w14:textId="77777777" w:rsidR="00E00F27" w:rsidRDefault="00000000">
      <w:pPr>
        <w:spacing w:after="40" w:line="252" w:lineRule="auto"/>
        <w:rPr>
          <w:lang w:eastAsia="ko-KR"/>
        </w:rPr>
      </w:pPr>
      <w:r>
        <w:rPr>
          <w:b/>
          <w:color w:val="183B56"/>
          <w:sz w:val="21"/>
          <w:lang w:eastAsia="ko-KR"/>
        </w:rPr>
        <w:t xml:space="preserve">제외 조건  </w:t>
      </w:r>
      <w:r>
        <w:rPr>
          <w:sz w:val="21"/>
          <w:lang w:eastAsia="ko-KR"/>
        </w:rPr>
        <w:t>휴머노이드가 가능한 응용례로만 열거되거나, 유사 단어의 의미가 기술 영역과 다른 경우</w:t>
      </w:r>
    </w:p>
    <w:p w14:paraId="27300438" w14:textId="77777777" w:rsidR="00E00F27" w:rsidRDefault="00000000">
      <w:pPr>
        <w:spacing w:line="252" w:lineRule="auto"/>
        <w:rPr>
          <w:lang w:eastAsia="ko-KR"/>
        </w:rPr>
      </w:pPr>
      <w:r>
        <w:rPr>
          <w:b/>
          <w:color w:val="183B56"/>
          <w:sz w:val="21"/>
          <w:lang w:eastAsia="ko-KR"/>
        </w:rPr>
        <w:lastRenderedPageBreak/>
        <w:t xml:space="preserve">대표 사례  </w:t>
      </w:r>
      <w:r>
        <w:rPr>
          <w:sz w:val="21"/>
          <w:lang w:eastAsia="ko-KR"/>
        </w:rPr>
        <w:t>recycling≠재활, load balancing≠균형제어, pedestrian≠보행</w:t>
      </w:r>
    </w:p>
    <w:p w14:paraId="781EB2EE" w14:textId="77777777" w:rsidR="00E00F27" w:rsidRDefault="00000000">
      <w:pPr>
        <w:pBdr>
          <w:left w:val="single" w:sz="20" w:space="8" w:color="8A6514"/>
        </w:pBdr>
        <w:shd w:val="clear" w:color="auto" w:fill="FFF7E3"/>
        <w:spacing w:before="100" w:after="200" w:line="276" w:lineRule="auto"/>
        <w:ind w:left="173" w:right="86"/>
        <w:rPr>
          <w:lang w:eastAsia="ko-KR"/>
        </w:rPr>
      </w:pPr>
      <w:r>
        <w:rPr>
          <w:b/>
          <w:color w:val="8A6514"/>
          <w:sz w:val="21"/>
          <w:lang w:eastAsia="ko-KR"/>
        </w:rPr>
        <w:t xml:space="preserve">중요 예외  </w:t>
      </w:r>
      <w:r>
        <w:rPr>
          <w:sz w:val="21"/>
          <w:lang w:eastAsia="ko-KR"/>
        </w:rPr>
        <w:t>수술·외골격·청소·물류·완구라는 카테고리만으로 자동 제외하지 않는다. 예를 들어 Samsung US11865714는 의료 문맥에서 검색되었지만 발명의 본체가 범용 QDD 관절이므로 T2로 구제했고, Agility US12440980은 물류 응용이라도 Digit 휴머노이드의 양팔 조작이므로 T1으로 포함했다.</w:t>
      </w:r>
    </w:p>
    <w:p w14:paraId="4CC34574" w14:textId="77777777" w:rsidR="00E00F27" w:rsidRDefault="00000000">
      <w:pPr>
        <w:rPr>
          <w:lang w:eastAsia="ko-KR"/>
        </w:rPr>
      </w:pPr>
      <w:r>
        <w:rPr>
          <w:lang w:eastAsia="ko-KR"/>
        </w:rPr>
        <w:br w:type="page"/>
      </w:r>
    </w:p>
    <w:p w14:paraId="7A4C49AE" w14:textId="77777777" w:rsidR="00E00F27" w:rsidRDefault="00000000">
      <w:pPr>
        <w:pStyle w:val="1"/>
        <w:rPr>
          <w:lang w:eastAsia="ko-KR"/>
        </w:rPr>
      </w:pPr>
      <w:r>
        <w:rPr>
          <w:lang w:eastAsia="ko-KR"/>
        </w:rPr>
        <w:lastRenderedPageBreak/>
        <w:t xml:space="preserve">7. </w:t>
      </w:r>
      <w:r>
        <w:rPr>
          <w:lang w:eastAsia="ko-KR"/>
        </w:rPr>
        <w:t>경계</w:t>
      </w:r>
      <w:r>
        <w:rPr>
          <w:lang w:eastAsia="ko-KR"/>
        </w:rPr>
        <w:t xml:space="preserve"> </w:t>
      </w:r>
      <w:r>
        <w:rPr>
          <w:lang w:eastAsia="ko-KR"/>
        </w:rPr>
        <w:t>사례에</w:t>
      </w:r>
      <w:r>
        <w:rPr>
          <w:lang w:eastAsia="ko-KR"/>
        </w:rPr>
        <w:t xml:space="preserve"> </w:t>
      </w:r>
      <w:r>
        <w:rPr>
          <w:lang w:eastAsia="ko-KR"/>
        </w:rPr>
        <w:t>대한</w:t>
      </w:r>
      <w:r>
        <w:rPr>
          <w:lang w:eastAsia="ko-KR"/>
        </w:rPr>
        <w:t xml:space="preserve"> </w:t>
      </w:r>
      <w:r>
        <w:rPr>
          <w:lang w:eastAsia="ko-KR"/>
        </w:rPr>
        <w:t>확정</w:t>
      </w:r>
      <w:r>
        <w:rPr>
          <w:lang w:eastAsia="ko-KR"/>
        </w:rPr>
        <w:t xml:space="preserve"> </w:t>
      </w:r>
      <w:r>
        <w:rPr>
          <w:lang w:eastAsia="ko-KR"/>
        </w:rPr>
        <w:t>정책</w:t>
      </w:r>
    </w:p>
    <w:p w14:paraId="5BB3908B" w14:textId="77777777" w:rsidR="00E00F27" w:rsidRDefault="00000000">
      <w:pPr>
        <w:rPr>
          <w:lang w:eastAsia="ko-KR"/>
        </w:rPr>
      </w:pPr>
      <w:r>
        <w:rPr>
          <w:lang w:eastAsia="ko-KR"/>
        </w:rPr>
        <w:t>표본 검토에서 판정 편차가 가장 컸던 네 영역은 아래와 같이 확정하였다. 이 정책은 유사 사례에 일관되게 적용한다.</w:t>
      </w:r>
    </w:p>
    <w:p w14:paraId="12BD19E9" w14:textId="77777777" w:rsidR="00E00F27" w:rsidRDefault="00000000">
      <w:pPr>
        <w:pStyle w:val="2"/>
        <w:rPr>
          <w:lang w:eastAsia="ko-KR"/>
        </w:rPr>
      </w:pPr>
      <w:r>
        <w:rPr>
          <w:lang w:eastAsia="ko-KR"/>
        </w:rPr>
        <w:t>7.1 4</w:t>
      </w:r>
      <w:r>
        <w:rPr>
          <w:lang w:eastAsia="ko-KR"/>
        </w:rPr>
        <w:t>족</w:t>
      </w:r>
      <w:r>
        <w:rPr>
          <w:lang w:eastAsia="ko-KR"/>
        </w:rPr>
        <w:t>·</w:t>
      </w:r>
      <w:r>
        <w:rPr>
          <w:lang w:eastAsia="ko-KR"/>
        </w:rPr>
        <w:t>다족</w:t>
      </w:r>
      <w:r>
        <w:rPr>
          <w:lang w:eastAsia="ko-KR"/>
        </w:rPr>
        <w:t>·</w:t>
      </w:r>
      <w:r>
        <w:rPr>
          <w:lang w:eastAsia="ko-KR"/>
        </w:rPr>
        <w:t>휠레그</w:t>
      </w:r>
      <w:r>
        <w:rPr>
          <w:lang w:eastAsia="ko-KR"/>
        </w:rPr>
        <w:t xml:space="preserve"> </w:t>
      </w:r>
      <w:r>
        <w:rPr>
          <w:lang w:eastAsia="ko-KR"/>
        </w:rPr>
        <w:t>기술</w:t>
      </w:r>
    </w:p>
    <w:p w14:paraId="7B97CB52" w14:textId="77777777" w:rsidR="00E00F27" w:rsidRDefault="00000000">
      <w:pPr>
        <w:rPr>
          <w:lang w:eastAsia="ko-KR"/>
        </w:rPr>
      </w:pPr>
      <w:r>
        <w:rPr>
          <w:lang w:eastAsia="ko-KR"/>
        </w:rPr>
        <w:t>전신 동역학, 균형, 다리 액추에이터, 지형 대응 기술은 이족 휴머노이드로의 이전성을 인정하여 T2로 포함하고 ‘4족’ 또는 해당 폼팩터를 주석으로 남긴다. 완구용 4족은 E로 제외한다.</w:t>
      </w:r>
    </w:p>
    <w:p w14:paraId="095FF42A" w14:textId="77777777" w:rsidR="00E00F27" w:rsidRDefault="00000000">
      <w:pPr>
        <w:pStyle w:val="2"/>
        <w:rPr>
          <w:lang w:eastAsia="ko-KR"/>
        </w:rPr>
      </w:pPr>
      <w:r>
        <w:rPr>
          <w:lang w:eastAsia="ko-KR"/>
        </w:rPr>
        <w:t xml:space="preserve">7.2 </w:t>
      </w:r>
      <w:r>
        <w:rPr>
          <w:lang w:eastAsia="ko-KR"/>
        </w:rPr>
        <w:t>물류</w:t>
      </w:r>
      <w:r>
        <w:rPr>
          <w:lang w:eastAsia="ko-KR"/>
        </w:rPr>
        <w:t xml:space="preserve"> </w:t>
      </w:r>
      <w:r>
        <w:rPr>
          <w:lang w:eastAsia="ko-KR"/>
        </w:rPr>
        <w:t>학습</w:t>
      </w:r>
    </w:p>
    <w:p w14:paraId="4126ADF9" w14:textId="77777777" w:rsidR="00E00F27" w:rsidRDefault="00000000">
      <w:pPr>
        <w:rPr>
          <w:lang w:eastAsia="ko-KR"/>
        </w:rPr>
      </w:pPr>
      <w:r>
        <w:rPr>
          <w:lang w:eastAsia="ko-KR"/>
        </w:rPr>
        <w:t>학습 알고리즘 사용 여부가 아니라 학습 대상이 무엇인지로 나눈다. 빈피킹·파지·접촉 조작과 같은 범용 로봇 스킬을 학습하면 T2, 팔레타이징·분류·배치 등 물류 워크플로를 학습하면 E로 판정한다.</w:t>
      </w:r>
    </w:p>
    <w:p w14:paraId="03ED0493" w14:textId="77777777" w:rsidR="00E00F27" w:rsidRDefault="00000000">
      <w:pPr>
        <w:pStyle w:val="2"/>
        <w:rPr>
          <w:lang w:eastAsia="ko-KR"/>
        </w:rPr>
      </w:pPr>
      <w:r>
        <w:rPr>
          <w:lang w:eastAsia="ko-KR"/>
        </w:rPr>
        <w:t xml:space="preserve">7.3 </w:t>
      </w:r>
      <w:r>
        <w:rPr>
          <w:lang w:eastAsia="ko-KR"/>
        </w:rPr>
        <w:t>산업용</w:t>
      </w:r>
      <w:r>
        <w:rPr>
          <w:lang w:eastAsia="ko-KR"/>
        </w:rPr>
        <w:t xml:space="preserve"> </w:t>
      </w:r>
      <w:r>
        <w:rPr>
          <w:lang w:eastAsia="ko-KR"/>
        </w:rPr>
        <w:t>로봇</w:t>
      </w:r>
      <w:r>
        <w:rPr>
          <w:lang w:eastAsia="ko-KR"/>
        </w:rPr>
        <w:t xml:space="preserve"> </w:t>
      </w:r>
      <w:r>
        <w:rPr>
          <w:lang w:eastAsia="ko-KR"/>
        </w:rPr>
        <w:t>회색지대</w:t>
      </w:r>
    </w:p>
    <w:p w14:paraId="36D52A15" w14:textId="77777777" w:rsidR="00E00F27" w:rsidRDefault="00000000">
      <w:pPr>
        <w:rPr>
          <w:lang w:eastAsia="ko-KR"/>
        </w:rPr>
      </w:pPr>
      <w:r>
        <w:rPr>
          <w:lang w:eastAsia="ko-KR"/>
        </w:rPr>
        <w:t>힘 기반 직접교시, 외력 추정, 촉각센싱, 범용 파지, 시뮬레이션 기반 힘제어 파라미터 튜닝은 T2로 포함한다. 교시 UI, 캘리브레이션, 방수, 공정 검증용 OLP 및 특정 설비에 묶인 기능은 E로 제외한다.</w:t>
      </w:r>
    </w:p>
    <w:p w14:paraId="2ABC47B0" w14:textId="77777777" w:rsidR="00E00F27" w:rsidRDefault="00000000">
      <w:pPr>
        <w:pStyle w:val="2"/>
        <w:rPr>
          <w:lang w:eastAsia="ko-KR"/>
        </w:rPr>
      </w:pPr>
      <w:r>
        <w:rPr>
          <w:lang w:eastAsia="ko-KR"/>
        </w:rPr>
        <w:t xml:space="preserve">7.4 </w:t>
      </w:r>
      <w:r>
        <w:rPr>
          <w:lang w:eastAsia="ko-KR"/>
        </w:rPr>
        <w:t>진공흡착</w:t>
      </w:r>
      <w:r>
        <w:rPr>
          <w:lang w:eastAsia="ko-KR"/>
        </w:rPr>
        <w:t>·</w:t>
      </w:r>
      <w:r>
        <w:rPr>
          <w:lang w:eastAsia="ko-KR"/>
        </w:rPr>
        <w:t>소프트</w:t>
      </w:r>
      <w:r>
        <w:rPr>
          <w:lang w:eastAsia="ko-KR"/>
        </w:rPr>
        <w:t xml:space="preserve"> </w:t>
      </w:r>
      <w:r>
        <w:rPr>
          <w:lang w:eastAsia="ko-KR"/>
        </w:rPr>
        <w:t>그리퍼</w:t>
      </w:r>
    </w:p>
    <w:p w14:paraId="1416FF89" w14:textId="77777777" w:rsidR="00E00F27" w:rsidRDefault="00000000">
      <w:pPr>
        <w:rPr>
          <w:lang w:eastAsia="ko-KR"/>
        </w:rPr>
      </w:pPr>
      <w:r>
        <w:rPr>
          <w:lang w:eastAsia="ko-KR"/>
        </w:rPr>
        <w:t>진공흡착은 기본적으로 E이지만 촉각·힘 피드백 조정, 손가락 하이브리드, 파지품질 학습·물리모델의 세 경우는 T2로 포함한다. 소프트 그리퍼는 파지 원리와 기구 자체가 청구 대상일 때 T2로 포함하되, 시스템 패키징은 T2 약으로 보수적으로 기록한다.</w:t>
      </w:r>
    </w:p>
    <w:tbl>
      <w:tblPr>
        <w:tblStyle w:val="af9"/>
        <w:tblW w:w="9360" w:type="dxa"/>
        <w:tblInd w:w="120" w:type="dxa"/>
        <w:tblLayout w:type="fixed"/>
        <w:tblLook w:val="04A0" w:firstRow="1" w:lastRow="0" w:firstColumn="1" w:lastColumn="0" w:noHBand="0" w:noVBand="1"/>
      </w:tblPr>
      <w:tblGrid>
        <w:gridCol w:w="1400"/>
        <w:gridCol w:w="2700"/>
        <w:gridCol w:w="2480"/>
        <w:gridCol w:w="2780"/>
      </w:tblGrid>
      <w:tr w:rsidR="00E00F27" w14:paraId="587939C8" w14:textId="77777777">
        <w:trPr>
          <w:tblHeader/>
        </w:trPr>
        <w:tc>
          <w:tcPr>
            <w:tcW w:w="140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5155E104" w14:textId="77777777" w:rsidR="00E00F27" w:rsidRDefault="00000000">
            <w:pPr>
              <w:spacing w:after="0" w:line="269" w:lineRule="auto"/>
              <w:jc w:val="center"/>
            </w:pPr>
            <w:r>
              <w:rPr>
                <w:b/>
                <w:color w:val="183B56"/>
                <w:sz w:val="18"/>
              </w:rPr>
              <w:t>쟁점</w:t>
            </w:r>
          </w:p>
        </w:tc>
        <w:tc>
          <w:tcPr>
            <w:tcW w:w="270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66A643C5" w14:textId="77777777" w:rsidR="00E00F27" w:rsidRDefault="00000000">
            <w:pPr>
              <w:spacing w:after="0" w:line="269" w:lineRule="auto"/>
              <w:jc w:val="center"/>
            </w:pPr>
            <w:r>
              <w:rPr>
                <w:b/>
                <w:color w:val="183B56"/>
                <w:sz w:val="18"/>
              </w:rPr>
              <w:t>포함 판정</w:t>
            </w:r>
          </w:p>
        </w:tc>
        <w:tc>
          <w:tcPr>
            <w:tcW w:w="248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1382DD4C" w14:textId="77777777" w:rsidR="00E00F27" w:rsidRDefault="00000000">
            <w:pPr>
              <w:spacing w:after="0" w:line="269" w:lineRule="auto"/>
              <w:jc w:val="center"/>
            </w:pPr>
            <w:r>
              <w:rPr>
                <w:b/>
                <w:color w:val="183B56"/>
                <w:sz w:val="18"/>
              </w:rPr>
              <w:t>제외 판정</w:t>
            </w:r>
          </w:p>
        </w:tc>
        <w:tc>
          <w:tcPr>
            <w:tcW w:w="278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1E706256" w14:textId="77777777" w:rsidR="00E00F27" w:rsidRDefault="00000000">
            <w:pPr>
              <w:spacing w:after="0" w:line="269" w:lineRule="auto"/>
              <w:jc w:val="center"/>
            </w:pPr>
            <w:r>
              <w:rPr>
                <w:b/>
                <w:color w:val="183B56"/>
                <w:sz w:val="18"/>
              </w:rPr>
              <w:t>구분 기준</w:t>
            </w:r>
          </w:p>
        </w:tc>
      </w:tr>
      <w:tr w:rsidR="00E00F27" w14:paraId="52BACF07" w14:textId="77777777">
        <w:trPr>
          <w:cantSplit/>
        </w:trPr>
        <w:tc>
          <w:tcPr>
            <w:tcW w:w="14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DAAA4DE" w14:textId="77777777" w:rsidR="00E00F27" w:rsidRDefault="00000000">
            <w:pPr>
              <w:spacing w:after="0" w:line="269" w:lineRule="auto"/>
              <w:jc w:val="center"/>
            </w:pPr>
            <w:r>
              <w:rPr>
                <w:sz w:val="17"/>
              </w:rPr>
              <w:t>4족·휠레그</w:t>
            </w:r>
          </w:p>
        </w:tc>
        <w:tc>
          <w:tcPr>
            <w:tcW w:w="27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683B21D" w14:textId="77777777" w:rsidR="00E00F27" w:rsidRDefault="00000000">
            <w:pPr>
              <w:spacing w:after="0" w:line="269" w:lineRule="auto"/>
            </w:pPr>
            <w:r>
              <w:rPr>
                <w:sz w:val="17"/>
              </w:rPr>
              <w:t>UBTech US12496711: 다족 하중균형 → T2</w:t>
            </w:r>
          </w:p>
        </w:tc>
        <w:tc>
          <w:tcPr>
            <w:tcW w:w="24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554D7BB" w14:textId="77777777" w:rsidR="00E00F27" w:rsidRDefault="00000000">
            <w:pPr>
              <w:spacing w:after="0" w:line="269" w:lineRule="auto"/>
            </w:pPr>
            <w:r>
              <w:rPr>
                <w:sz w:val="17"/>
              </w:rPr>
              <w:t>Petoi US11833688: 완구 4족 → E</w:t>
            </w:r>
          </w:p>
        </w:tc>
        <w:tc>
          <w:tcPr>
            <w:tcW w:w="27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2E4E890" w14:textId="77777777" w:rsidR="00E00F27" w:rsidRDefault="00000000">
            <w:pPr>
              <w:spacing w:after="0" w:line="269" w:lineRule="auto"/>
              <w:rPr>
                <w:lang w:eastAsia="ko-KR"/>
              </w:rPr>
            </w:pPr>
            <w:r>
              <w:rPr>
                <w:sz w:val="17"/>
                <w:lang w:eastAsia="ko-KR"/>
              </w:rPr>
              <w:t>전신제어·다리 기술의 이족 이전성</w:t>
            </w:r>
          </w:p>
        </w:tc>
      </w:tr>
      <w:tr w:rsidR="00E00F27" w14:paraId="32BCD76B" w14:textId="77777777">
        <w:trPr>
          <w:cantSplit/>
        </w:trPr>
        <w:tc>
          <w:tcPr>
            <w:tcW w:w="14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3A51CFA" w14:textId="77777777" w:rsidR="00E00F27" w:rsidRDefault="00000000">
            <w:pPr>
              <w:spacing w:after="0" w:line="269" w:lineRule="auto"/>
              <w:jc w:val="center"/>
            </w:pPr>
            <w:r>
              <w:rPr>
                <w:sz w:val="17"/>
              </w:rPr>
              <w:t>물류 학습</w:t>
            </w:r>
          </w:p>
        </w:tc>
        <w:tc>
          <w:tcPr>
            <w:tcW w:w="27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0559011" w14:textId="77777777" w:rsidR="00E00F27" w:rsidRDefault="00000000">
            <w:pPr>
              <w:spacing w:after="0" w:line="269" w:lineRule="auto"/>
            </w:pPr>
            <w:r>
              <w:rPr>
                <w:sz w:val="17"/>
              </w:rPr>
              <w:t>FANUC/PFN US11780095: 빈피킹 학습 → T2</w:t>
            </w:r>
          </w:p>
        </w:tc>
        <w:tc>
          <w:tcPr>
            <w:tcW w:w="24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D84AF91" w14:textId="77777777" w:rsidR="00E00F27" w:rsidRDefault="00000000">
            <w:pPr>
              <w:spacing w:after="0" w:line="269" w:lineRule="auto"/>
            </w:pPr>
            <w:r>
              <w:rPr>
                <w:sz w:val="17"/>
              </w:rPr>
              <w:t>Dexterity US12485544: 팔레타이징 배치 → E</w:t>
            </w:r>
          </w:p>
        </w:tc>
        <w:tc>
          <w:tcPr>
            <w:tcW w:w="27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650543F" w14:textId="77777777" w:rsidR="00E00F27" w:rsidRDefault="00000000">
            <w:pPr>
              <w:spacing w:after="0" w:line="269" w:lineRule="auto"/>
              <w:rPr>
                <w:lang w:eastAsia="ko-KR"/>
              </w:rPr>
            </w:pPr>
            <w:r>
              <w:rPr>
                <w:sz w:val="17"/>
                <w:lang w:eastAsia="ko-KR"/>
              </w:rPr>
              <w:t>스킬 학습인가, 워크플로 학습인가</w:t>
            </w:r>
          </w:p>
        </w:tc>
      </w:tr>
      <w:tr w:rsidR="00E00F27" w14:paraId="08BA406D" w14:textId="77777777">
        <w:trPr>
          <w:cantSplit/>
        </w:trPr>
        <w:tc>
          <w:tcPr>
            <w:tcW w:w="14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1A0F83E" w14:textId="77777777" w:rsidR="00E00F27" w:rsidRDefault="00000000">
            <w:pPr>
              <w:spacing w:after="0" w:line="269" w:lineRule="auto"/>
              <w:jc w:val="center"/>
            </w:pPr>
            <w:r>
              <w:rPr>
                <w:sz w:val="17"/>
              </w:rPr>
              <w:t>산업용 로봇</w:t>
            </w:r>
          </w:p>
        </w:tc>
        <w:tc>
          <w:tcPr>
            <w:tcW w:w="27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7602A3A" w14:textId="77777777" w:rsidR="00E00F27" w:rsidRDefault="00000000">
            <w:pPr>
              <w:spacing w:after="0" w:line="269" w:lineRule="auto"/>
              <w:rPr>
                <w:lang w:eastAsia="ko-KR"/>
              </w:rPr>
            </w:pPr>
            <w:r>
              <w:rPr>
                <w:sz w:val="17"/>
                <w:lang w:eastAsia="ko-KR"/>
              </w:rPr>
              <w:t>FANUC US11938633: 힘제어 시뮬 튜닝 → T2</w:t>
            </w:r>
          </w:p>
        </w:tc>
        <w:tc>
          <w:tcPr>
            <w:tcW w:w="24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F40ECC0" w14:textId="77777777" w:rsidR="00E00F27" w:rsidRDefault="00000000">
            <w:pPr>
              <w:spacing w:after="0" w:line="269" w:lineRule="auto"/>
            </w:pPr>
            <w:r>
              <w:rPr>
                <w:sz w:val="17"/>
              </w:rPr>
              <w:t>FANUC US12447615: 용접 교시 → E</w:t>
            </w:r>
          </w:p>
        </w:tc>
        <w:tc>
          <w:tcPr>
            <w:tcW w:w="27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8C7815B" w14:textId="77777777" w:rsidR="00E00F27" w:rsidRDefault="00000000">
            <w:pPr>
              <w:spacing w:after="0" w:line="269" w:lineRule="auto"/>
              <w:rPr>
                <w:lang w:eastAsia="ko-KR"/>
              </w:rPr>
            </w:pPr>
            <w:r>
              <w:rPr>
                <w:sz w:val="17"/>
                <w:lang w:eastAsia="ko-KR"/>
              </w:rPr>
              <w:t>범용 코어인가, 특정 공정 문제인가</w:t>
            </w:r>
          </w:p>
        </w:tc>
      </w:tr>
      <w:tr w:rsidR="00E00F27" w14:paraId="12AFA4A3" w14:textId="77777777">
        <w:trPr>
          <w:cantSplit/>
        </w:trPr>
        <w:tc>
          <w:tcPr>
            <w:tcW w:w="14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C464A32" w14:textId="77777777" w:rsidR="00E00F27" w:rsidRDefault="00000000">
            <w:pPr>
              <w:spacing w:after="0" w:line="269" w:lineRule="auto"/>
              <w:jc w:val="center"/>
            </w:pPr>
            <w:r>
              <w:rPr>
                <w:sz w:val="17"/>
              </w:rPr>
              <w:lastRenderedPageBreak/>
              <w:t>진공흡착</w:t>
            </w:r>
          </w:p>
        </w:tc>
        <w:tc>
          <w:tcPr>
            <w:tcW w:w="270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F994DA2" w14:textId="77777777" w:rsidR="00E00F27" w:rsidRDefault="00000000">
            <w:pPr>
              <w:spacing w:after="0" w:line="269" w:lineRule="auto"/>
            </w:pPr>
            <w:r>
              <w:rPr>
                <w:sz w:val="17"/>
              </w:rPr>
              <w:t>MUJIN US10532462: 접촉 피드백 조정 → T2</w:t>
            </w:r>
          </w:p>
        </w:tc>
        <w:tc>
          <w:tcPr>
            <w:tcW w:w="24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744283B" w14:textId="77777777" w:rsidR="00E00F27" w:rsidRDefault="00000000">
            <w:pPr>
              <w:spacing w:after="0" w:line="269" w:lineRule="auto"/>
              <w:rPr>
                <w:lang w:eastAsia="ko-KR"/>
              </w:rPr>
            </w:pPr>
            <w:r>
              <w:rPr>
                <w:sz w:val="17"/>
                <w:lang w:eastAsia="ko-KR"/>
              </w:rPr>
              <w:t>단순 흡착·반송 장치 → E</w:t>
            </w:r>
          </w:p>
        </w:tc>
        <w:tc>
          <w:tcPr>
            <w:tcW w:w="278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CC813E3" w14:textId="77777777" w:rsidR="00E00F27" w:rsidRDefault="00000000">
            <w:pPr>
              <w:spacing w:after="0" w:line="269" w:lineRule="auto"/>
              <w:rPr>
                <w:lang w:eastAsia="ko-KR"/>
              </w:rPr>
            </w:pPr>
            <w:r>
              <w:rPr>
                <w:sz w:val="17"/>
                <w:lang w:eastAsia="ko-KR"/>
              </w:rPr>
              <w:t>피드백·하이브리드·품질학습 예외</w:t>
            </w:r>
          </w:p>
        </w:tc>
      </w:tr>
    </w:tbl>
    <w:p w14:paraId="774BCB64" w14:textId="77777777" w:rsidR="00E00F27" w:rsidRDefault="00E00F27">
      <w:pPr>
        <w:spacing w:after="80" w:line="240" w:lineRule="auto"/>
        <w:rPr>
          <w:lang w:eastAsia="ko-KR"/>
        </w:rPr>
      </w:pPr>
    </w:p>
    <w:p w14:paraId="31C6B4CA" w14:textId="77777777" w:rsidR="00E00F27" w:rsidRDefault="00000000">
      <w:pPr>
        <w:rPr>
          <w:lang w:eastAsia="ko-KR"/>
        </w:rPr>
      </w:pPr>
      <w:r>
        <w:rPr>
          <w:lang w:eastAsia="ko-KR"/>
        </w:rPr>
        <w:br w:type="page"/>
      </w:r>
    </w:p>
    <w:p w14:paraId="2F126DCB" w14:textId="77777777" w:rsidR="00E00F27" w:rsidRDefault="00000000">
      <w:pPr>
        <w:pStyle w:val="1"/>
        <w:rPr>
          <w:lang w:eastAsia="ko-KR"/>
        </w:rPr>
      </w:pPr>
      <w:r>
        <w:rPr>
          <w:lang w:eastAsia="ko-KR"/>
        </w:rPr>
        <w:lastRenderedPageBreak/>
        <w:t xml:space="preserve">8. </w:t>
      </w:r>
      <w:r>
        <w:rPr>
          <w:lang w:eastAsia="ko-KR"/>
        </w:rPr>
        <w:t>확정</w:t>
      </w:r>
      <w:r>
        <w:rPr>
          <w:lang w:eastAsia="ko-KR"/>
        </w:rPr>
        <w:t xml:space="preserve"> </w:t>
      </w:r>
      <w:r>
        <w:rPr>
          <w:lang w:eastAsia="ko-KR"/>
        </w:rPr>
        <w:t>판정</w:t>
      </w:r>
      <w:r>
        <w:rPr>
          <w:lang w:eastAsia="ko-KR"/>
        </w:rPr>
        <w:t xml:space="preserve"> </w:t>
      </w:r>
      <w:r>
        <w:rPr>
          <w:lang w:eastAsia="ko-KR"/>
        </w:rPr>
        <w:t>규칙</w:t>
      </w:r>
      <w:r>
        <w:rPr>
          <w:lang w:eastAsia="ko-KR"/>
        </w:rPr>
        <w:t xml:space="preserve"> 12</w:t>
      </w:r>
      <w:r>
        <w:rPr>
          <w:lang w:eastAsia="ko-KR"/>
        </w:rPr>
        <w:t>개</w:t>
      </w:r>
    </w:p>
    <w:p w14:paraId="710AD85D" w14:textId="77777777" w:rsidR="00E00F27" w:rsidRDefault="00000000">
      <w:pPr>
        <w:rPr>
          <w:lang w:eastAsia="ko-KR"/>
        </w:rPr>
      </w:pPr>
      <w:r>
        <w:rPr>
          <w:lang w:eastAsia="ko-KR"/>
        </w:rPr>
        <w:t>다음 12개 규칙은 사례 검토 결과를 재현 가능한 판정 기준으로 정리한 최종 규칙이다. 규칙 1~8은 기본 원칙이며, 규칙 9~12는 마지막 검토에서 확정된 구체화 규칙이다.</w:t>
      </w:r>
    </w:p>
    <w:p w14:paraId="481B5CE6" w14:textId="77777777" w:rsidR="00E00F27" w:rsidRDefault="00000000">
      <w:pPr>
        <w:pStyle w:val="2"/>
        <w:rPr>
          <w:lang w:eastAsia="ko-KR"/>
        </w:rPr>
      </w:pPr>
      <w:r>
        <w:rPr>
          <w:lang w:eastAsia="ko-KR"/>
        </w:rPr>
        <w:t xml:space="preserve">1. </w:t>
      </w:r>
      <w:r>
        <w:rPr>
          <w:lang w:eastAsia="ko-KR"/>
        </w:rPr>
        <w:t>용도</w:t>
      </w:r>
      <w:r>
        <w:rPr>
          <w:lang w:eastAsia="ko-KR"/>
        </w:rPr>
        <w:t xml:space="preserve"> </w:t>
      </w:r>
      <w:r>
        <w:rPr>
          <w:lang w:eastAsia="ko-KR"/>
        </w:rPr>
        <w:t>전용성</w:t>
      </w:r>
      <w:r>
        <w:rPr>
          <w:lang w:eastAsia="ko-KR"/>
        </w:rPr>
        <w:t xml:space="preserve"> </w:t>
      </w:r>
      <w:r>
        <w:rPr>
          <w:lang w:eastAsia="ko-KR"/>
        </w:rPr>
        <w:t>원칙</w:t>
      </w:r>
    </w:p>
    <w:p w14:paraId="5CC7B9CC" w14:textId="77777777" w:rsidR="00E00F27" w:rsidRDefault="00000000">
      <w:pPr>
        <w:spacing w:after="100"/>
        <w:rPr>
          <w:lang w:eastAsia="ko-KR"/>
        </w:rPr>
      </w:pPr>
      <w:r>
        <w:rPr>
          <w:lang w:eastAsia="ko-KR"/>
        </w:rPr>
        <w:t>청구항이 특정 용도·공정에 묶이면 E, 로봇 일반의 파지·힘제어·학습·기구 자체를 청구하면 T2로 판정한다. 특정 공정·설비가 청구항의 필수 전제나 한정요소이면 E를 우선한다.</w:t>
      </w:r>
    </w:p>
    <w:p w14:paraId="752FA391" w14:textId="77777777" w:rsidR="00E00F27" w:rsidRDefault="00000000">
      <w:pPr>
        <w:pStyle w:val="2"/>
        <w:rPr>
          <w:lang w:eastAsia="ko-KR"/>
        </w:rPr>
      </w:pPr>
      <w:r>
        <w:rPr>
          <w:lang w:eastAsia="ko-KR"/>
        </w:rPr>
        <w:t xml:space="preserve">2. OEM </w:t>
      </w:r>
      <w:r>
        <w:rPr>
          <w:lang w:eastAsia="ko-KR"/>
        </w:rPr>
        <w:t>제품라인</w:t>
      </w:r>
      <w:r>
        <w:rPr>
          <w:lang w:eastAsia="ko-KR"/>
        </w:rPr>
        <w:t xml:space="preserve"> 3</w:t>
      </w:r>
      <w:r>
        <w:rPr>
          <w:lang w:eastAsia="ko-KR"/>
        </w:rPr>
        <w:t>분할</w:t>
      </w:r>
      <w:r>
        <w:rPr>
          <w:lang w:eastAsia="ko-KR"/>
        </w:rPr>
        <w:t xml:space="preserve"> </w:t>
      </w:r>
      <w:r>
        <w:rPr>
          <w:lang w:eastAsia="ko-KR"/>
        </w:rPr>
        <w:t>원칙</w:t>
      </w:r>
    </w:p>
    <w:p w14:paraId="3FA2F76C" w14:textId="77777777" w:rsidR="00E00F27" w:rsidRDefault="00000000">
      <w:pPr>
        <w:spacing w:after="100"/>
        <w:rPr>
          <w:lang w:eastAsia="ko-KR"/>
        </w:rPr>
      </w:pPr>
      <w:r>
        <w:rPr>
          <w:lang w:eastAsia="ko-KR"/>
        </w:rPr>
        <w:t>완제품 OEM도 기업 단위로 일괄 포함하지 않는다. 예를 들어 Atlas는 T1, Spot 계열은 T2, Stretch 물류 계열은 E 또는 T2로 제품라인별 분리한다.</w:t>
      </w:r>
    </w:p>
    <w:p w14:paraId="69FACCEA" w14:textId="77777777" w:rsidR="00E00F27" w:rsidRDefault="00000000">
      <w:pPr>
        <w:pStyle w:val="2"/>
        <w:rPr>
          <w:lang w:eastAsia="ko-KR"/>
        </w:rPr>
      </w:pPr>
      <w:r>
        <w:rPr>
          <w:lang w:eastAsia="ko-KR"/>
        </w:rPr>
        <w:t xml:space="preserve">3. </w:t>
      </w:r>
      <w:r>
        <w:rPr>
          <w:lang w:eastAsia="ko-KR"/>
        </w:rPr>
        <w:t>역방향</w:t>
      </w:r>
      <w:r>
        <w:rPr>
          <w:lang w:eastAsia="ko-KR"/>
        </w:rPr>
        <w:t xml:space="preserve"> </w:t>
      </w:r>
      <w:r>
        <w:rPr>
          <w:lang w:eastAsia="ko-KR"/>
        </w:rPr>
        <w:t>구제</w:t>
      </w:r>
      <w:r>
        <w:rPr>
          <w:lang w:eastAsia="ko-KR"/>
        </w:rPr>
        <w:t xml:space="preserve"> </w:t>
      </w:r>
      <w:r>
        <w:rPr>
          <w:lang w:eastAsia="ko-KR"/>
        </w:rPr>
        <w:t>원칙</w:t>
      </w:r>
    </w:p>
    <w:p w14:paraId="55940F50" w14:textId="77777777" w:rsidR="00E00F27" w:rsidRDefault="00000000">
      <w:pPr>
        <w:spacing w:after="100"/>
        <w:rPr>
          <w:lang w:eastAsia="ko-KR"/>
        </w:rPr>
      </w:pPr>
      <w:r>
        <w:rPr>
          <w:lang w:eastAsia="ko-KR"/>
        </w:rPr>
        <w:t>OEM 목록 밖 기업이라도 휴머노이드·이족보행·전신제어가 발명의 본체로 명시되면 T1로 구제한다.</w:t>
      </w:r>
    </w:p>
    <w:p w14:paraId="2C1C55E4" w14:textId="77777777" w:rsidR="00E00F27" w:rsidRDefault="00000000">
      <w:pPr>
        <w:pStyle w:val="2"/>
        <w:rPr>
          <w:lang w:eastAsia="ko-KR"/>
        </w:rPr>
      </w:pPr>
      <w:r>
        <w:rPr>
          <w:lang w:eastAsia="ko-KR"/>
        </w:rPr>
        <w:t xml:space="preserve">4. </w:t>
      </w:r>
      <w:r>
        <w:rPr>
          <w:lang w:eastAsia="ko-KR"/>
        </w:rPr>
        <w:t>폼팩터</w:t>
      </w:r>
      <w:r>
        <w:rPr>
          <w:lang w:eastAsia="ko-KR"/>
        </w:rPr>
        <w:t xml:space="preserve"> </w:t>
      </w:r>
      <w:r>
        <w:rPr>
          <w:lang w:eastAsia="ko-KR"/>
        </w:rPr>
        <w:t>주석</w:t>
      </w:r>
      <w:r>
        <w:rPr>
          <w:lang w:eastAsia="ko-KR"/>
        </w:rPr>
        <w:t xml:space="preserve"> </w:t>
      </w:r>
      <w:r>
        <w:rPr>
          <w:lang w:eastAsia="ko-KR"/>
        </w:rPr>
        <w:t>원칙</w:t>
      </w:r>
    </w:p>
    <w:p w14:paraId="5617DFE6" w14:textId="77777777" w:rsidR="00E00F27" w:rsidRDefault="00000000">
      <w:pPr>
        <w:spacing w:after="100"/>
        <w:rPr>
          <w:lang w:eastAsia="ko-KR"/>
        </w:rPr>
      </w:pPr>
      <w:r>
        <w:rPr>
          <w:lang w:eastAsia="ko-KR"/>
        </w:rPr>
        <w:t>Pepper·PR2 같은 바퀴형 상반신 휴머노이드는 T1과 함께 ‘바퀴형’ 주석을 남긴다. 4족·휠레그는 T2, 수중 휴머노이드는 T2 약으로 기록한다.</w:t>
      </w:r>
    </w:p>
    <w:p w14:paraId="6CF54CC0" w14:textId="77777777" w:rsidR="00E00F27" w:rsidRDefault="00000000">
      <w:pPr>
        <w:pStyle w:val="2"/>
        <w:rPr>
          <w:lang w:eastAsia="ko-KR"/>
        </w:rPr>
      </w:pPr>
      <w:r>
        <w:rPr>
          <w:lang w:eastAsia="ko-KR"/>
        </w:rPr>
        <w:t xml:space="preserve">5. </w:t>
      </w:r>
      <w:r>
        <w:rPr>
          <w:lang w:eastAsia="ko-KR"/>
        </w:rPr>
        <w:t>진공흡착</w:t>
      </w:r>
      <w:r>
        <w:rPr>
          <w:lang w:eastAsia="ko-KR"/>
        </w:rPr>
        <w:t xml:space="preserve"> 3</w:t>
      </w:r>
      <w:r>
        <w:rPr>
          <w:lang w:eastAsia="ko-KR"/>
        </w:rPr>
        <w:t>예외</w:t>
      </w:r>
      <w:r>
        <w:rPr>
          <w:lang w:eastAsia="ko-KR"/>
        </w:rPr>
        <w:t xml:space="preserve"> </w:t>
      </w:r>
      <w:r>
        <w:rPr>
          <w:lang w:eastAsia="ko-KR"/>
        </w:rPr>
        <w:t>원칙</w:t>
      </w:r>
    </w:p>
    <w:p w14:paraId="198E458F" w14:textId="77777777" w:rsidR="00E00F27" w:rsidRDefault="00000000">
      <w:pPr>
        <w:spacing w:after="100"/>
        <w:rPr>
          <w:lang w:eastAsia="ko-KR"/>
        </w:rPr>
      </w:pPr>
      <w:r>
        <w:rPr>
          <w:lang w:eastAsia="ko-KR"/>
        </w:rPr>
        <w:t>진공흡착은 기본 E다. 단, 촉각·힘 피드백 조정, 손가락 하이브리드, 파지품질 학습·물리모델의 세 경우는 T2로 포함한다.</w:t>
      </w:r>
    </w:p>
    <w:p w14:paraId="020F3055" w14:textId="77777777" w:rsidR="00E00F27" w:rsidRDefault="00000000">
      <w:pPr>
        <w:pStyle w:val="2"/>
        <w:rPr>
          <w:lang w:eastAsia="ko-KR"/>
        </w:rPr>
      </w:pPr>
      <w:r>
        <w:rPr>
          <w:lang w:eastAsia="ko-KR"/>
        </w:rPr>
        <w:t xml:space="preserve">6. </w:t>
      </w:r>
      <w:r>
        <w:rPr>
          <w:lang w:eastAsia="ko-KR"/>
        </w:rPr>
        <w:t>오매칭</w:t>
      </w:r>
      <w:r>
        <w:rPr>
          <w:lang w:eastAsia="ko-KR"/>
        </w:rPr>
        <w:t xml:space="preserve"> </w:t>
      </w:r>
      <w:r>
        <w:rPr>
          <w:lang w:eastAsia="ko-KR"/>
        </w:rPr>
        <w:t>예외</w:t>
      </w:r>
      <w:r>
        <w:rPr>
          <w:lang w:eastAsia="ko-KR"/>
        </w:rPr>
        <w:t xml:space="preserve"> </w:t>
      </w:r>
      <w:r>
        <w:rPr>
          <w:lang w:eastAsia="ko-KR"/>
        </w:rPr>
        <w:t>처리</w:t>
      </w:r>
      <w:r>
        <w:rPr>
          <w:lang w:eastAsia="ko-KR"/>
        </w:rPr>
        <w:t xml:space="preserve"> </w:t>
      </w:r>
      <w:r>
        <w:rPr>
          <w:lang w:eastAsia="ko-KR"/>
        </w:rPr>
        <w:t>원칙</w:t>
      </w:r>
    </w:p>
    <w:p w14:paraId="1BBDD4E5" w14:textId="77777777" w:rsidR="00E00F27" w:rsidRDefault="00000000">
      <w:pPr>
        <w:spacing w:after="100"/>
        <w:rPr>
          <w:lang w:eastAsia="ko-KR"/>
        </w:rPr>
      </w:pPr>
      <w:r>
        <w:rPr>
          <w:lang w:eastAsia="ko-KR"/>
        </w:rPr>
        <w:t>recycling과 재활, 세척 용이 설계와 청소 기술을 구분하고, 청소·조립·배송 등 단순 응용례 나열은 포함 근거로 사용하지 않는다.</w:t>
      </w:r>
    </w:p>
    <w:p w14:paraId="5C9D0885" w14:textId="77777777" w:rsidR="00E00F27" w:rsidRDefault="00000000">
      <w:pPr>
        <w:pStyle w:val="2"/>
        <w:rPr>
          <w:lang w:eastAsia="ko-KR"/>
        </w:rPr>
      </w:pPr>
      <w:r>
        <w:rPr>
          <w:lang w:eastAsia="ko-KR"/>
        </w:rPr>
        <w:lastRenderedPageBreak/>
        <w:t xml:space="preserve">7. </w:t>
      </w:r>
      <w:r>
        <w:rPr>
          <w:lang w:eastAsia="ko-KR"/>
        </w:rPr>
        <w:t>패밀리</w:t>
      </w:r>
      <w:r>
        <w:rPr>
          <w:lang w:eastAsia="ko-KR"/>
        </w:rPr>
        <w:t xml:space="preserve"> </w:t>
      </w:r>
      <w:r>
        <w:rPr>
          <w:lang w:eastAsia="ko-KR"/>
        </w:rPr>
        <w:t>중복</w:t>
      </w:r>
      <w:r>
        <w:rPr>
          <w:lang w:eastAsia="ko-KR"/>
        </w:rPr>
        <w:t xml:space="preserve"> </w:t>
      </w:r>
      <w:r>
        <w:rPr>
          <w:lang w:eastAsia="ko-KR"/>
        </w:rPr>
        <w:t>제거</w:t>
      </w:r>
      <w:r>
        <w:rPr>
          <w:lang w:eastAsia="ko-KR"/>
        </w:rPr>
        <w:t xml:space="preserve"> </w:t>
      </w:r>
      <w:r>
        <w:rPr>
          <w:lang w:eastAsia="ko-KR"/>
        </w:rPr>
        <w:t>원칙</w:t>
      </w:r>
    </w:p>
    <w:p w14:paraId="0F5CB10F" w14:textId="77777777" w:rsidR="00E00F27" w:rsidRDefault="00000000">
      <w:pPr>
        <w:spacing w:after="100"/>
        <w:rPr>
          <w:lang w:eastAsia="ko-KR"/>
        </w:rPr>
      </w:pPr>
      <w:r>
        <w:rPr>
          <w:lang w:eastAsia="ko-KR"/>
        </w:rPr>
        <w:t>사실상 동일 발명의 계속출원·패밀리는 대표 1건만 남겨 출원 건수와 기술 집중도 왜곡을 방지한다.</w:t>
      </w:r>
    </w:p>
    <w:p w14:paraId="72013EA6" w14:textId="77777777" w:rsidR="00E00F27" w:rsidRDefault="00000000">
      <w:pPr>
        <w:pStyle w:val="2"/>
        <w:rPr>
          <w:lang w:eastAsia="ko-KR"/>
        </w:rPr>
      </w:pPr>
      <w:r>
        <w:rPr>
          <w:lang w:eastAsia="ko-KR"/>
        </w:rPr>
        <w:t xml:space="preserve">8. </w:t>
      </w:r>
      <w:r>
        <w:rPr>
          <w:lang w:eastAsia="ko-KR"/>
        </w:rPr>
        <w:t>데이터</w:t>
      </w:r>
      <w:r>
        <w:rPr>
          <w:lang w:eastAsia="ko-KR"/>
        </w:rPr>
        <w:t xml:space="preserve"> </w:t>
      </w:r>
      <w:r>
        <w:rPr>
          <w:lang w:eastAsia="ko-KR"/>
        </w:rPr>
        <w:t>결함</w:t>
      </w:r>
      <w:r>
        <w:rPr>
          <w:lang w:eastAsia="ko-KR"/>
        </w:rPr>
        <w:t xml:space="preserve"> </w:t>
      </w:r>
      <w:r>
        <w:rPr>
          <w:lang w:eastAsia="ko-KR"/>
        </w:rPr>
        <w:t>보정</w:t>
      </w:r>
      <w:r>
        <w:rPr>
          <w:lang w:eastAsia="ko-KR"/>
        </w:rPr>
        <w:t xml:space="preserve"> </w:t>
      </w:r>
      <w:r>
        <w:rPr>
          <w:lang w:eastAsia="ko-KR"/>
        </w:rPr>
        <w:t>원칙</w:t>
      </w:r>
    </w:p>
    <w:p w14:paraId="34CD5AF8" w14:textId="77777777" w:rsidR="00E00F27" w:rsidRDefault="00000000">
      <w:pPr>
        <w:spacing w:after="100"/>
        <w:rPr>
          <w:lang w:eastAsia="ko-KR"/>
        </w:rPr>
      </w:pPr>
      <w:r>
        <w:rPr>
          <w:lang w:eastAsia="ko-KR"/>
        </w:rPr>
        <w:t>등록번호 공란, 출원인 필드 오염, 관리번호 혼입 등 원천데이터 결함을 보정한 뒤 판정한다.</w:t>
      </w:r>
    </w:p>
    <w:p w14:paraId="4527AEE4" w14:textId="77777777" w:rsidR="00E00F27" w:rsidRDefault="00000000">
      <w:pPr>
        <w:pStyle w:val="2"/>
      </w:pPr>
      <w:r>
        <w:t xml:space="preserve">9. </w:t>
      </w:r>
      <w:r>
        <w:t>오탐</w:t>
      </w:r>
      <w:r>
        <w:t xml:space="preserve"> </w:t>
      </w:r>
      <w:r>
        <w:t>배제</w:t>
      </w:r>
      <w:r>
        <w:t xml:space="preserve"> </w:t>
      </w:r>
      <w:r>
        <w:t>사전</w:t>
      </w:r>
      <w:r>
        <w:t xml:space="preserve"> </w:t>
      </w:r>
      <w:r>
        <w:t>원칙</w:t>
      </w:r>
    </w:p>
    <w:p w14:paraId="1E6D2FA8" w14:textId="77777777" w:rsidR="00E00F27" w:rsidRDefault="00000000">
      <w:pPr>
        <w:spacing w:after="100"/>
      </w:pPr>
      <w:r>
        <w:t>soft actuator가 그리퍼 손가락인 경우, 서버 load balancing, gravity balancer, pedestrian, workpiece/tool pose, recycling, 물체의 safe handling, OLP·은유적 simulation은 키워드 단계에서 예외 처리한다.</w:t>
      </w:r>
    </w:p>
    <w:p w14:paraId="5DC9F6CD" w14:textId="77777777" w:rsidR="00E00F27" w:rsidRDefault="00000000">
      <w:pPr>
        <w:pStyle w:val="2"/>
        <w:rPr>
          <w:lang w:eastAsia="ko-KR"/>
        </w:rPr>
      </w:pPr>
      <w:r>
        <w:rPr>
          <w:lang w:eastAsia="ko-KR"/>
        </w:rPr>
        <w:t>10. 4</w:t>
      </w:r>
      <w:r>
        <w:rPr>
          <w:lang w:eastAsia="ko-KR"/>
        </w:rPr>
        <w:t>족</w:t>
      </w:r>
      <w:r>
        <w:rPr>
          <w:lang w:eastAsia="ko-KR"/>
        </w:rPr>
        <w:t>·</w:t>
      </w:r>
      <w:r>
        <w:rPr>
          <w:lang w:eastAsia="ko-KR"/>
        </w:rPr>
        <w:t>다족</w:t>
      </w:r>
      <w:r>
        <w:rPr>
          <w:lang w:eastAsia="ko-KR"/>
        </w:rPr>
        <w:t>·</w:t>
      </w:r>
      <w:r>
        <w:rPr>
          <w:lang w:eastAsia="ko-KR"/>
        </w:rPr>
        <w:t>휠레그</w:t>
      </w:r>
      <w:r>
        <w:rPr>
          <w:lang w:eastAsia="ko-KR"/>
        </w:rPr>
        <w:t xml:space="preserve"> </w:t>
      </w:r>
      <w:r>
        <w:rPr>
          <w:lang w:eastAsia="ko-KR"/>
        </w:rPr>
        <w:t>확정</w:t>
      </w:r>
      <w:r>
        <w:rPr>
          <w:lang w:eastAsia="ko-KR"/>
        </w:rPr>
        <w:t xml:space="preserve"> </w:t>
      </w:r>
      <w:r>
        <w:rPr>
          <w:lang w:eastAsia="ko-KR"/>
        </w:rPr>
        <w:t>원칙</w:t>
      </w:r>
    </w:p>
    <w:p w14:paraId="280E0E36" w14:textId="77777777" w:rsidR="00E00F27" w:rsidRDefault="00000000">
      <w:pPr>
        <w:spacing w:after="100"/>
        <w:rPr>
          <w:lang w:eastAsia="ko-KR"/>
        </w:rPr>
      </w:pPr>
      <w:r>
        <w:rPr>
          <w:lang w:eastAsia="ko-KR"/>
        </w:rPr>
        <w:t>전신제어·다리 액추에이터·균형 기술은 이족 이전성을 인정하여 T2로 포함하고 폼팩터 주석을 남긴다. 완구 4족만 E로 제외한다.</w:t>
      </w:r>
    </w:p>
    <w:p w14:paraId="3E43EB22" w14:textId="77777777" w:rsidR="00E00F27" w:rsidRDefault="00000000">
      <w:pPr>
        <w:pStyle w:val="2"/>
        <w:rPr>
          <w:lang w:eastAsia="ko-KR"/>
        </w:rPr>
      </w:pPr>
      <w:r>
        <w:rPr>
          <w:lang w:eastAsia="ko-KR"/>
        </w:rPr>
        <w:t xml:space="preserve">11. </w:t>
      </w:r>
      <w:r>
        <w:rPr>
          <w:lang w:eastAsia="ko-KR"/>
        </w:rPr>
        <w:t>물류</w:t>
      </w:r>
      <w:r>
        <w:rPr>
          <w:lang w:eastAsia="ko-KR"/>
        </w:rPr>
        <w:t xml:space="preserve"> </w:t>
      </w:r>
      <w:r>
        <w:rPr>
          <w:lang w:eastAsia="ko-KR"/>
        </w:rPr>
        <w:t>학습</w:t>
      </w:r>
      <w:r>
        <w:rPr>
          <w:lang w:eastAsia="ko-KR"/>
        </w:rPr>
        <w:t xml:space="preserve"> </w:t>
      </w:r>
      <w:r>
        <w:rPr>
          <w:lang w:eastAsia="ko-KR"/>
        </w:rPr>
        <w:t>분할</w:t>
      </w:r>
      <w:r>
        <w:rPr>
          <w:lang w:eastAsia="ko-KR"/>
        </w:rPr>
        <w:t xml:space="preserve"> </w:t>
      </w:r>
      <w:r>
        <w:rPr>
          <w:lang w:eastAsia="ko-KR"/>
        </w:rPr>
        <w:t>원칙</w:t>
      </w:r>
    </w:p>
    <w:p w14:paraId="4EA0560F" w14:textId="77777777" w:rsidR="00E00F27" w:rsidRDefault="00000000">
      <w:pPr>
        <w:spacing w:after="100"/>
        <w:rPr>
          <w:lang w:eastAsia="ko-KR"/>
        </w:rPr>
      </w:pPr>
      <w:r>
        <w:rPr>
          <w:lang w:eastAsia="ko-KR"/>
        </w:rPr>
        <w:t>빈피킹·파지·접촉조작 등 범용 스킬 학습은 T2, 팔레타이징·분류·배치 등 물류 워크플로 학습은 E로 판정한다.</w:t>
      </w:r>
    </w:p>
    <w:p w14:paraId="78126E10" w14:textId="77777777" w:rsidR="00E00F27" w:rsidRDefault="00000000">
      <w:pPr>
        <w:pStyle w:val="2"/>
        <w:rPr>
          <w:lang w:eastAsia="ko-KR"/>
        </w:rPr>
      </w:pPr>
      <w:r>
        <w:rPr>
          <w:lang w:eastAsia="ko-KR"/>
        </w:rPr>
        <w:t xml:space="preserve">12. </w:t>
      </w:r>
      <w:r>
        <w:rPr>
          <w:lang w:eastAsia="ko-KR"/>
        </w:rPr>
        <w:t>출원인</w:t>
      </w:r>
      <w:r>
        <w:rPr>
          <w:lang w:eastAsia="ko-KR"/>
        </w:rPr>
        <w:t xml:space="preserve"> </w:t>
      </w:r>
      <w:r>
        <w:rPr>
          <w:lang w:eastAsia="ko-KR"/>
        </w:rPr>
        <w:t>화이트리스트</w:t>
      </w:r>
      <w:r>
        <w:rPr>
          <w:lang w:eastAsia="ko-KR"/>
        </w:rPr>
        <w:t xml:space="preserve"> </w:t>
      </w:r>
      <w:r>
        <w:rPr>
          <w:lang w:eastAsia="ko-KR"/>
        </w:rPr>
        <w:t>가속</w:t>
      </w:r>
      <w:r>
        <w:rPr>
          <w:lang w:eastAsia="ko-KR"/>
        </w:rPr>
        <w:t xml:space="preserve"> </w:t>
      </w:r>
      <w:r>
        <w:rPr>
          <w:lang w:eastAsia="ko-KR"/>
        </w:rPr>
        <w:t>원칙</w:t>
      </w:r>
    </w:p>
    <w:p w14:paraId="76155C3D" w14:textId="77777777" w:rsidR="00E00F27" w:rsidRDefault="00000000">
      <w:pPr>
        <w:spacing w:after="100"/>
        <w:rPr>
          <w:lang w:eastAsia="ko-KR"/>
        </w:rPr>
      </w:pPr>
      <w:r>
        <w:rPr>
          <w:lang w:eastAsia="ko-KR"/>
        </w:rPr>
        <w:t>주요 휴머노이드 플레이어는 우선 검토 클러스터로 배정하되 자동 포함하지 않는다. 확정 클러스터 배정 후에도 제품라인 3분할과 특허 단위 내용 판정을 적용한다.</w:t>
      </w:r>
    </w:p>
    <w:p w14:paraId="2C8076E3" w14:textId="77777777" w:rsidR="00E00F27" w:rsidRDefault="00000000">
      <w:pPr>
        <w:pBdr>
          <w:left w:val="single" w:sz="20" w:space="8" w:color="8A6514"/>
        </w:pBdr>
        <w:shd w:val="clear" w:color="auto" w:fill="FFF7E3"/>
        <w:spacing w:before="100" w:after="200" w:line="276" w:lineRule="auto"/>
        <w:ind w:left="173" w:right="86"/>
        <w:rPr>
          <w:lang w:eastAsia="ko-KR"/>
        </w:rPr>
      </w:pPr>
      <w:r>
        <w:rPr>
          <w:b/>
          <w:color w:val="8A6514"/>
          <w:sz w:val="21"/>
          <w:lang w:eastAsia="ko-KR"/>
        </w:rPr>
        <w:t xml:space="preserve">중복의 의미  </w:t>
      </w:r>
      <w:r>
        <w:rPr>
          <w:sz w:val="21"/>
          <w:lang w:eastAsia="ko-KR"/>
        </w:rPr>
        <w:t>규칙 4와 10, 규칙 6과 9는 각각 일반원칙과 최종 구체화 규칙의 관계다. 서로 다른 기준이 충돌하는 것이 아니라, 초기 원칙을 실제 자동·수동 판정에 적용할 수 있도록 세부 조건을 확정한 것이다.</w:t>
      </w:r>
    </w:p>
    <w:p w14:paraId="575DBD80" w14:textId="77777777" w:rsidR="00E00F27" w:rsidRDefault="00000000">
      <w:pPr>
        <w:rPr>
          <w:lang w:eastAsia="ko-KR"/>
        </w:rPr>
      </w:pPr>
      <w:r>
        <w:rPr>
          <w:lang w:eastAsia="ko-KR"/>
        </w:rPr>
        <w:br w:type="page"/>
      </w:r>
    </w:p>
    <w:p w14:paraId="423BCBF0" w14:textId="77777777" w:rsidR="00E00F27" w:rsidRDefault="00000000">
      <w:pPr>
        <w:pStyle w:val="1"/>
        <w:rPr>
          <w:lang w:eastAsia="ko-KR"/>
        </w:rPr>
      </w:pPr>
      <w:r>
        <w:rPr>
          <w:lang w:eastAsia="ko-KR"/>
        </w:rPr>
        <w:lastRenderedPageBreak/>
        <w:t xml:space="preserve">9. </w:t>
      </w:r>
      <w:r>
        <w:rPr>
          <w:lang w:eastAsia="ko-KR"/>
        </w:rPr>
        <w:t>대표</w:t>
      </w:r>
      <w:r>
        <w:rPr>
          <w:lang w:eastAsia="ko-KR"/>
        </w:rPr>
        <w:t xml:space="preserve"> </w:t>
      </w:r>
      <w:r>
        <w:rPr>
          <w:lang w:eastAsia="ko-KR"/>
        </w:rPr>
        <w:t>판정</w:t>
      </w:r>
      <w:r>
        <w:rPr>
          <w:lang w:eastAsia="ko-KR"/>
        </w:rPr>
        <w:t xml:space="preserve"> </w:t>
      </w:r>
      <w:r>
        <w:rPr>
          <w:lang w:eastAsia="ko-KR"/>
        </w:rPr>
        <w:t>사례</w:t>
      </w:r>
    </w:p>
    <w:p w14:paraId="0B0B9A5F" w14:textId="77777777" w:rsidR="00E00F27" w:rsidRDefault="00000000">
      <w:pPr>
        <w:rPr>
          <w:lang w:eastAsia="ko-KR"/>
        </w:rPr>
      </w:pPr>
      <w:r>
        <w:rPr>
          <w:lang w:eastAsia="ko-KR"/>
        </w:rPr>
        <w:t>아래 사례는 규칙을 적용할 때 참조할 수 있는 대표 선례다. 사례표는 판정 논리를 설명하기 위한 것이며 전체 특허의 전수 라벨 목록을 의미하지 않는다.</w:t>
      </w:r>
    </w:p>
    <w:tbl>
      <w:tblPr>
        <w:tblStyle w:val="af9"/>
        <w:tblW w:w="9360" w:type="dxa"/>
        <w:tblInd w:w="120" w:type="dxa"/>
        <w:tblLayout w:type="fixed"/>
        <w:tblLook w:val="04A0" w:firstRow="1" w:lastRow="0" w:firstColumn="1" w:lastColumn="0" w:noHBand="0" w:noVBand="1"/>
      </w:tblPr>
      <w:tblGrid>
        <w:gridCol w:w="720"/>
        <w:gridCol w:w="2150"/>
        <w:gridCol w:w="3160"/>
        <w:gridCol w:w="3330"/>
      </w:tblGrid>
      <w:tr w:rsidR="00E00F27" w14:paraId="47B78093" w14:textId="77777777">
        <w:trPr>
          <w:tblHeader/>
        </w:trPr>
        <w:tc>
          <w:tcPr>
            <w:tcW w:w="72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572DDC5E" w14:textId="77777777" w:rsidR="00E00F27" w:rsidRDefault="00000000">
            <w:pPr>
              <w:spacing w:after="0" w:line="269" w:lineRule="auto"/>
              <w:jc w:val="center"/>
            </w:pPr>
            <w:r>
              <w:rPr>
                <w:b/>
                <w:color w:val="183B56"/>
                <w:sz w:val="18"/>
              </w:rPr>
              <w:t>판정</w:t>
            </w:r>
          </w:p>
        </w:tc>
        <w:tc>
          <w:tcPr>
            <w:tcW w:w="215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156BE249" w14:textId="77777777" w:rsidR="00E00F27" w:rsidRDefault="00000000">
            <w:pPr>
              <w:spacing w:after="0" w:line="269" w:lineRule="auto"/>
              <w:jc w:val="center"/>
            </w:pPr>
            <w:r>
              <w:rPr>
                <w:b/>
                <w:color w:val="183B56"/>
                <w:sz w:val="18"/>
              </w:rPr>
              <w:t>등록번호·출원인</w:t>
            </w:r>
          </w:p>
        </w:tc>
        <w:tc>
          <w:tcPr>
            <w:tcW w:w="316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66D4BFB7" w14:textId="77777777" w:rsidR="00E00F27" w:rsidRDefault="00000000">
            <w:pPr>
              <w:spacing w:after="0" w:line="269" w:lineRule="auto"/>
              <w:jc w:val="center"/>
            </w:pPr>
            <w:r>
              <w:rPr>
                <w:b/>
                <w:color w:val="183B56"/>
                <w:sz w:val="18"/>
              </w:rPr>
              <w:t>기술 내용</w:t>
            </w:r>
          </w:p>
        </w:tc>
        <w:tc>
          <w:tcPr>
            <w:tcW w:w="3330" w:type="dxa"/>
            <w:tcBorders>
              <w:top w:val="single" w:sz="4" w:space="0" w:color="D7DEE5"/>
              <w:left w:val="single" w:sz="4" w:space="0" w:color="D7DEE5"/>
              <w:bottom w:val="single" w:sz="4" w:space="0" w:color="D7DEE5"/>
              <w:right w:val="single" w:sz="4" w:space="0" w:color="D7DEE5"/>
            </w:tcBorders>
            <w:shd w:val="clear" w:color="auto" w:fill="EAF2F8"/>
            <w:tcMar>
              <w:top w:w="80" w:type="dxa"/>
              <w:left w:w="120" w:type="dxa"/>
              <w:bottom w:w="80" w:type="dxa"/>
              <w:right w:w="120" w:type="dxa"/>
            </w:tcMar>
            <w:vAlign w:val="center"/>
          </w:tcPr>
          <w:p w14:paraId="0ACBCE56" w14:textId="77777777" w:rsidR="00E00F27" w:rsidRDefault="00000000">
            <w:pPr>
              <w:spacing w:after="0" w:line="269" w:lineRule="auto"/>
              <w:jc w:val="center"/>
            </w:pPr>
            <w:r>
              <w:rPr>
                <w:b/>
                <w:color w:val="183B56"/>
                <w:sz w:val="18"/>
              </w:rPr>
              <w:t>판정 근거</w:t>
            </w:r>
          </w:p>
        </w:tc>
      </w:tr>
      <w:tr w:rsidR="00E00F27" w14:paraId="04F0DD6E"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5CC5E3E" w14:textId="77777777" w:rsidR="00E00F27" w:rsidRDefault="00000000">
            <w:pPr>
              <w:spacing w:after="0" w:line="269" w:lineRule="auto"/>
              <w:jc w:val="center"/>
            </w:pPr>
            <w:r>
              <w:rPr>
                <w:sz w:val="16"/>
              </w:rPr>
              <w:t>T1</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C485E5E" w14:textId="77777777" w:rsidR="00E00F27" w:rsidRDefault="00000000">
            <w:pPr>
              <w:spacing w:after="0" w:line="269" w:lineRule="auto"/>
            </w:pPr>
            <w:r>
              <w:rPr>
                <w:sz w:val="16"/>
              </w:rPr>
              <w:t>US12605824 · Figure AI</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F5920EE" w14:textId="77777777" w:rsidR="00E00F27" w:rsidRDefault="00000000">
            <w:pPr>
              <w:spacing w:after="0" w:line="269" w:lineRule="auto"/>
              <w:rPr>
                <w:lang w:eastAsia="ko-KR"/>
              </w:rPr>
            </w:pPr>
            <w:r>
              <w:rPr>
                <w:sz w:val="16"/>
                <w:lang w:eastAsia="ko-KR"/>
              </w:rPr>
              <w:t>휴머노이드 전신·엄지 직접구동</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95109C7" w14:textId="77777777" w:rsidR="00E00F27" w:rsidRDefault="00000000">
            <w:pPr>
              <w:spacing w:after="0" w:line="269" w:lineRule="auto"/>
              <w:rPr>
                <w:lang w:eastAsia="ko-KR"/>
              </w:rPr>
            </w:pPr>
            <w:r>
              <w:rPr>
                <w:sz w:val="16"/>
                <w:lang w:eastAsia="ko-KR"/>
              </w:rPr>
              <w:t>완제품 휴머노이드 구조를 직접 청구</w:t>
            </w:r>
          </w:p>
        </w:tc>
      </w:tr>
      <w:tr w:rsidR="00E00F27" w14:paraId="078D6D17"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76B790A" w14:textId="77777777" w:rsidR="00E00F27" w:rsidRDefault="00000000">
            <w:pPr>
              <w:spacing w:after="0" w:line="269" w:lineRule="auto"/>
              <w:jc w:val="center"/>
            </w:pPr>
            <w:r>
              <w:rPr>
                <w:sz w:val="16"/>
              </w:rPr>
              <w:t>T1</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10F3153" w14:textId="77777777" w:rsidR="00E00F27" w:rsidRDefault="00000000">
            <w:pPr>
              <w:spacing w:after="0" w:line="269" w:lineRule="auto"/>
            </w:pPr>
            <w:r>
              <w:rPr>
                <w:sz w:val="16"/>
              </w:rPr>
              <w:t>US11911916 · Boston Dynamics</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EE41BF0" w14:textId="77777777" w:rsidR="00E00F27" w:rsidRDefault="00000000">
            <w:pPr>
              <w:spacing w:after="0" w:line="269" w:lineRule="auto"/>
              <w:rPr>
                <w:lang w:eastAsia="ko-KR"/>
              </w:rPr>
            </w:pPr>
            <w:r>
              <w:rPr>
                <w:sz w:val="16"/>
                <w:lang w:eastAsia="ko-KR"/>
              </w:rPr>
              <w:t>Atlas 계열 피치·롤 전신 균형</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0109769" w14:textId="77777777" w:rsidR="00E00F27" w:rsidRDefault="00000000">
            <w:pPr>
              <w:spacing w:after="0" w:line="269" w:lineRule="auto"/>
              <w:rPr>
                <w:lang w:eastAsia="ko-KR"/>
              </w:rPr>
            </w:pPr>
            <w:r>
              <w:rPr>
                <w:sz w:val="16"/>
                <w:lang w:eastAsia="ko-KR"/>
              </w:rPr>
              <w:t>휴머노이드 전신 균형 제어</w:t>
            </w:r>
          </w:p>
        </w:tc>
      </w:tr>
      <w:tr w:rsidR="00E00F27" w14:paraId="4CC91E2B"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79ECBF1" w14:textId="77777777" w:rsidR="00E00F27" w:rsidRDefault="00000000">
            <w:pPr>
              <w:spacing w:after="0" w:line="269" w:lineRule="auto"/>
              <w:jc w:val="center"/>
            </w:pPr>
            <w:r>
              <w:rPr>
                <w:sz w:val="16"/>
              </w:rPr>
              <w:t>T1</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202CC6C" w14:textId="77777777" w:rsidR="00E00F27" w:rsidRDefault="00000000">
            <w:pPr>
              <w:spacing w:after="0" w:line="269" w:lineRule="auto"/>
            </w:pPr>
            <w:r>
              <w:rPr>
                <w:sz w:val="16"/>
              </w:rPr>
              <w:t>US11045945 · UBTech</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06905FA" w14:textId="77777777" w:rsidR="00E00F27" w:rsidRDefault="00000000">
            <w:pPr>
              <w:spacing w:after="0" w:line="269" w:lineRule="auto"/>
              <w:rPr>
                <w:lang w:eastAsia="ko-KR"/>
              </w:rPr>
            </w:pPr>
            <w:r>
              <w:rPr>
                <w:sz w:val="16"/>
                <w:lang w:eastAsia="ko-KR"/>
              </w:rPr>
              <w:t>보행 단·양각 전환 충격 제어</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8173140" w14:textId="77777777" w:rsidR="00E00F27" w:rsidRDefault="00000000">
            <w:pPr>
              <w:spacing w:after="0" w:line="269" w:lineRule="auto"/>
              <w:rPr>
                <w:lang w:eastAsia="ko-KR"/>
              </w:rPr>
            </w:pPr>
            <w:r>
              <w:rPr>
                <w:sz w:val="16"/>
                <w:lang w:eastAsia="ko-KR"/>
              </w:rPr>
              <w:t>휴머노이드 이족보행 명시</w:t>
            </w:r>
          </w:p>
        </w:tc>
      </w:tr>
      <w:tr w:rsidR="00E00F27" w14:paraId="4DBFBDE5"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A97411E" w14:textId="77777777" w:rsidR="00E00F27" w:rsidRDefault="00000000">
            <w:pPr>
              <w:spacing w:after="0" w:line="269" w:lineRule="auto"/>
              <w:jc w:val="center"/>
            </w:pPr>
            <w:r>
              <w:rPr>
                <w:sz w:val="16"/>
              </w:rPr>
              <w:t>T1</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7AA1282" w14:textId="77777777" w:rsidR="00E00F27" w:rsidRDefault="00000000">
            <w:pPr>
              <w:spacing w:after="0" w:line="269" w:lineRule="auto"/>
            </w:pPr>
            <w:r>
              <w:rPr>
                <w:sz w:val="16"/>
              </w:rPr>
              <w:t>US12552606 · Agility Robotics</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294F3AC" w14:textId="77777777" w:rsidR="00E00F27" w:rsidRDefault="00000000">
            <w:pPr>
              <w:spacing w:after="0" w:line="269" w:lineRule="auto"/>
              <w:rPr>
                <w:lang w:eastAsia="ko-KR"/>
              </w:rPr>
            </w:pPr>
            <w:r>
              <w:rPr>
                <w:sz w:val="16"/>
                <w:lang w:eastAsia="ko-KR"/>
              </w:rPr>
              <w:t>Digit의 양손·비파지 조작</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754DD6F" w14:textId="77777777" w:rsidR="00E00F27" w:rsidRDefault="00000000">
            <w:pPr>
              <w:spacing w:after="0" w:line="269" w:lineRule="auto"/>
              <w:rPr>
                <w:lang w:eastAsia="ko-KR"/>
              </w:rPr>
            </w:pPr>
            <w:r>
              <w:rPr>
                <w:sz w:val="16"/>
                <w:lang w:eastAsia="ko-KR"/>
              </w:rPr>
              <w:t>물류 응용이어도 주체가 이족 휴머노이드</w:t>
            </w:r>
          </w:p>
        </w:tc>
      </w:tr>
      <w:tr w:rsidR="00E00F27" w14:paraId="6A7CFAF6"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FE4DA79" w14:textId="77777777" w:rsidR="00E00F27" w:rsidRDefault="00000000">
            <w:pPr>
              <w:spacing w:after="0" w:line="269" w:lineRule="auto"/>
              <w:jc w:val="center"/>
            </w:pPr>
            <w:r>
              <w:rPr>
                <w:sz w:val="16"/>
              </w:rPr>
              <w:t>T1</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99E3D75" w14:textId="77777777" w:rsidR="00E00F27" w:rsidRDefault="00000000">
            <w:pPr>
              <w:spacing w:after="0" w:line="269" w:lineRule="auto"/>
            </w:pPr>
            <w:r>
              <w:rPr>
                <w:sz w:val="16"/>
              </w:rPr>
              <w:t>US12179349 · Toyota</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6A881C0" w14:textId="77777777" w:rsidR="00E00F27" w:rsidRDefault="00000000">
            <w:pPr>
              <w:spacing w:after="0" w:line="269" w:lineRule="auto"/>
              <w:rPr>
                <w:lang w:eastAsia="ko-KR"/>
              </w:rPr>
            </w:pPr>
            <w:r>
              <w:rPr>
                <w:sz w:val="16"/>
                <w:lang w:eastAsia="ko-KR"/>
              </w:rPr>
              <w:t>T-HR3 계열 허리 모션 데이터 생성</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9869131" w14:textId="77777777" w:rsidR="00E00F27" w:rsidRDefault="00000000">
            <w:pPr>
              <w:spacing w:after="0" w:line="269" w:lineRule="auto"/>
              <w:rPr>
                <w:lang w:eastAsia="ko-KR"/>
              </w:rPr>
            </w:pPr>
            <w:r>
              <w:rPr>
                <w:sz w:val="16"/>
                <w:lang w:eastAsia="ko-KR"/>
              </w:rPr>
              <w:t>OEM 목록 밖 역방향 구제</w:t>
            </w:r>
          </w:p>
        </w:tc>
      </w:tr>
      <w:tr w:rsidR="00E00F27" w14:paraId="04ED4D79"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7B49A5D" w14:textId="77777777" w:rsidR="00E00F27" w:rsidRDefault="00000000">
            <w:pPr>
              <w:spacing w:after="0" w:line="269" w:lineRule="auto"/>
              <w:jc w:val="center"/>
            </w:pPr>
            <w:r>
              <w:rPr>
                <w:sz w:val="16"/>
              </w:rPr>
              <w:t>T2</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692CA4F" w14:textId="77777777" w:rsidR="00E00F27" w:rsidRDefault="00000000">
            <w:pPr>
              <w:spacing w:after="0" w:line="269" w:lineRule="auto"/>
            </w:pPr>
            <w:r>
              <w:rPr>
                <w:sz w:val="16"/>
              </w:rPr>
              <w:t>US11865714 · Samsung</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8682174" w14:textId="77777777" w:rsidR="00E00F27" w:rsidRDefault="00000000">
            <w:pPr>
              <w:spacing w:after="0" w:line="269" w:lineRule="auto"/>
              <w:rPr>
                <w:lang w:eastAsia="ko-KR"/>
              </w:rPr>
            </w:pPr>
            <w:r>
              <w:rPr>
                <w:sz w:val="16"/>
                <w:lang w:eastAsia="ko-KR"/>
              </w:rPr>
              <w:t>QDD 이중감속 준직접구동 관절</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DD81012" w14:textId="77777777" w:rsidR="00E00F27" w:rsidRDefault="00000000">
            <w:pPr>
              <w:spacing w:after="0" w:line="269" w:lineRule="auto"/>
              <w:rPr>
                <w:lang w:eastAsia="ko-KR"/>
              </w:rPr>
            </w:pPr>
            <w:r>
              <w:rPr>
                <w:sz w:val="16"/>
                <w:lang w:eastAsia="ko-KR"/>
              </w:rPr>
              <w:t>의료 문맥 오매칭이나 범용 관절 코어</w:t>
            </w:r>
          </w:p>
        </w:tc>
      </w:tr>
      <w:tr w:rsidR="00E00F27" w14:paraId="6061B46C"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EC1C0A6" w14:textId="77777777" w:rsidR="00E00F27" w:rsidRDefault="00000000">
            <w:pPr>
              <w:spacing w:after="0" w:line="269" w:lineRule="auto"/>
              <w:jc w:val="center"/>
            </w:pPr>
            <w:r>
              <w:rPr>
                <w:sz w:val="16"/>
              </w:rPr>
              <w:t>T2</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A0861CC" w14:textId="77777777" w:rsidR="00E00F27" w:rsidRDefault="00000000">
            <w:pPr>
              <w:spacing w:after="0" w:line="269" w:lineRule="auto"/>
            </w:pPr>
            <w:r>
              <w:rPr>
                <w:sz w:val="16"/>
              </w:rPr>
              <w:t>US12172297 · Sanctuary</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E9C7924" w14:textId="77777777" w:rsidR="00E00F27" w:rsidRDefault="00000000">
            <w:pPr>
              <w:spacing w:after="0" w:line="269" w:lineRule="auto"/>
              <w:rPr>
                <w:lang w:eastAsia="ko-KR"/>
              </w:rPr>
            </w:pPr>
            <w:r>
              <w:rPr>
                <w:sz w:val="16"/>
                <w:lang w:eastAsia="ko-KR"/>
              </w:rPr>
              <w:t>힘줄·실리콘 스킨 다지 손</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3E05675" w14:textId="77777777" w:rsidR="00E00F27" w:rsidRDefault="00000000">
            <w:pPr>
              <w:spacing w:after="0" w:line="269" w:lineRule="auto"/>
              <w:rPr>
                <w:lang w:eastAsia="ko-KR"/>
              </w:rPr>
            </w:pPr>
            <w:r>
              <w:rPr>
                <w:sz w:val="16"/>
                <w:lang w:eastAsia="ko-KR"/>
              </w:rPr>
              <w:t>휴머노이드 조작 병목인 로봇손</w:t>
            </w:r>
          </w:p>
        </w:tc>
      </w:tr>
      <w:tr w:rsidR="00E00F27" w14:paraId="685C1166"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F537EFC" w14:textId="77777777" w:rsidR="00E00F27" w:rsidRDefault="00000000">
            <w:pPr>
              <w:spacing w:after="0" w:line="269" w:lineRule="auto"/>
              <w:jc w:val="center"/>
            </w:pPr>
            <w:r>
              <w:rPr>
                <w:sz w:val="16"/>
              </w:rPr>
              <w:t>T2</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13B44AA" w14:textId="77777777" w:rsidR="00E00F27" w:rsidRDefault="00000000">
            <w:pPr>
              <w:spacing w:after="0" w:line="269" w:lineRule="auto"/>
            </w:pPr>
            <w:r>
              <w:rPr>
                <w:sz w:val="16"/>
              </w:rPr>
              <w:t>US11524414 · Toyota</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9C613A9" w14:textId="77777777" w:rsidR="00E00F27" w:rsidRDefault="00000000">
            <w:pPr>
              <w:spacing w:after="0" w:line="269" w:lineRule="auto"/>
              <w:rPr>
                <w:lang w:eastAsia="ko-KR"/>
              </w:rPr>
            </w:pPr>
            <w:r>
              <w:rPr>
                <w:sz w:val="16"/>
                <w:lang w:eastAsia="ko-KR"/>
              </w:rPr>
              <w:t>로봇 손·팔용 6축 촉각센서</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EED156E" w14:textId="77777777" w:rsidR="00E00F27" w:rsidRDefault="00000000">
            <w:pPr>
              <w:spacing w:after="0" w:line="269" w:lineRule="auto"/>
              <w:rPr>
                <w:lang w:eastAsia="ko-KR"/>
              </w:rPr>
            </w:pPr>
            <w:r>
              <w:rPr>
                <w:sz w:val="16"/>
                <w:lang w:eastAsia="ko-KR"/>
              </w:rPr>
              <w:t>힘·촉각 기반 조작 코어</w:t>
            </w:r>
          </w:p>
        </w:tc>
      </w:tr>
      <w:tr w:rsidR="00E00F27" w14:paraId="43247350"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F145A63" w14:textId="77777777" w:rsidR="00E00F27" w:rsidRDefault="00000000">
            <w:pPr>
              <w:spacing w:after="0" w:line="269" w:lineRule="auto"/>
              <w:jc w:val="center"/>
            </w:pPr>
            <w:r>
              <w:rPr>
                <w:sz w:val="16"/>
              </w:rPr>
              <w:t>T2</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ADC43C2" w14:textId="77777777" w:rsidR="00E00F27" w:rsidRDefault="00000000">
            <w:pPr>
              <w:spacing w:after="0" w:line="269" w:lineRule="auto"/>
            </w:pPr>
            <w:r>
              <w:rPr>
                <w:sz w:val="16"/>
              </w:rPr>
              <w:t>US12318935 · NVIDIA</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F20415E" w14:textId="77777777" w:rsidR="00E00F27" w:rsidRDefault="00000000">
            <w:pPr>
              <w:spacing w:after="0" w:line="269" w:lineRule="auto"/>
              <w:rPr>
                <w:lang w:eastAsia="ko-KR"/>
              </w:rPr>
            </w:pPr>
            <w:r>
              <w:rPr>
                <w:sz w:val="16"/>
                <w:lang w:eastAsia="ko-KR"/>
              </w:rPr>
              <w:t>신경 가치함수 기반 실시간 파지</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3788F77" w14:textId="77777777" w:rsidR="00E00F27" w:rsidRDefault="00000000">
            <w:pPr>
              <w:spacing w:after="0" w:line="269" w:lineRule="auto"/>
            </w:pPr>
            <w:r>
              <w:rPr>
                <w:sz w:val="16"/>
              </w:rPr>
              <w:t>범용 조작 스킬 학습</w:t>
            </w:r>
          </w:p>
        </w:tc>
      </w:tr>
      <w:tr w:rsidR="00E00F27" w14:paraId="2E44220D"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868AEE8" w14:textId="77777777" w:rsidR="00E00F27" w:rsidRDefault="00000000">
            <w:pPr>
              <w:spacing w:after="0" w:line="269" w:lineRule="auto"/>
              <w:jc w:val="center"/>
            </w:pPr>
            <w:r>
              <w:rPr>
                <w:sz w:val="16"/>
              </w:rPr>
              <w:t>T2</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30AFB3C" w14:textId="77777777" w:rsidR="00E00F27" w:rsidRDefault="00000000">
            <w:pPr>
              <w:spacing w:after="0" w:line="269" w:lineRule="auto"/>
            </w:pPr>
            <w:r>
              <w:rPr>
                <w:sz w:val="16"/>
              </w:rPr>
              <w:t>US12528186 · Google</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754F76D" w14:textId="77777777" w:rsidR="00E00F27" w:rsidRDefault="00000000">
            <w:pPr>
              <w:spacing w:after="0" w:line="269" w:lineRule="auto"/>
              <w:rPr>
                <w:lang w:eastAsia="ko-KR"/>
              </w:rPr>
            </w:pPr>
            <w:r>
              <w:rPr>
                <w:sz w:val="16"/>
                <w:lang w:eastAsia="ko-KR"/>
              </w:rPr>
              <w:t>자연어+이미지 목표조건 정책</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1A4E725" w14:textId="77777777" w:rsidR="00E00F27" w:rsidRDefault="00000000">
            <w:pPr>
              <w:spacing w:after="0" w:line="269" w:lineRule="auto"/>
            </w:pPr>
            <w:r>
              <w:rPr>
                <w:sz w:val="16"/>
              </w:rPr>
              <w:t>로봇 VLA 직계 기술</w:t>
            </w:r>
          </w:p>
        </w:tc>
      </w:tr>
      <w:tr w:rsidR="00E00F27" w14:paraId="7249FD79"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6DB1BA1" w14:textId="77777777" w:rsidR="00E00F27" w:rsidRDefault="00000000">
            <w:pPr>
              <w:spacing w:after="0" w:line="269" w:lineRule="auto"/>
              <w:jc w:val="center"/>
            </w:pPr>
            <w:r>
              <w:rPr>
                <w:sz w:val="16"/>
              </w:rPr>
              <w:t>T2</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EBF925F" w14:textId="77777777" w:rsidR="00E00F27" w:rsidRDefault="00000000">
            <w:pPr>
              <w:spacing w:after="0" w:line="269" w:lineRule="auto"/>
            </w:pPr>
            <w:r>
              <w:rPr>
                <w:sz w:val="16"/>
              </w:rPr>
              <w:t>US11822710 · Acumino</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65EFC0D" w14:textId="77777777" w:rsidR="00E00F27" w:rsidRDefault="00000000">
            <w:pPr>
              <w:spacing w:after="0" w:line="269" w:lineRule="auto"/>
              <w:rPr>
                <w:lang w:eastAsia="ko-KR"/>
              </w:rPr>
            </w:pPr>
            <w:r>
              <w:rPr>
                <w:sz w:val="16"/>
                <w:lang w:eastAsia="ko-KR"/>
              </w:rPr>
              <w:t>착용형 인간 시연 데이터 수집</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4F83D06" w14:textId="77777777" w:rsidR="00E00F27" w:rsidRDefault="00000000">
            <w:pPr>
              <w:spacing w:after="0" w:line="269" w:lineRule="auto"/>
              <w:rPr>
                <w:lang w:eastAsia="ko-KR"/>
              </w:rPr>
            </w:pPr>
            <w:r>
              <w:rPr>
                <w:sz w:val="16"/>
                <w:lang w:eastAsia="ko-KR"/>
              </w:rPr>
              <w:t>외골격 형태이나 목적은 로봇 학습 데이터</w:t>
            </w:r>
          </w:p>
        </w:tc>
      </w:tr>
      <w:tr w:rsidR="00E00F27" w14:paraId="51A8044B"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B8DF32F" w14:textId="77777777" w:rsidR="00E00F27" w:rsidRDefault="00000000">
            <w:pPr>
              <w:spacing w:after="0" w:line="269" w:lineRule="auto"/>
              <w:jc w:val="center"/>
            </w:pPr>
            <w:r>
              <w:rPr>
                <w:sz w:val="16"/>
              </w:rPr>
              <w:t>T2</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FB71F07" w14:textId="77777777" w:rsidR="00E00F27" w:rsidRDefault="00000000">
            <w:pPr>
              <w:spacing w:after="0" w:line="269" w:lineRule="auto"/>
            </w:pPr>
            <w:r>
              <w:rPr>
                <w:sz w:val="16"/>
              </w:rPr>
              <w:t>US11458630 · X Development</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F2E17ED" w14:textId="77777777" w:rsidR="00E00F27" w:rsidRDefault="00000000">
            <w:pPr>
              <w:spacing w:after="0" w:line="269" w:lineRule="auto"/>
              <w:rPr>
                <w:lang w:eastAsia="ko-KR"/>
              </w:rPr>
            </w:pPr>
            <w:r>
              <w:rPr>
                <w:sz w:val="16"/>
                <w:lang w:eastAsia="ko-KR"/>
              </w:rPr>
              <w:t>접촉 시뮬레이션 기반 reality gap 완화</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658A468" w14:textId="77777777" w:rsidR="00E00F27" w:rsidRDefault="00000000">
            <w:pPr>
              <w:spacing w:after="0" w:line="269" w:lineRule="auto"/>
            </w:pPr>
            <w:r>
              <w:rPr>
                <w:sz w:val="16"/>
              </w:rPr>
              <w:t>Sim-to-Real 핵심</w:t>
            </w:r>
          </w:p>
        </w:tc>
      </w:tr>
      <w:tr w:rsidR="00E00F27" w14:paraId="393A6D5D"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5B99B45" w14:textId="77777777" w:rsidR="00E00F27" w:rsidRDefault="00000000">
            <w:pPr>
              <w:spacing w:after="0" w:line="269" w:lineRule="auto"/>
              <w:jc w:val="center"/>
            </w:pPr>
            <w:r>
              <w:rPr>
                <w:sz w:val="16"/>
              </w:rPr>
              <w:t>T2</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2C8680BB" w14:textId="77777777" w:rsidR="00E00F27" w:rsidRDefault="00000000">
            <w:pPr>
              <w:spacing w:after="0" w:line="269" w:lineRule="auto"/>
            </w:pPr>
            <w:r>
              <w:rPr>
                <w:sz w:val="16"/>
              </w:rPr>
              <w:t>US11254004 · Veo Robotics</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F055788" w14:textId="77777777" w:rsidR="00E00F27" w:rsidRDefault="00000000">
            <w:pPr>
              <w:spacing w:after="0" w:line="269" w:lineRule="auto"/>
              <w:rPr>
                <w:lang w:eastAsia="ko-KR"/>
              </w:rPr>
            </w:pPr>
            <w:r>
              <w:rPr>
                <w:sz w:val="16"/>
                <w:lang w:eastAsia="ko-KR"/>
              </w:rPr>
              <w:t>정지시간·거리 자동 추정</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AFBCED4" w14:textId="77777777" w:rsidR="00E00F27" w:rsidRDefault="00000000">
            <w:pPr>
              <w:spacing w:after="0" w:line="269" w:lineRule="auto"/>
            </w:pPr>
            <w:r>
              <w:rPr>
                <w:sz w:val="16"/>
              </w:rPr>
              <w:t>인간협업 안전 핵심</w:t>
            </w:r>
          </w:p>
        </w:tc>
      </w:tr>
      <w:tr w:rsidR="00E00F27" w14:paraId="0632D51C"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182542B" w14:textId="77777777" w:rsidR="00E00F27" w:rsidRDefault="00000000">
            <w:pPr>
              <w:spacing w:after="0" w:line="269" w:lineRule="auto"/>
              <w:jc w:val="center"/>
            </w:pPr>
            <w:r>
              <w:rPr>
                <w:sz w:val="16"/>
              </w:rPr>
              <w:t>T2</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FE39EC2" w14:textId="77777777" w:rsidR="00E00F27" w:rsidRDefault="00000000">
            <w:pPr>
              <w:spacing w:after="0" w:line="269" w:lineRule="auto"/>
            </w:pPr>
            <w:r>
              <w:rPr>
                <w:sz w:val="16"/>
              </w:rPr>
              <w:t>US12496711 · UBTech</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A4E4799" w14:textId="77777777" w:rsidR="00E00F27" w:rsidRDefault="00000000">
            <w:pPr>
              <w:spacing w:after="0" w:line="269" w:lineRule="auto"/>
            </w:pPr>
            <w:r>
              <w:rPr>
                <w:sz w:val="16"/>
              </w:rPr>
              <w:t>다족 하중균형</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81DB197" w14:textId="77777777" w:rsidR="00E00F27" w:rsidRDefault="00000000">
            <w:pPr>
              <w:spacing w:after="0" w:line="269" w:lineRule="auto"/>
              <w:rPr>
                <w:lang w:eastAsia="ko-KR"/>
              </w:rPr>
            </w:pPr>
            <w:r>
              <w:rPr>
                <w:sz w:val="16"/>
                <w:lang w:eastAsia="ko-KR"/>
              </w:rPr>
              <w:t>4족·다족 전신제어의 이족 이전성</w:t>
            </w:r>
          </w:p>
        </w:tc>
      </w:tr>
      <w:tr w:rsidR="00E00F27" w14:paraId="7182550B"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726522F" w14:textId="77777777" w:rsidR="00E00F27" w:rsidRDefault="00000000">
            <w:pPr>
              <w:spacing w:after="0" w:line="269" w:lineRule="auto"/>
              <w:jc w:val="center"/>
            </w:pPr>
            <w:r>
              <w:rPr>
                <w:sz w:val="16"/>
              </w:rPr>
              <w:t>E</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42BCC0F" w14:textId="77777777" w:rsidR="00E00F27" w:rsidRDefault="00000000">
            <w:pPr>
              <w:spacing w:after="0" w:line="269" w:lineRule="auto"/>
            </w:pPr>
            <w:r>
              <w:rPr>
                <w:sz w:val="16"/>
              </w:rPr>
              <w:t>US9902070 · FANUC</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F40465F" w14:textId="77777777" w:rsidR="00E00F27" w:rsidRDefault="00000000">
            <w:pPr>
              <w:spacing w:after="0" w:line="269" w:lineRule="auto"/>
              <w:rPr>
                <w:lang w:eastAsia="ko-KR"/>
              </w:rPr>
            </w:pPr>
            <w:r>
              <w:rPr>
                <w:sz w:val="16"/>
                <w:lang w:eastAsia="ko-KR"/>
              </w:rPr>
              <w:t>공작기계 냉각제 노즐 조정</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FD88C12" w14:textId="77777777" w:rsidR="00E00F27" w:rsidRDefault="00000000">
            <w:pPr>
              <w:spacing w:after="0" w:line="269" w:lineRule="auto"/>
              <w:rPr>
                <w:lang w:eastAsia="ko-KR"/>
              </w:rPr>
            </w:pPr>
            <w:r>
              <w:rPr>
                <w:sz w:val="16"/>
                <w:lang w:eastAsia="ko-KR"/>
              </w:rPr>
              <w:t>특정 공작기계 공정 전용</w:t>
            </w:r>
          </w:p>
        </w:tc>
      </w:tr>
      <w:tr w:rsidR="00E00F27" w14:paraId="539C64F1"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0058447" w14:textId="77777777" w:rsidR="00E00F27" w:rsidRDefault="00000000">
            <w:pPr>
              <w:spacing w:after="0" w:line="269" w:lineRule="auto"/>
              <w:jc w:val="center"/>
            </w:pPr>
            <w:r>
              <w:rPr>
                <w:sz w:val="16"/>
              </w:rPr>
              <w:t>E</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EB0663E" w14:textId="77777777" w:rsidR="00E00F27" w:rsidRDefault="00000000">
            <w:pPr>
              <w:spacing w:after="0" w:line="269" w:lineRule="auto"/>
            </w:pPr>
            <w:r>
              <w:rPr>
                <w:sz w:val="16"/>
              </w:rPr>
              <w:t>US12447615 · FANUC</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04F392F" w14:textId="77777777" w:rsidR="00E00F27" w:rsidRDefault="00000000">
            <w:pPr>
              <w:spacing w:after="0" w:line="269" w:lineRule="auto"/>
            </w:pPr>
            <w:r>
              <w:rPr>
                <w:sz w:val="16"/>
              </w:rPr>
              <w:t>용접 로봇 교시</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A517FB0" w14:textId="77777777" w:rsidR="00E00F27" w:rsidRDefault="00000000">
            <w:pPr>
              <w:spacing w:after="0" w:line="269" w:lineRule="auto"/>
              <w:rPr>
                <w:lang w:eastAsia="ko-KR"/>
              </w:rPr>
            </w:pPr>
            <w:r>
              <w:rPr>
                <w:sz w:val="16"/>
                <w:lang w:eastAsia="ko-KR"/>
              </w:rPr>
              <w:t>용접 공정과 교시 기능에 종속</w:t>
            </w:r>
          </w:p>
        </w:tc>
      </w:tr>
      <w:tr w:rsidR="00E00F27" w14:paraId="030F59E9"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1D961DF" w14:textId="77777777" w:rsidR="00E00F27" w:rsidRDefault="00000000">
            <w:pPr>
              <w:spacing w:after="0" w:line="269" w:lineRule="auto"/>
              <w:jc w:val="center"/>
            </w:pPr>
            <w:r>
              <w:rPr>
                <w:sz w:val="16"/>
              </w:rPr>
              <w:t>E</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B8C6633" w14:textId="77777777" w:rsidR="00E00F27" w:rsidRDefault="00000000">
            <w:pPr>
              <w:spacing w:after="0" w:line="269" w:lineRule="auto"/>
            </w:pPr>
            <w:r>
              <w:rPr>
                <w:sz w:val="16"/>
              </w:rPr>
              <w:t>US12023807 · Corindus</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439A996" w14:textId="77777777" w:rsidR="00E00F27" w:rsidRDefault="00000000">
            <w:pPr>
              <w:spacing w:after="0" w:line="269" w:lineRule="auto"/>
            </w:pPr>
            <w:r>
              <w:rPr>
                <w:sz w:val="16"/>
              </w:rPr>
              <w:t>카테터 시술 로봇</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32BD175" w14:textId="77777777" w:rsidR="00E00F27" w:rsidRDefault="00000000">
            <w:pPr>
              <w:spacing w:after="0" w:line="269" w:lineRule="auto"/>
            </w:pPr>
            <w:r>
              <w:rPr>
                <w:sz w:val="16"/>
              </w:rPr>
              <w:t>의료 시술 전용</w:t>
            </w:r>
          </w:p>
        </w:tc>
      </w:tr>
      <w:tr w:rsidR="00E00F27" w14:paraId="43A7499B"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7EF90267" w14:textId="77777777" w:rsidR="00E00F27" w:rsidRDefault="00000000">
            <w:pPr>
              <w:spacing w:after="0" w:line="269" w:lineRule="auto"/>
              <w:jc w:val="center"/>
            </w:pPr>
            <w:r>
              <w:rPr>
                <w:sz w:val="16"/>
              </w:rPr>
              <w:t>E</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1DE238E" w14:textId="77777777" w:rsidR="00E00F27" w:rsidRDefault="00000000">
            <w:pPr>
              <w:spacing w:after="0" w:line="269" w:lineRule="auto"/>
            </w:pPr>
            <w:r>
              <w:rPr>
                <w:sz w:val="16"/>
              </w:rPr>
              <w:t>US9975249 · MIT</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3206CBFD" w14:textId="77777777" w:rsidR="00E00F27" w:rsidRDefault="00000000">
            <w:pPr>
              <w:spacing w:after="0" w:line="269" w:lineRule="auto"/>
            </w:pPr>
            <w:r>
              <w:rPr>
                <w:sz w:val="16"/>
              </w:rPr>
              <w:t>의족 신경근 모델</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9CC74BD" w14:textId="77777777" w:rsidR="00E00F27" w:rsidRDefault="00000000">
            <w:pPr>
              <w:spacing w:after="0" w:line="269" w:lineRule="auto"/>
            </w:pPr>
            <w:r>
              <w:rPr>
                <w:sz w:val="16"/>
              </w:rPr>
              <w:t>착용 보조 목적 전용</w:t>
            </w:r>
          </w:p>
        </w:tc>
      </w:tr>
      <w:tr w:rsidR="00E00F27" w14:paraId="109F701E"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3BF9C13" w14:textId="77777777" w:rsidR="00E00F27" w:rsidRDefault="00000000">
            <w:pPr>
              <w:spacing w:after="0" w:line="269" w:lineRule="auto"/>
              <w:jc w:val="center"/>
            </w:pPr>
            <w:r>
              <w:rPr>
                <w:sz w:val="16"/>
              </w:rPr>
              <w:t>E</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8D3336E" w14:textId="77777777" w:rsidR="00E00F27" w:rsidRDefault="00000000">
            <w:pPr>
              <w:spacing w:after="0" w:line="269" w:lineRule="auto"/>
            </w:pPr>
            <w:r>
              <w:rPr>
                <w:sz w:val="16"/>
              </w:rPr>
              <w:t>US12485544 · Dexterity</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968FB73" w14:textId="77777777" w:rsidR="00E00F27" w:rsidRDefault="00000000">
            <w:pPr>
              <w:spacing w:after="0" w:line="269" w:lineRule="auto"/>
            </w:pPr>
            <w:r>
              <w:rPr>
                <w:sz w:val="16"/>
              </w:rPr>
              <w:t>팔레타이징 배치 학습</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1B832141" w14:textId="77777777" w:rsidR="00E00F27" w:rsidRDefault="00000000">
            <w:pPr>
              <w:spacing w:after="0" w:line="269" w:lineRule="auto"/>
              <w:rPr>
                <w:lang w:eastAsia="ko-KR"/>
              </w:rPr>
            </w:pPr>
            <w:r>
              <w:rPr>
                <w:sz w:val="16"/>
                <w:lang w:eastAsia="ko-KR"/>
              </w:rPr>
              <w:t>조작 스킬이 아닌 물류 워크플로 학습</w:t>
            </w:r>
          </w:p>
        </w:tc>
      </w:tr>
      <w:tr w:rsidR="00E00F27" w14:paraId="2338D2C6"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F9CD689" w14:textId="77777777" w:rsidR="00E00F27" w:rsidRDefault="00000000">
            <w:pPr>
              <w:spacing w:after="0" w:line="269" w:lineRule="auto"/>
              <w:jc w:val="center"/>
            </w:pPr>
            <w:r>
              <w:rPr>
                <w:sz w:val="16"/>
              </w:rPr>
              <w:lastRenderedPageBreak/>
              <w:t>E</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EDF22FB" w14:textId="77777777" w:rsidR="00E00F27" w:rsidRDefault="00000000">
            <w:pPr>
              <w:spacing w:after="0" w:line="269" w:lineRule="auto"/>
            </w:pPr>
            <w:r>
              <w:rPr>
                <w:sz w:val="16"/>
              </w:rPr>
              <w:t>US11833688 · Petoi</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614DCF86" w14:textId="77777777" w:rsidR="00E00F27" w:rsidRDefault="00000000">
            <w:pPr>
              <w:spacing w:after="0" w:line="269" w:lineRule="auto"/>
            </w:pPr>
            <w:r>
              <w:rPr>
                <w:sz w:val="16"/>
              </w:rPr>
              <w:t>완구용 4족 로봇</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11F2771" w14:textId="77777777" w:rsidR="00E00F27" w:rsidRDefault="00000000">
            <w:pPr>
              <w:spacing w:after="0" w:line="269" w:lineRule="auto"/>
              <w:rPr>
                <w:lang w:eastAsia="ko-KR"/>
              </w:rPr>
            </w:pPr>
            <w:r>
              <w:rPr>
                <w:sz w:val="16"/>
                <w:lang w:eastAsia="ko-KR"/>
              </w:rPr>
              <w:t>4족 기술 예외 중 완구 전용</w:t>
            </w:r>
          </w:p>
        </w:tc>
      </w:tr>
      <w:tr w:rsidR="00E00F27" w14:paraId="65FEF681" w14:textId="77777777">
        <w:trPr>
          <w:cantSplit/>
        </w:trPr>
        <w:tc>
          <w:tcPr>
            <w:tcW w:w="72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55FABCAA" w14:textId="77777777" w:rsidR="00E00F27" w:rsidRDefault="00000000">
            <w:pPr>
              <w:spacing w:after="0" w:line="269" w:lineRule="auto"/>
              <w:jc w:val="center"/>
            </w:pPr>
            <w:r>
              <w:rPr>
                <w:sz w:val="16"/>
              </w:rPr>
              <w:t>E</w:t>
            </w:r>
          </w:p>
        </w:tc>
        <w:tc>
          <w:tcPr>
            <w:tcW w:w="215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F2496B9" w14:textId="77777777" w:rsidR="00E00F27" w:rsidRDefault="00000000">
            <w:pPr>
              <w:spacing w:after="0" w:line="269" w:lineRule="auto"/>
            </w:pPr>
            <w:r>
              <w:rPr>
                <w:sz w:val="16"/>
              </w:rPr>
              <w:t>US9302393 · 개인</w:t>
            </w:r>
          </w:p>
        </w:tc>
        <w:tc>
          <w:tcPr>
            <w:tcW w:w="316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09B6E19F" w14:textId="77777777" w:rsidR="00E00F27" w:rsidRDefault="00000000">
            <w:pPr>
              <w:spacing w:after="0" w:line="269" w:lineRule="auto"/>
              <w:rPr>
                <w:lang w:eastAsia="ko-KR"/>
              </w:rPr>
            </w:pPr>
            <w:r>
              <w:rPr>
                <w:sz w:val="16"/>
                <w:lang w:eastAsia="ko-KR"/>
              </w:rPr>
              <w:t>휴머노이드 형태의 음성 AI 시스템</w:t>
            </w:r>
          </w:p>
        </w:tc>
        <w:tc>
          <w:tcPr>
            <w:tcW w:w="3330" w:type="dxa"/>
            <w:tcBorders>
              <w:top w:val="single" w:sz="4" w:space="0" w:color="D7DEE5"/>
              <w:left w:val="single" w:sz="4" w:space="0" w:color="D7DEE5"/>
              <w:bottom w:val="single" w:sz="4" w:space="0" w:color="D7DEE5"/>
              <w:right w:val="single" w:sz="4" w:space="0" w:color="D7DEE5"/>
            </w:tcBorders>
            <w:tcMar>
              <w:top w:w="80" w:type="dxa"/>
              <w:left w:w="120" w:type="dxa"/>
              <w:bottom w:w="80" w:type="dxa"/>
              <w:right w:w="120" w:type="dxa"/>
            </w:tcMar>
            <w:vAlign w:val="center"/>
          </w:tcPr>
          <w:p w14:paraId="47FA3CE5" w14:textId="77777777" w:rsidR="00E00F27" w:rsidRDefault="00000000">
            <w:pPr>
              <w:spacing w:after="0" w:line="269" w:lineRule="auto"/>
              <w:rPr>
                <w:lang w:eastAsia="ko-KR"/>
              </w:rPr>
            </w:pPr>
            <w:r>
              <w:rPr>
                <w:sz w:val="16"/>
                <w:lang w:eastAsia="ko-KR"/>
              </w:rPr>
              <w:t>휴머노이드 실체 기술이 아님</w:t>
            </w:r>
          </w:p>
        </w:tc>
      </w:tr>
    </w:tbl>
    <w:p w14:paraId="0143A07D" w14:textId="77777777" w:rsidR="00E00F27" w:rsidRDefault="00E00F27">
      <w:pPr>
        <w:spacing w:after="80" w:line="240" w:lineRule="auto"/>
        <w:rPr>
          <w:lang w:eastAsia="ko-KR"/>
        </w:rPr>
      </w:pPr>
    </w:p>
    <w:p w14:paraId="1A7084EC" w14:textId="77777777" w:rsidR="00E00F27" w:rsidRDefault="00000000">
      <w:pPr>
        <w:spacing w:before="80" w:after="160" w:line="252" w:lineRule="auto"/>
        <w:rPr>
          <w:lang w:eastAsia="ko-KR"/>
        </w:rPr>
      </w:pPr>
      <w:r>
        <w:rPr>
          <w:color w:val="5F6B76"/>
          <w:sz w:val="17"/>
          <w:lang w:eastAsia="ko-KR"/>
        </w:rPr>
        <w:t>주: 경계 사례는 동일 규칙 아래에서도 청구항의 필수 한정요소에 따라 최종 판정이 달라질 수 있다.</w:t>
      </w:r>
    </w:p>
    <w:p w14:paraId="69A81D56" w14:textId="77777777" w:rsidR="00E00F27" w:rsidRDefault="00000000">
      <w:pPr>
        <w:rPr>
          <w:lang w:eastAsia="ko-KR"/>
        </w:rPr>
      </w:pPr>
      <w:r>
        <w:rPr>
          <w:lang w:eastAsia="ko-KR"/>
        </w:rPr>
        <w:br w:type="page"/>
      </w:r>
    </w:p>
    <w:p w14:paraId="717A5C25" w14:textId="77777777" w:rsidR="00E00F27" w:rsidRDefault="00000000">
      <w:pPr>
        <w:pStyle w:val="1"/>
        <w:rPr>
          <w:lang w:eastAsia="ko-KR"/>
        </w:rPr>
      </w:pPr>
      <w:r>
        <w:rPr>
          <w:lang w:eastAsia="ko-KR"/>
        </w:rPr>
        <w:lastRenderedPageBreak/>
        <w:t xml:space="preserve">10. </w:t>
      </w:r>
      <w:r>
        <w:rPr>
          <w:lang w:eastAsia="ko-KR"/>
        </w:rPr>
        <w:t>보고서</w:t>
      </w:r>
      <w:r>
        <w:rPr>
          <w:lang w:eastAsia="ko-KR"/>
        </w:rPr>
        <w:t xml:space="preserve"> </w:t>
      </w:r>
      <w:r>
        <w:rPr>
          <w:lang w:eastAsia="ko-KR"/>
        </w:rPr>
        <w:t>본문</w:t>
      </w:r>
      <w:r>
        <w:rPr>
          <w:lang w:eastAsia="ko-KR"/>
        </w:rPr>
        <w:t xml:space="preserve"> </w:t>
      </w:r>
      <w:r>
        <w:rPr>
          <w:lang w:eastAsia="ko-KR"/>
        </w:rPr>
        <w:t>삽입용</w:t>
      </w:r>
      <w:r>
        <w:rPr>
          <w:lang w:eastAsia="ko-KR"/>
        </w:rPr>
        <w:t xml:space="preserve"> </w:t>
      </w:r>
      <w:r>
        <w:rPr>
          <w:lang w:eastAsia="ko-KR"/>
        </w:rPr>
        <w:t>종합</w:t>
      </w:r>
      <w:r>
        <w:rPr>
          <w:lang w:eastAsia="ko-KR"/>
        </w:rPr>
        <w:t xml:space="preserve"> </w:t>
      </w:r>
      <w:r>
        <w:rPr>
          <w:lang w:eastAsia="ko-KR"/>
        </w:rPr>
        <w:t>문안</w:t>
      </w:r>
    </w:p>
    <w:p w14:paraId="7E2DEF2C" w14:textId="77777777" w:rsidR="00E00F27" w:rsidRDefault="00000000">
      <w:pPr>
        <w:rPr>
          <w:lang w:eastAsia="ko-KR"/>
        </w:rPr>
      </w:pPr>
      <w:r>
        <w:rPr>
          <w:lang w:eastAsia="ko-KR"/>
        </w:rPr>
        <w:t>아래 문안은 특허 정제 방법론 또는 유효특허 선별 기준 항목에 그대로 사용하거나 분량에 맞춰 축약할 수 있다.</w:t>
      </w:r>
    </w:p>
    <w:p w14:paraId="433D7561" w14:textId="77777777" w:rsidR="00E00F27" w:rsidRDefault="00000000">
      <w:pPr>
        <w:pStyle w:val="2"/>
        <w:rPr>
          <w:lang w:eastAsia="ko-KR"/>
        </w:rPr>
      </w:pPr>
      <w:r>
        <w:rPr>
          <w:lang w:eastAsia="ko-KR"/>
        </w:rPr>
        <w:t xml:space="preserve">10.1 </w:t>
      </w:r>
      <w:r>
        <w:rPr>
          <w:lang w:eastAsia="ko-KR"/>
        </w:rPr>
        <w:t>상세형</w:t>
      </w:r>
    </w:p>
    <w:p w14:paraId="27CCD099" w14:textId="77777777" w:rsidR="00E00F27" w:rsidRDefault="00000000">
      <w:pPr>
        <w:pBdr>
          <w:left w:val="single" w:sz="20" w:space="8" w:color="2E74B5"/>
        </w:pBdr>
        <w:shd w:val="clear" w:color="auto" w:fill="F4F8FB"/>
        <w:spacing w:after="200" w:line="288" w:lineRule="auto"/>
        <w:ind w:left="173" w:right="115"/>
        <w:rPr>
          <w:lang w:eastAsia="ko-KR"/>
        </w:rPr>
      </w:pPr>
      <w:r>
        <w:rPr>
          <w:lang w:eastAsia="ko-KR"/>
        </w:rPr>
        <w:t>본 분석에서는 휴머노이드 로봇 상용화와의 기술적 관련성을 기준으로 유효특허를 선별하였다. 먼저 동일 발명의 계속출원 및 패밀리 중복을 제거하고 출원인 표기를 정규화한 후, 제목·초록·대표청구항 및 AI 요약을 활용하여 후보군을 구성하였다. 이후 출원인이나 단순 키워드가 아니라 발명의 청구 대상과 핵심 기능을 기준으로 특허 단위 판정을 수행하였다. 휴머노이드·인간형·이족보행·전신제어를 직접 대상으로 하거나 완제품 휴머노이드의 핵심 서브시스템에 해당하는 특허는 Tier 1로 분류하였다. 휴머노이드 전용은 아니더라도 KIMM 가치사슬의 H/W·지능·데이터 축에 속하면서 로봇손·파지·촉각·힘제어, 균형·보행, 경량 액추에이터, VLA·모방학습, 텔레오퍼레이션·Sim-to-Real, 인간협업 안전 등 휴머노이드로 이전 가능한 코어 기술은 Tier 2로 분류하였다. 반면 청구항이 용접·도장·웨이퍼·컨베이어·팔레타이징 등 특정 공정이나 설비에 묶이거나, 수술·외골격·청소·AGV·완구 등 특정 제품 목적에만 종속된 경우는 제외하였다. 다만 해당 분야의 특허라도 발명의 본체가 범용 QDD 관절, 임피던스 제어, 시연 데이터 수집 등 휴머노이드로 이전 가능한 코어 기술이면 Tier 2로 구제하였다. 최종적으로 Tier 1과 Tier 2를 분석상 유효특허로 포함하고, 특정 용도 전용 또는 키워드 오매칭 특허는 제외하였다.</w:t>
      </w:r>
    </w:p>
    <w:p w14:paraId="776B468F" w14:textId="77777777" w:rsidR="00E00F27" w:rsidRDefault="00000000">
      <w:pPr>
        <w:pStyle w:val="2"/>
        <w:rPr>
          <w:lang w:eastAsia="ko-KR"/>
        </w:rPr>
      </w:pPr>
      <w:r>
        <w:rPr>
          <w:lang w:eastAsia="ko-KR"/>
        </w:rPr>
        <w:t xml:space="preserve">10.2 </w:t>
      </w:r>
      <w:r>
        <w:rPr>
          <w:lang w:eastAsia="ko-KR"/>
        </w:rPr>
        <w:t>요약형</w:t>
      </w:r>
    </w:p>
    <w:p w14:paraId="697ED901" w14:textId="77777777" w:rsidR="00E00F27" w:rsidRDefault="00000000">
      <w:pPr>
        <w:pBdr>
          <w:left w:val="single" w:sz="20" w:space="8" w:color="2E6B4F"/>
        </w:pBdr>
        <w:shd w:val="clear" w:color="auto" w:fill="EAF5EF"/>
        <w:spacing w:after="200" w:line="288" w:lineRule="auto"/>
        <w:ind w:left="173" w:right="115"/>
        <w:rPr>
          <w:lang w:eastAsia="ko-KR"/>
        </w:rPr>
      </w:pPr>
      <w:r>
        <w:rPr>
          <w:lang w:eastAsia="ko-KR"/>
        </w:rPr>
        <w:t>유효특허는 출원인·키워드가 아니라 발명의 청구 대상과 핵심 기능을 기준으로 선별하였다. 휴머노이드·이족보행·전신제어 및 완제품 서브시스템은 Tier 1, H/W·지능·데이터 가치사슬에서 휴머노이드로 이전 가능한 조작·구동·학습·텔레오퍼레이션·안전 코어 기술은 Tier 2로 포함하였다. 특정 산업공정·설비·의료·외골격·청소·AGV·완구에 종속된 기술은 제외하되, 범용 코어 기술이 청구된 경우에는 Tier 2로 구제하였다. 동일 특허패밀리는 대표 1건으로 통합했으며, 최종 분석집합은 Tier 1과 Tier 2의 합으로 구성하였다.</w:t>
      </w:r>
    </w:p>
    <w:p w14:paraId="4257DB59" w14:textId="77777777" w:rsidR="00E00F27" w:rsidRDefault="00000000">
      <w:pPr>
        <w:pStyle w:val="2"/>
        <w:rPr>
          <w:lang w:eastAsia="ko-KR"/>
        </w:rPr>
      </w:pPr>
      <w:r>
        <w:rPr>
          <w:lang w:eastAsia="ko-KR"/>
        </w:rPr>
        <w:lastRenderedPageBreak/>
        <w:t xml:space="preserve">10.3 </w:t>
      </w:r>
      <w:r>
        <w:rPr>
          <w:lang w:eastAsia="ko-KR"/>
        </w:rPr>
        <w:t>한</w:t>
      </w:r>
      <w:r>
        <w:rPr>
          <w:lang w:eastAsia="ko-KR"/>
        </w:rPr>
        <w:t xml:space="preserve"> </w:t>
      </w:r>
      <w:r>
        <w:rPr>
          <w:lang w:eastAsia="ko-KR"/>
        </w:rPr>
        <w:t>문장</w:t>
      </w:r>
      <w:r>
        <w:rPr>
          <w:lang w:eastAsia="ko-KR"/>
        </w:rPr>
        <w:t xml:space="preserve"> </w:t>
      </w:r>
      <w:r>
        <w:rPr>
          <w:lang w:eastAsia="ko-KR"/>
        </w:rPr>
        <w:t>요약</w:t>
      </w:r>
    </w:p>
    <w:p w14:paraId="3F86B2F5" w14:textId="77777777" w:rsidR="00E00F27" w:rsidRDefault="00000000">
      <w:pPr>
        <w:pBdr>
          <w:left w:val="single" w:sz="20" w:space="8" w:color="8A6514"/>
        </w:pBdr>
        <w:shd w:val="clear" w:color="auto" w:fill="FFF7E3"/>
        <w:spacing w:before="100" w:after="200" w:line="276" w:lineRule="auto"/>
        <w:ind w:left="173" w:right="86"/>
        <w:rPr>
          <w:lang w:eastAsia="ko-KR"/>
        </w:rPr>
      </w:pPr>
      <w:r>
        <w:rPr>
          <w:b/>
          <w:color w:val="8A6514"/>
          <w:sz w:val="21"/>
          <w:lang w:eastAsia="ko-KR"/>
        </w:rPr>
        <w:t xml:space="preserve">선별 기준  </w:t>
      </w:r>
      <w:r>
        <w:rPr>
          <w:sz w:val="21"/>
          <w:lang w:eastAsia="ko-KR"/>
        </w:rPr>
        <w:t>휴머노이드에 직접 해당하거나 휴머노이드 상용화의 H/W·지능·데이터 병목에 이전 가능한 코어 기술은 포함하고, 특정 공정·제품·응용례 또는 키워드에만 관련된 특허는 제외하였다.</w:t>
      </w:r>
    </w:p>
    <w:p w14:paraId="2D8C41BD" w14:textId="77777777" w:rsidR="00E00F27" w:rsidRDefault="00000000">
      <w:pPr>
        <w:pStyle w:val="1"/>
      </w:pPr>
      <w:r>
        <w:t xml:space="preserve">11. </w:t>
      </w:r>
      <w:r>
        <w:t>해석상의</w:t>
      </w:r>
      <w:r>
        <w:t xml:space="preserve"> </w:t>
      </w:r>
      <w:r>
        <w:t>유의사항</w:t>
      </w:r>
    </w:p>
    <w:p w14:paraId="78C2B63D" w14:textId="77777777" w:rsidR="00E00F27" w:rsidRDefault="00000000">
      <w:pPr>
        <w:numPr>
          <w:ilvl w:val="0"/>
          <w:numId w:val="1"/>
        </w:numPr>
        <w:spacing w:after="100"/>
        <w:rPr>
          <w:lang w:eastAsia="ko-KR"/>
        </w:rPr>
      </w:pPr>
      <w:r>
        <w:rPr>
          <w:lang w:eastAsia="ko-KR"/>
        </w:rPr>
        <w:t>사례 매핑은 카테고리별 후보 표본을 읽고 확정·경계·오탐을 구분한 판정 선례이며, 사례표 자체가 전수 라벨은 아니다.</w:t>
      </w:r>
    </w:p>
    <w:p w14:paraId="60D64668" w14:textId="77777777" w:rsidR="00E00F27" w:rsidRDefault="00000000">
      <w:pPr>
        <w:numPr>
          <w:ilvl w:val="0"/>
          <w:numId w:val="1"/>
        </w:numPr>
        <w:spacing w:after="100"/>
        <w:rPr>
          <w:lang w:eastAsia="ko-KR"/>
        </w:rPr>
      </w:pPr>
      <w:r>
        <w:rPr>
          <w:lang w:eastAsia="ko-KR"/>
        </w:rPr>
        <w:t>화이트리스트는 검토 우선순위를 높이는 장치이지 자동 포함 규칙이 아니다.</w:t>
      </w:r>
    </w:p>
    <w:p w14:paraId="1757F48D" w14:textId="77777777" w:rsidR="00E00F27" w:rsidRDefault="00000000">
      <w:pPr>
        <w:numPr>
          <w:ilvl w:val="0"/>
          <w:numId w:val="1"/>
        </w:numPr>
        <w:spacing w:after="100"/>
        <w:rPr>
          <w:lang w:eastAsia="ko-KR"/>
        </w:rPr>
      </w:pPr>
      <w:r>
        <w:rPr>
          <w:lang w:eastAsia="ko-KR"/>
        </w:rPr>
        <w:t>경계 특허는 출원인보다 대표청구항의 전제부·필수 한정요소와 발명의 기술적 효과를 우선 확인해야 한다.</w:t>
      </w:r>
    </w:p>
    <w:p w14:paraId="244D86DD" w14:textId="77777777" w:rsidR="00E00F27" w:rsidRDefault="00000000">
      <w:pPr>
        <w:numPr>
          <w:ilvl w:val="0"/>
          <w:numId w:val="1"/>
        </w:numPr>
        <w:spacing w:after="100"/>
        <w:rPr>
          <w:lang w:eastAsia="ko-KR"/>
        </w:rPr>
      </w:pPr>
      <w:r>
        <w:rPr>
          <w:lang w:eastAsia="ko-KR"/>
        </w:rPr>
        <w:t>최종 정답셋 확정 전에는 Tier별·제외군별 층화표본 검증을 수행하여 판정 일관성을 점검한다.</w:t>
      </w:r>
    </w:p>
    <w:p w14:paraId="4D3B8442" w14:textId="77777777" w:rsidR="00E00F27" w:rsidRDefault="00000000">
      <w:pPr>
        <w:pStyle w:val="1"/>
      </w:pPr>
      <w:r>
        <w:t xml:space="preserve">12. </w:t>
      </w:r>
      <w:r>
        <w:t>근거</w:t>
      </w:r>
      <w:r>
        <w:t xml:space="preserve"> </w:t>
      </w:r>
      <w:r>
        <w:t>문서</w:t>
      </w:r>
    </w:p>
    <w:p w14:paraId="7F4DA5C0" w14:textId="77777777" w:rsidR="00E00F27" w:rsidRDefault="00000000">
      <w:pPr>
        <w:numPr>
          <w:ilvl w:val="0"/>
          <w:numId w:val="1"/>
        </w:numPr>
        <w:spacing w:after="100"/>
        <w:rPr>
          <w:lang w:eastAsia="ko-KR"/>
        </w:rPr>
      </w:pPr>
      <w:r>
        <w:rPr>
          <w:lang w:eastAsia="ko-KR"/>
        </w:rPr>
        <w:t>A2_정답셋_사례매핑.md — 카테고리별 확정·경계·오탐 사례와 판정 규칙 v1</w:t>
      </w:r>
    </w:p>
    <w:p w14:paraId="60DCA56B" w14:textId="77777777" w:rsidR="00E00F27" w:rsidRDefault="00000000">
      <w:pPr>
        <w:numPr>
          <w:ilvl w:val="0"/>
          <w:numId w:val="1"/>
        </w:numPr>
        <w:spacing w:after="100"/>
        <w:rPr>
          <w:lang w:eastAsia="ko-KR"/>
        </w:rPr>
      </w:pPr>
      <w:r>
        <w:rPr>
          <w:lang w:eastAsia="ko-KR"/>
        </w:rPr>
        <w:t>A2_정답셋_구축계획.md — 데이터 범위, KIMM 3축, T1/T2/E 설계와 구축 절차</w:t>
      </w:r>
    </w:p>
    <w:p w14:paraId="0BC2DEA7" w14:textId="77777777" w:rsidR="00E00F27" w:rsidRDefault="00000000">
      <w:pPr>
        <w:numPr>
          <w:ilvl w:val="0"/>
          <w:numId w:val="1"/>
        </w:numPr>
        <w:spacing w:after="100"/>
        <w:rPr>
          <w:lang w:eastAsia="ko-KR"/>
        </w:rPr>
      </w:pPr>
      <w:r>
        <w:rPr>
          <w:lang w:eastAsia="ko-KR"/>
        </w:rPr>
        <w:t>DataSet/humanoid/KIMM_핵심자료_정리.md — H/W·지능·데이터 가치사슬과 상용화 병목</w:t>
      </w:r>
    </w:p>
    <w:p w14:paraId="4DE46BE8" w14:textId="77777777" w:rsidR="00E00F27" w:rsidRDefault="00000000">
      <w:pPr>
        <w:numPr>
          <w:ilvl w:val="0"/>
          <w:numId w:val="1"/>
        </w:numPr>
        <w:spacing w:after="100"/>
        <w:rPr>
          <w:lang w:eastAsia="ko-KR"/>
        </w:rPr>
      </w:pPr>
      <w:r>
        <w:rPr>
          <w:lang w:eastAsia="ko-KR"/>
        </w:rPr>
        <w:t>DataSet/humanoid/A2_도메인설명.md — 도메인 정의, 핵심 기술 축, 포함·제외 의도</w:t>
      </w:r>
    </w:p>
    <w:sectPr w:rsidR="00E00F2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08900" w14:textId="77777777" w:rsidR="0059701A" w:rsidRDefault="0059701A">
      <w:pPr>
        <w:spacing w:after="0" w:line="240" w:lineRule="auto"/>
      </w:pPr>
      <w:r>
        <w:separator/>
      </w:r>
    </w:p>
  </w:endnote>
  <w:endnote w:type="continuationSeparator" w:id="0">
    <w:p w14:paraId="27C84E9D" w14:textId="77777777" w:rsidR="0059701A" w:rsidRDefault="00597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F232F" w14:textId="77777777" w:rsidR="00E00F27" w:rsidRDefault="00000000">
    <w:pPr>
      <w:pStyle w:val="a5"/>
      <w:jc w:val="right"/>
    </w:pPr>
    <w:r>
      <w:rPr>
        <w:color w:val="5F6B76"/>
        <w:sz w:val="17"/>
      </w:rPr>
      <w:t xml:space="preserve">선별 기준 v1  ·  2026.07.24  ·  </w:t>
    </w:r>
    <w:r>
      <w:rPr>
        <w:color w:val="5F6B76"/>
        <w:sz w:val="17"/>
      </w:rPr>
      <w:fldChar w:fldCharType="begin"/>
    </w:r>
    <w:r>
      <w:rPr>
        <w:color w:val="5F6B76"/>
        <w:sz w:val="17"/>
      </w:rPr>
      <w:instrText>PAGE</w:instrText>
    </w:r>
    <w:r>
      <w:rPr>
        <w:color w:val="5F6B76"/>
        <w:sz w:val="17"/>
      </w:rPr>
      <w:fldChar w:fldCharType="separate"/>
    </w:r>
    <w:r>
      <w:rPr>
        <w:color w:val="5F6B76"/>
        <w:sz w:val="17"/>
      </w:rPr>
      <w:t>1</w:t>
    </w:r>
    <w:r>
      <w:rPr>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8D691" w14:textId="77777777" w:rsidR="0059701A" w:rsidRDefault="0059701A">
      <w:pPr>
        <w:spacing w:after="0" w:line="240" w:lineRule="auto"/>
      </w:pPr>
      <w:r>
        <w:separator/>
      </w:r>
    </w:p>
  </w:footnote>
  <w:footnote w:type="continuationSeparator" w:id="0">
    <w:p w14:paraId="1D4E4ADF" w14:textId="77777777" w:rsidR="0059701A" w:rsidRDefault="00597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CD0A6" w14:textId="77777777" w:rsidR="00E00F27" w:rsidRDefault="00000000">
    <w:pPr>
      <w:pStyle w:val="a4"/>
      <w:rPr>
        <w:lang w:eastAsia="ko-KR"/>
      </w:rPr>
    </w:pPr>
    <w:r>
      <w:rPr>
        <w:color w:val="5F6B76"/>
        <w:sz w:val="17"/>
        <w:lang w:eastAsia="ko-KR"/>
      </w:rPr>
      <w:t>휴머노이드 로봇 유효특허 선별 기준  |  A2 정답셋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9A4E84"/>
    <w:multiLevelType w:val="singleLevel"/>
    <w:tmpl w:val="B644FBA0"/>
    <w:lvl w:ilvl="0">
      <w:start w:val="1"/>
      <w:numFmt w:val="bullet"/>
      <w:lvlText w:val="•"/>
      <w:lvlJc w:val="left"/>
      <w:pPr>
        <w:tabs>
          <w:tab w:val="num" w:pos="720"/>
        </w:tabs>
        <w:spacing w:after="160" w:line="280" w:lineRule="auto"/>
        <w:ind w:left="720" w:hanging="360"/>
      </w:pPr>
    </w:lvl>
  </w:abstractNum>
  <w:abstractNum w:abstractNumId="10" w15:restartNumberingAfterBreak="0">
    <w:nsid w:val="5036655C"/>
    <w:multiLevelType w:val="singleLevel"/>
    <w:tmpl w:val="8FE242DE"/>
    <w:lvl w:ilvl="0">
      <w:start w:val="1"/>
      <w:numFmt w:val="decimal"/>
      <w:pStyle w:val="a"/>
      <w:lvlText w:val="%1."/>
      <w:lvlJc w:val="left"/>
      <w:pPr>
        <w:tabs>
          <w:tab w:val="num" w:pos="720"/>
        </w:tabs>
        <w:spacing w:after="160" w:line="280" w:lineRule="auto"/>
        <w:ind w:left="720" w:hanging="360"/>
      </w:pPr>
    </w:lvl>
  </w:abstractNum>
  <w:num w:numId="1" w16cid:durableId="10299908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01A"/>
    <w:rsid w:val="00A4385E"/>
    <w:rsid w:val="00AA1D8D"/>
    <w:rsid w:val="00B47730"/>
    <w:rsid w:val="00CB0664"/>
    <w:rsid w:val="00D95DAE"/>
    <w:rsid w:val="00E00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EE660C-E9BE-42E9-9D22-8D682851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264" w:lineRule="auto"/>
    </w:pPr>
    <w:rPr>
      <w:rFonts w:ascii="맑은 고딕" w:eastAsia="맑은 고딕" w:hAnsi="맑은 고딕" w:cs="맑은 고딕"/>
      <w:color w:val="24313D"/>
    </w:rPr>
  </w:style>
  <w:style w:type="paragraph" w:styleId="1">
    <w:name w:val="heading 1"/>
    <w:basedOn w:val="a0"/>
    <w:next w:val="a0"/>
    <w:link w:val="1Char"/>
    <w:uiPriority w:val="9"/>
    <w:qFormat/>
    <w:rsid w:val="00FC693F"/>
    <w:pPr>
      <w:keepNext/>
      <w:keepLines/>
      <w:spacing w:before="320" w:after="160" w:line="252"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Char"/>
    <w:uiPriority w:val="9"/>
    <w:unhideWhenUsed/>
    <w:qFormat/>
    <w:rsid w:val="00FC693F"/>
    <w:pPr>
      <w:keepNext/>
      <w:keepLines/>
      <w:spacing w:before="240" w:line="252"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color w:val="1F4D78"/>
      <w:sz w:val="23"/>
    </w:rPr>
  </w:style>
  <w:style w:type="paragraph" w:styleId="4">
    <w:name w:val="heading 4"/>
    <w:basedOn w:val="a0"/>
    <w:next w:val="a0"/>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style>
  <w:style w:type="paragraph" w:styleId="a6">
    <w:name w:val="No Spacing"/>
    <w:uiPriority w:val="1"/>
    <w:qFormat/>
    <w:rsid w:val="00FC693F"/>
    <w:pPr>
      <w:spacing w:after="0" w:line="240" w:lineRule="auto"/>
    </w:pPr>
  </w:style>
  <w:style w:type="character" w:customStyle="1" w:styleId="1Char">
    <w:name w:val="제목 1 Char"/>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1"/>
    <w:link w:val="3"/>
    <w:uiPriority w:val="9"/>
    <w:rsid w:val="00FC693F"/>
    <w:rPr>
      <w:rFonts w:asciiTheme="majorHAnsi" w:eastAsiaTheme="majorEastAsia" w:hAnsiTheme="majorHAnsi" w:cstheme="majorBidi"/>
      <w:b/>
      <w:bCs/>
      <w:color w:val="4F81BD" w:themeColor="accent1"/>
    </w:rPr>
  </w:style>
  <w:style w:type="paragraph" w:styleId="a7">
    <w:name w:val="Title"/>
    <w:basedOn w:val="a0"/>
    <w:next w:val="a0"/>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1"/>
    <w:link w:val="a7"/>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0"/>
    <w:next w:val="a0"/>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1"/>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style>
  <w:style w:type="character" w:customStyle="1" w:styleId="Char3">
    <w:name w:val="본문 Char"/>
    <w:basedOn w:val="a1"/>
    <w:link w:val="aa"/>
    <w:uiPriority w:val="99"/>
    <w:rsid w:val="00AA1D8D"/>
  </w:style>
  <w:style w:type="paragraph" w:styleId="20">
    <w:name w:val="Body Text 2"/>
    <w:basedOn w:val="a0"/>
    <w:link w:val="2Char0"/>
    <w:uiPriority w:val="99"/>
    <w:unhideWhenUsed/>
    <w:rsid w:val="00AA1D8D"/>
    <w:pPr>
      <w:spacing w:line="480" w:lineRule="auto"/>
    </w:pPr>
  </w:style>
  <w:style w:type="character" w:customStyle="1" w:styleId="2Char0">
    <w:name w:val="본문 2 Char"/>
    <w:basedOn w:val="a1"/>
    <w:link w:val="20"/>
    <w:uiPriority w:val="99"/>
    <w:rsid w:val="00AA1D8D"/>
  </w:style>
  <w:style w:type="paragraph" w:styleId="30">
    <w:name w:val="Body Text 3"/>
    <w:basedOn w:val="a0"/>
    <w:link w:val="3Char0"/>
    <w:uiPriority w:val="99"/>
    <w:unhideWhenUsed/>
    <w:rsid w:val="00AA1D8D"/>
    <w:rPr>
      <w:sz w:val="16"/>
      <w:szCs w:val="16"/>
    </w:rPr>
  </w:style>
  <w:style w:type="character" w:customStyle="1" w:styleId="3Char0">
    <w:name w:val="본문 3 Char"/>
    <w:basedOn w:val="a1"/>
    <w:link w:val="30"/>
    <w:uiPriority w:val="99"/>
    <w:rsid w:val="00AA1D8D"/>
    <w:rPr>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ind w:left="360"/>
      <w:contextualSpacing/>
    </w:pPr>
  </w:style>
  <w:style w:type="paragraph" w:styleId="24">
    <w:name w:val="List Continue 2"/>
    <w:basedOn w:val="a0"/>
    <w:uiPriority w:val="99"/>
    <w:unhideWhenUsed/>
    <w:rsid w:val="0029639D"/>
    <w:pPr>
      <w:ind w:left="720"/>
      <w:contextualSpacing/>
    </w:pPr>
  </w:style>
  <w:style w:type="paragraph" w:styleId="34">
    <w:name w:val="List Continue 3"/>
    <w:basedOn w:val="a0"/>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sid w:val="0029639D"/>
    <w:rPr>
      <w:rFonts w:ascii="Courier" w:hAnsi="Courier"/>
      <w:sz w:val="20"/>
      <w:szCs w:val="20"/>
    </w:rPr>
  </w:style>
  <w:style w:type="paragraph" w:styleId="af">
    <w:name w:val="Quote"/>
    <w:basedOn w:val="a0"/>
    <w:next w:val="a0"/>
    <w:link w:val="Char5"/>
    <w:uiPriority w:val="29"/>
    <w:qFormat/>
    <w:rsid w:val="00FC693F"/>
    <w:rPr>
      <w:i/>
      <w:iCs/>
      <w:color w:val="000000" w:themeColor="text1"/>
    </w:rPr>
  </w:style>
  <w:style w:type="character" w:customStyle="1" w:styleId="Char5">
    <w:name w:val="인용 Char"/>
    <w:basedOn w:val="a1"/>
    <w:link w:val="af"/>
    <w:uiPriority w:val="29"/>
    <w:rsid w:val="00FC693F"/>
    <w:rPr>
      <w:i/>
      <w:iCs/>
      <w:color w:val="000000" w:themeColor="text1"/>
    </w:rPr>
  </w:style>
  <w:style w:type="character" w:customStyle="1" w:styleId="4Char">
    <w:name w:val="제목 4 Char"/>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1">
    <w:name w:val="Strong"/>
    <w:basedOn w:val="a1"/>
    <w:uiPriority w:val="22"/>
    <w:qFormat/>
    <w:rsid w:val="00FC693F"/>
    <w:rPr>
      <w:b/>
      <w:bCs/>
    </w:rPr>
  </w:style>
  <w:style w:type="character" w:styleId="af2">
    <w:name w:val="Emphasis"/>
    <w:basedOn w:val="a1"/>
    <w:uiPriority w:val="20"/>
    <w:qFormat/>
    <w:rsid w:val="00FC693F"/>
    <w:rPr>
      <w:i/>
      <w:iCs/>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1"/>
    <w:link w:val="af3"/>
    <w:uiPriority w:val="30"/>
    <w:rsid w:val="00FC693F"/>
    <w:rPr>
      <w:b/>
      <w:bCs/>
      <w:i/>
      <w:iCs/>
      <w:color w:val="4F81BD" w:themeColor="accent1"/>
    </w:rPr>
  </w:style>
  <w:style w:type="character" w:styleId="af4">
    <w:name w:val="Subtle Emphasis"/>
    <w:basedOn w:val="a1"/>
    <w:uiPriority w:val="19"/>
    <w:qFormat/>
    <w:rsid w:val="00FC693F"/>
    <w:rPr>
      <w:i/>
      <w:iCs/>
      <w:color w:val="808080" w:themeColor="text1" w:themeTint="7F"/>
    </w:rPr>
  </w:style>
  <w:style w:type="character" w:styleId="af5">
    <w:name w:val="Intense Emphasis"/>
    <w:basedOn w:val="a1"/>
    <w:uiPriority w:val="21"/>
    <w:qFormat/>
    <w:rsid w:val="00FC693F"/>
    <w:rPr>
      <w:b/>
      <w:bCs/>
      <w:i/>
      <w:iCs/>
      <w:color w:val="4F81BD" w:themeColor="accent1"/>
    </w:rPr>
  </w:style>
  <w:style w:type="character" w:styleId="af6">
    <w:name w:val="Subtle Reference"/>
    <w:basedOn w:val="a1"/>
    <w:uiPriority w:val="31"/>
    <w:qFormat/>
    <w:rsid w:val="00FC693F"/>
    <w:rPr>
      <w:smallCaps/>
      <w:color w:val="C0504D" w:themeColor="accent2"/>
      <w:u w:val="single"/>
    </w:rPr>
  </w:style>
  <w:style w:type="character" w:styleId="af7">
    <w:name w:val="Intense Reference"/>
    <w:basedOn w:val="a1"/>
    <w:uiPriority w:val="32"/>
    <w:qFormat/>
    <w:rsid w:val="00FC693F"/>
    <w:rPr>
      <w:b/>
      <w:bCs/>
      <w:smallCaps/>
      <w:color w:val="C0504D" w:themeColor="accent2"/>
      <w:spacing w:val="5"/>
      <w:u w:val="single"/>
    </w:rPr>
  </w:style>
  <w:style w:type="character" w:styleId="af8">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abel">
    <w:name w:val="Case Label"/>
    <w:pPr>
      <w:keepNext/>
      <w:spacing w:before="140" w:after="60"/>
    </w:pPr>
    <w:rPr>
      <w:rFonts w:ascii="맑은 고딕" w:eastAsia="맑은 고딕" w:hAnsi="맑은 고딕" w:cs="맑은 고딕"/>
      <w:b/>
      <w:color w:val="1F4D7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1567</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휴머노이드 로봇 유효특허 선별 기준 및 판정 사례 보고서</dc:title>
  <dc:subject>A2 정답셋 구축을 위한 포함·제외 기준 v1</dc:subject>
  <dc:creator>A2 프로젝트팀</dc:creator>
  <cp:keywords>휴머노이드, 특허, 유효특허, 선별기준, T1, T2, KIMM</cp:keywords>
  <dc:description>generated by python-docx</dc:description>
  <cp:lastModifiedBy>수인 이</cp:lastModifiedBy>
  <cp:revision>2</cp:revision>
  <dcterms:created xsi:type="dcterms:W3CDTF">2013-12-23T23:15:00Z</dcterms:created>
  <dcterms:modified xsi:type="dcterms:W3CDTF">2026-07-24T06:58:00Z</dcterms:modified>
  <cp:category/>
</cp:coreProperties>
</file>