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kevlar-automation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workspace-kevlar-data/status.md</w:t>
      </w:r>
    </w:p>
    <w:p>
      <w:r>
        <w:t xml:space="preserve">2. Check for issues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Targets</w:t>
      </w:r>
    </w:p>
    <w:p>
      <w:r>
        <w:t xml:space="preserve">• Data collection automation</w:t>
      </w:r>
    </w:p>
    <w:p>
      <w:r>
        <w:t xml:space="preserve">• Report generation</w:t>
      </w:r>
    </w:p>
    <w:p>
      <w:r>
        <w:t xml:space="preserve">• Notification system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Escalation</w:t>
      </w:r>
    </w:p>
    <w:p>
      <w:r>
        <w:t xml:space="preserve">• Bugs -&gt; technical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Automations -&gt; Time saved</w:t>
      </w:r>
    </w:p>
    <w:p>
      <w:r>
        <w:t xml:space="preserve">• Channel: -5132774377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2026-04-16T16:36:26.383Z</dcterms:created>
  <dcterms:modified xsi:type="dcterms:W3CDTF">2026-04-16T16:36:26.383Z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