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rinkstop-research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workspace-rinkstop/status.md</w:t>
      </w:r>
    </w:p>
    <w:p>
      <w:r>
        <w:t xml:space="preserve">2. Check for updates</w:t>
      </w:r>
    </w:p>
    <w:p>
      <w:r>
        <w:t xml:space="preserve">3. Monitor competitor sites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Research Areas</w:t>
      </w:r>
    </w:p>
    <w:p>
      <w:r>
        <w:t xml:space="preserve">• Hockey leagues worldwide</w:t>
      </w:r>
    </w:p>
    <w:p>
      <w:r>
        <w:t xml:space="preserve">• Rink locations</w:t>
      </w:r>
    </w:p>
    <w:p>
      <w:r>
        <w:t xml:space="preserve">• Equipment brands</w:t>
      </w:r>
    </w:p>
    <w:p>
      <w:r>
        <w:t xml:space="preserve">• Coach needs</w:t>
      </w:r>
    </w:p>
    <w:p>
      <w:r>
        <w:t xml:space="preserve">• Emerging market hockey growth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Deliverables</w:t>
      </w:r>
    </w:p>
    <w:p>
      <w:r>
        <w:t xml:space="preserve">• Weekly: Intelligence brief</w:t>
      </w:r>
    </w:p>
    <w:p>
      <w:r>
        <w:t xml:space="preserve">• Monthly: Market report</w:t>
      </w:r>
    </w:p>
    <w:p>
      <w:r>
        <w:t xml:space="preserve">• Ad-hoc: Specific research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Channel: -5043773858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2026-04-16T16:36:26.486Z</dcterms:created>
  <dcterms:modified xsi:type="dcterms:W3CDTF">2026-04-16T16:36:26.486Z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