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topshelf-marketing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campaign metrics</w:t>
      </w:r>
    </w:p>
    <w:p>
      <w:r>
        <w:t xml:space="preserve">3. Plan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Channels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Online</w:t>
      </w:r>
    </w:p>
    <w:p>
      <w:r>
        <w:t xml:space="preserve">• Instagram</w:t>
      </w:r>
    </w:p>
    <w:p>
      <w:r>
        <w:t xml:space="preserve">• TikTok</w:t>
      </w:r>
    </w:p>
    <w:p>
      <w:r>
        <w:t xml:space="preserve">• Cannabis forums</w:t>
      </w:r>
    </w:p>
    <w:p>
      <w:r>
        <w:t xml:space="preserve">• Partner newsletters</w:t>
      </w:r>
    </w:p>
    <w:p>
      <w:r>
        <w:t xml:space="preserve">• Email marketing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Offline (Phase 2)</w:t>
      </w:r>
    </w:p>
    <w:p>
      <w:r>
        <w:t xml:space="preserve">• Cannabis events</w:t>
      </w:r>
    </w:p>
    <w:p>
      <w:r>
        <w:t xml:space="preserve">• Head shop partnerships</w:t>
      </w:r>
    </w:p>
    <w:p>
      <w:r>
        <w:t xml:space="preserve">• dispensary partnerships</w:t>
      </w:r>
    </w:p>
    <w:p>
      <w:r>
        <w:t xml:space="preserve">• Local market events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Campaigns</w:t>
      </w:r>
    </w:p>
    <w:p>
      <w:r>
        <w:t xml:space="preserve">• Email capture ("Opening Soon")</w:t>
      </w:r>
    </w:p>
    <w:p>
      <w:r>
        <w:t xml:space="preserve">• Pre-launch buzz</w:t>
      </w:r>
    </w:p>
    <w:p>
      <w:r>
        <w:t xml:space="preserve">• Product launches</w:t>
      </w:r>
    </w:p>
    <w:p>
      <w:r>
        <w:t xml:space="preserve">• Supplier brand reveals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Coordinate with topshelf-advisor</w:t>
      </w:r>
    </w:p>
    <w:p>
      <w:r>
        <w:t xml:space="preserve">• Get compliance approval for campaigns</w:t>
      </w:r>
    </w:p>
    <w:p>
      <w:r>
        <w:t xml:space="preserve">• Verify no medical claims in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Campaign results</w:t>
      </w:r>
    </w:p>
    <w:p>
      <w:r>
        <w:t xml:space="preserve">• Channel: -5164369379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2026-04-16T16:36:26.676Z</dcterms:created>
  <dcterms:modified xsi:type="dcterms:W3CDTF">2026-04-16T16:36:26.676Z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