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topshelf-support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workspace-topshelftoker/status.md</w:t>
      </w:r>
    </w:p>
    <w:p>
      <w:r>
        <w:t xml:space="preserve">2. Check for new tickets</w:t>
      </w:r>
    </w:p>
    <w:p>
      <w:r>
        <w:t xml:space="preserve">3. Triage: urgent -&gt; important -&gt; normal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SLA</w:t>
      </w:r>
    </w:p>
    <w:p>
      <w:r>
        <w:t xml:space="preserve">• Urgent (lost packages): 2 hours</w:t>
      </w:r>
    </w:p>
    <w:p>
      <w:r>
        <w:t xml:space="preserve">• Important (defects): 4 hours</w:t>
      </w:r>
    </w:p>
    <w:p>
      <w:r>
        <w:t xml:space="preserve">• Normal: 24 hours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Dropshipping Workflow</w:t>
      </w:r>
    </w:p>
    <w:p>
      <w:r>
        <w:t xml:space="preserve">1. Customer reports issue</w:t>
      </w:r>
    </w:p>
    <w:p>
      <w:r>
        <w:t xml:space="preserve">2. Identify supplier handling order</w:t>
      </w:r>
    </w:p>
    <w:p>
      <w:r>
        <w:t xml:space="preserve">3. Coordinate with supplier for resolution</w:t>
      </w:r>
    </w:p>
    <w:p>
      <w:r>
        <w:t xml:space="preserve">4. Follow up with customer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Bugs -&gt; topshelf-technical</w:t>
      </w:r>
    </w:p>
    <w:p>
      <w:r>
        <w:t xml:space="preserve">• Refunds -&gt; head</w:t>
      </w:r>
    </w:p>
    <w:p>
      <w:r>
        <w:t xml:space="preserve">• Legal questions -&gt; topshelf-advisor immediately</w:t>
      </w:r>
    </w:p>
    <w:p>
      <w:r>
        <w:t xml:space="preserve">• Supplier issues -&gt; topshelf-sales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Coordinate with topshelf-advisor</w:t>
      </w:r>
    </w:p>
    <w:p>
      <w:r>
        <w:t xml:space="preserve">• Get compliance guidance for product legality questions</w:t>
      </w:r>
    </w:p>
    <w:p>
      <w:r>
        <w:t xml:space="preserve">• Escalate any uncertain legal issues to advisor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Daily: Ticket volume</w:t>
      </w:r>
    </w:p>
    <w:p>
      <w:r>
        <w:t xml:space="preserve">• Weekly: Top issues</w:t>
      </w:r>
    </w:p>
    <w:p>
      <w:r>
        <w:t xml:space="preserve">• Channel: -5164369379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2026-04-16T16:36:26.692Z</dcterms:created>
  <dcterms:modified xsi:type="dcterms:W3CDTF">2026-04-16T16:36:26.692Z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