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Visible statement remains.</w:t>
      </w:r>
      <w:futureText>Preserved hidden text B</w:futureText>
    </w:p>
    <w:sectPr/>
  </w:body>
</w:document>
</file>

<file path=word/_rels/document.xml.rels><?xml version="1.0" encoding="UTF-8" standalone="yes"?>
<Relationships xmlns="http://schemas.openxmlformats.org/package/2006/relationships"></Relationships>
</file>