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Visible statement remains.</w:t>
      </w:r>
      <w:futureText>Preserved hidden text A</w:futureText>
    </w:p>
    <w:sectPr/>
  </w:body>
</w:document>
</file>

<file path=word/_rels/document.xml.rels><?xml version="1.0" encoding="UTF-8" standalone="yes"?>
<Relationships xmlns="http://schemas.openxmlformats.org/package/2006/relationships"></Relationships>
</file>