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66D0D" w14:textId="77777777" w:rsidR="008477BE" w:rsidRDefault="008477BE" w:rsidP="008477BE">
      <w:pPr>
        <w:pStyle w:val="a3"/>
        <w:spacing w:after="0" w:line="240" w:lineRule="auto"/>
        <w:ind w:left="0"/>
        <w:contextualSpacing w:val="0"/>
        <w:rPr>
          <w:lang w:val="ru-RU"/>
        </w:rPr>
      </w:pPr>
    </w:p>
    <w:p w14:paraId="642AD208" w14:textId="40D53752" w:rsidR="004D306D" w:rsidRDefault="004D306D" w:rsidP="008477BE">
      <w:pPr>
        <w:pStyle w:val="a3"/>
        <w:spacing w:after="0" w:line="240" w:lineRule="auto"/>
        <w:ind w:left="0"/>
        <w:contextualSpacing w:val="0"/>
        <w:rPr>
          <w:lang w:val="ru-RU"/>
        </w:rPr>
      </w:pPr>
      <w:r>
        <w:rPr>
          <w:lang w:val="ru-RU"/>
        </w:rPr>
        <w:t xml:space="preserve">Всего </w:t>
      </w:r>
      <w:r w:rsidRPr="004D306D">
        <w:rPr>
          <w:b/>
          <w:lang w:val="ru-RU"/>
        </w:rPr>
        <w:t>25</w:t>
      </w:r>
      <w:r>
        <w:rPr>
          <w:lang w:val="ru-RU"/>
        </w:rPr>
        <w:t xml:space="preserve"> вопросов, максимальная оценка </w:t>
      </w:r>
      <w:r>
        <w:rPr>
          <w:lang w:val="ru-RU"/>
        </w:rPr>
        <w:softHyphen/>
        <w:t xml:space="preserve">– </w:t>
      </w:r>
      <w:r w:rsidRPr="004D306D">
        <w:rPr>
          <w:b/>
          <w:lang w:val="ru-RU"/>
        </w:rPr>
        <w:t>6</w:t>
      </w:r>
      <w:r>
        <w:rPr>
          <w:lang w:val="ru-RU"/>
        </w:rPr>
        <w:t>, на все выделяется около 30 минут, списать не пробовали. Автоматом ставится оценка средняя между заходной от препода и тестом, округляется в пользу студента. Если не устраивает оценка за тест, можно переписать еще раз сразу же. Если не устраивает оценка автоматом нужно отвечать билет, билет можно вытянуть, подумать 30 сек, знаешь его или нет, и тогда решить будешь ли ты отвечать, или ставить автоматом. Если уже выбрал билет, то к автомату вернуться нельзя.</w:t>
      </w:r>
    </w:p>
    <w:p w14:paraId="4EB80BE5" w14:textId="05AD387F" w:rsidR="008477BE" w:rsidRDefault="008477BE" w:rsidP="008477BE">
      <w:pPr>
        <w:pStyle w:val="a3"/>
        <w:spacing w:after="0" w:line="240" w:lineRule="auto"/>
        <w:ind w:left="0"/>
        <w:contextualSpacing w:val="0"/>
        <w:rPr>
          <w:lang w:val="ru-RU"/>
        </w:rPr>
      </w:pPr>
    </w:p>
    <w:tbl>
      <w:tblPr>
        <w:tblStyle w:val="a4"/>
        <w:tblpPr w:leftFromText="180" w:rightFromText="180" w:vertAnchor="page" w:horzAnchor="margin" w:tblpXSpec="right" w:tblpY="3985"/>
        <w:tblW w:w="0" w:type="auto"/>
        <w:tblLook w:val="04A0" w:firstRow="1" w:lastRow="0" w:firstColumn="1" w:lastColumn="0" w:noHBand="0" w:noVBand="1"/>
      </w:tblPr>
      <w:tblGrid>
        <w:gridCol w:w="4378"/>
        <w:gridCol w:w="4247"/>
      </w:tblGrid>
      <w:tr w:rsidR="008477BE" w14:paraId="5723CC87" w14:textId="77777777" w:rsidTr="009E3317">
        <w:tc>
          <w:tcPr>
            <w:tcW w:w="4378" w:type="dxa"/>
            <w:vAlign w:val="center"/>
          </w:tcPr>
          <w:p w14:paraId="774CB3B8" w14:textId="77777777" w:rsidR="008477BE" w:rsidRDefault="008477BE" w:rsidP="009E3317">
            <w:pPr>
              <w:pStyle w:val="a3"/>
              <w:ind w:left="0" w:firstLine="23"/>
              <w:rPr>
                <w:lang w:val="ru-RU"/>
              </w:rPr>
            </w:pPr>
            <w:r w:rsidRPr="004D306D">
              <w:rPr>
                <w:lang w:val="ru-RU"/>
              </w:rPr>
              <w:t xml:space="preserve">Оценочные ограничения строки i разрешающего столбца </w:t>
            </w:r>
            <w:proofErr w:type="gramStart"/>
            <w:r w:rsidRPr="004D306D">
              <w:rPr>
                <w:lang w:val="ru-RU"/>
              </w:rPr>
              <w:t>s  для</w:t>
            </w:r>
            <w:proofErr w:type="gramEnd"/>
            <w:r w:rsidRPr="004D306D">
              <w:rPr>
                <w:lang w:val="ru-RU"/>
              </w:rPr>
              <w:t xml:space="preserve"> симплекс - таблицы задача линейного программирования в следующие правила</w:t>
            </w:r>
            <w:r>
              <w:rPr>
                <w:lang w:val="ru-RU"/>
              </w:rPr>
              <w:t>…</w:t>
            </w:r>
          </w:p>
        </w:tc>
        <w:tc>
          <w:tcPr>
            <w:tcW w:w="4247" w:type="dxa"/>
          </w:tcPr>
          <w:p w14:paraId="549783DE" w14:textId="77777777" w:rsidR="008477BE" w:rsidRPr="004D306D" w:rsidRDefault="008477BE" w:rsidP="009E3317">
            <w:pPr>
              <w:shd w:val="clear" w:color="auto" w:fill="FFFFFF"/>
              <w:spacing w:afterLines="20" w:after="48"/>
              <w:jc w:val="both"/>
              <w:rPr>
                <w:rFonts w:eastAsia="Times New Roman"/>
                <w:bCs/>
                <w:lang w:eastAsia="ru-RU"/>
              </w:rPr>
            </w:pPr>
            <w:r w:rsidRPr="004D306D">
              <w:rPr>
                <w:rFonts w:eastAsia="Times New Roman"/>
                <w:bCs/>
                <w:lang w:eastAsia="ru-RU"/>
              </w:rPr>
              <w:t xml:space="preserve">0, если </w:t>
            </w:r>
            <w:proofErr w:type="spellStart"/>
            <w:r w:rsidRPr="004D306D">
              <w:rPr>
                <w:rFonts w:eastAsia="Times New Roman"/>
                <w:bCs/>
                <w:lang w:eastAsia="ru-RU"/>
              </w:rPr>
              <w:t>bi</w:t>
            </w:r>
            <w:proofErr w:type="spellEnd"/>
            <w:r w:rsidRPr="004D306D">
              <w:rPr>
                <w:rFonts w:eastAsia="Times New Roman"/>
                <w:bCs/>
                <w:lang w:eastAsia="ru-RU"/>
              </w:rPr>
              <w:t> =0 и </w:t>
            </w:r>
            <w:proofErr w:type="spellStart"/>
            <w:r w:rsidRPr="004D306D">
              <w:rPr>
                <w:rFonts w:eastAsia="Times New Roman"/>
                <w:bCs/>
                <w:lang w:eastAsia="ru-RU"/>
              </w:rPr>
              <w:t>ais</w:t>
            </w:r>
            <w:proofErr w:type="spellEnd"/>
            <w:r w:rsidRPr="004D306D">
              <w:rPr>
                <w:rFonts w:eastAsia="Times New Roman"/>
                <w:bCs/>
                <w:lang w:eastAsia="ru-RU"/>
              </w:rPr>
              <w:t>&gt;0</w:t>
            </w:r>
          </w:p>
          <w:p w14:paraId="53AAB663" w14:textId="77777777" w:rsidR="008477BE" w:rsidRPr="004D306D" w:rsidRDefault="008477BE" w:rsidP="009E3317">
            <w:pPr>
              <w:pStyle w:val="a3"/>
              <w:ind w:left="0"/>
            </w:pPr>
          </w:p>
        </w:tc>
      </w:tr>
      <w:tr w:rsidR="008477BE" w14:paraId="1361DD2E" w14:textId="77777777" w:rsidTr="009E3317">
        <w:tc>
          <w:tcPr>
            <w:tcW w:w="4378" w:type="dxa"/>
          </w:tcPr>
          <w:p w14:paraId="136A4BB6" w14:textId="77777777" w:rsidR="008477BE" w:rsidRPr="004D306D" w:rsidRDefault="008477BE" w:rsidP="009E3317">
            <w:pPr>
              <w:spacing w:afterLines="20" w:after="48"/>
              <w:jc w:val="both"/>
              <w:rPr>
                <w:lang w:val="ru-RU"/>
              </w:rPr>
            </w:pPr>
            <w:r>
              <w:rPr>
                <w:szCs w:val="20"/>
                <w:lang w:val="ru-RU"/>
              </w:rPr>
              <w:t>Н</w:t>
            </w:r>
            <w:proofErr w:type="spellStart"/>
            <w:r w:rsidRPr="004D306D">
              <w:rPr>
                <w:szCs w:val="20"/>
              </w:rPr>
              <w:t>есбалансированная</w:t>
            </w:r>
            <w:proofErr w:type="spellEnd"/>
            <w:r w:rsidRPr="004D306D">
              <w:rPr>
                <w:szCs w:val="20"/>
              </w:rPr>
              <w:t xml:space="preserve"> транспортная задача это</w:t>
            </w:r>
            <w:r>
              <w:rPr>
                <w:szCs w:val="20"/>
                <w:lang w:val="ru-RU"/>
              </w:rPr>
              <w:t>…</w:t>
            </w:r>
          </w:p>
        </w:tc>
        <w:tc>
          <w:tcPr>
            <w:tcW w:w="4247" w:type="dxa"/>
          </w:tcPr>
          <w:p w14:paraId="6FE73179" w14:textId="77777777" w:rsidR="008477BE" w:rsidRPr="004D306D" w:rsidRDefault="008477BE" w:rsidP="009E3317">
            <w:pPr>
              <w:shd w:val="clear" w:color="auto" w:fill="FFFFFF"/>
              <w:spacing w:afterLines="20" w:after="48"/>
              <w:jc w:val="both"/>
              <w:rPr>
                <w:rFonts w:eastAsia="Times New Roman"/>
                <w:bCs/>
                <w:lang w:eastAsia="ru-RU"/>
              </w:rPr>
            </w:pPr>
            <w:r w:rsidRPr="004D306D">
              <w:rPr>
                <w:rFonts w:eastAsia="Times New Roman"/>
                <w:bCs/>
                <w:lang w:eastAsia="ru-RU"/>
              </w:rPr>
              <w:t>Открытая транспортная задача</w:t>
            </w:r>
          </w:p>
        </w:tc>
      </w:tr>
      <w:tr w:rsidR="008477BE" w14:paraId="1B7528A1" w14:textId="77777777" w:rsidTr="009E3317">
        <w:tc>
          <w:tcPr>
            <w:tcW w:w="4378" w:type="dxa"/>
          </w:tcPr>
          <w:p w14:paraId="2C6EE8AE" w14:textId="77777777" w:rsidR="008477BE" w:rsidRDefault="008477BE" w:rsidP="009E3317">
            <w:pPr>
              <w:spacing w:afterLines="20" w:after="48"/>
              <w:jc w:val="both"/>
              <w:rPr>
                <w:szCs w:val="20"/>
                <w:lang w:val="ru-RU"/>
              </w:rPr>
            </w:pPr>
            <w:r w:rsidRPr="004D306D">
              <w:rPr>
                <w:szCs w:val="20"/>
                <w:lang w:val="ru-RU"/>
              </w:rPr>
              <w:t>Если в транспортной задаче объем запасов превышает объем потребностей, в рассмотрение вводят</w:t>
            </w:r>
            <w:r>
              <w:rPr>
                <w:szCs w:val="20"/>
                <w:lang w:val="ru-RU"/>
              </w:rPr>
              <w:t>…</w:t>
            </w:r>
          </w:p>
        </w:tc>
        <w:tc>
          <w:tcPr>
            <w:tcW w:w="4247" w:type="dxa"/>
          </w:tcPr>
          <w:p w14:paraId="35E1332D" w14:textId="77777777" w:rsidR="008477BE" w:rsidRPr="004D306D" w:rsidRDefault="008477BE" w:rsidP="009E3317">
            <w:pPr>
              <w:shd w:val="clear" w:color="auto" w:fill="FFFFFF"/>
              <w:spacing w:afterLines="20" w:after="48"/>
              <w:jc w:val="both"/>
              <w:rPr>
                <w:rFonts w:eastAsia="Times New Roman"/>
                <w:bCs/>
                <w:lang w:eastAsia="ru-RU"/>
              </w:rPr>
            </w:pPr>
            <w:r>
              <w:rPr>
                <w:rFonts w:eastAsia="Times New Roman"/>
                <w:bCs/>
                <w:lang w:val="ru-RU" w:eastAsia="ru-RU"/>
              </w:rPr>
              <w:t>Ф</w:t>
            </w:r>
            <w:proofErr w:type="spellStart"/>
            <w:r w:rsidRPr="004D306D">
              <w:rPr>
                <w:rFonts w:eastAsia="Times New Roman"/>
                <w:bCs/>
                <w:lang w:eastAsia="ru-RU"/>
              </w:rPr>
              <w:t>иктивный</w:t>
            </w:r>
            <w:proofErr w:type="spellEnd"/>
            <w:r w:rsidRPr="004D306D">
              <w:rPr>
                <w:rFonts w:eastAsia="Times New Roman"/>
                <w:bCs/>
                <w:lang w:eastAsia="ru-RU"/>
              </w:rPr>
              <w:t xml:space="preserve"> пункт потребления</w:t>
            </w:r>
          </w:p>
        </w:tc>
      </w:tr>
      <w:tr w:rsidR="008477BE" w14:paraId="73F3D129" w14:textId="77777777" w:rsidTr="009E3317">
        <w:tc>
          <w:tcPr>
            <w:tcW w:w="4378" w:type="dxa"/>
          </w:tcPr>
          <w:p w14:paraId="78A475D0" w14:textId="77777777" w:rsidR="008477BE" w:rsidRPr="004D306D" w:rsidRDefault="008477BE" w:rsidP="009E3317">
            <w:pPr>
              <w:spacing w:afterLines="20" w:after="48"/>
              <w:jc w:val="both"/>
              <w:rPr>
                <w:szCs w:val="20"/>
                <w:lang w:val="ru-RU"/>
              </w:rPr>
            </w:pPr>
            <w:r w:rsidRPr="004D306D">
              <w:rPr>
                <w:szCs w:val="20"/>
                <w:lang w:val="ru-RU"/>
              </w:rPr>
              <w:t xml:space="preserve">Модель задачи линейного программирования, в которой целевая функция исследуется на </w:t>
            </w:r>
            <w:proofErr w:type="gramStart"/>
            <w:r w:rsidRPr="004D306D">
              <w:rPr>
                <w:szCs w:val="20"/>
                <w:lang w:val="ru-RU"/>
              </w:rPr>
              <w:t>максимум</w:t>
            </w:r>
            <w:proofErr w:type="gramEnd"/>
            <w:r w:rsidRPr="004D306D">
              <w:rPr>
                <w:szCs w:val="20"/>
                <w:lang w:val="ru-RU"/>
              </w:rPr>
              <w:t xml:space="preserve"> и система ограничений задачи является системой </w:t>
            </w:r>
            <w:r w:rsidRPr="004D306D">
              <w:rPr>
                <w:b/>
                <w:szCs w:val="20"/>
                <w:lang w:val="ru-RU"/>
              </w:rPr>
              <w:t>равенства</w:t>
            </w:r>
            <w:r w:rsidRPr="004D306D">
              <w:rPr>
                <w:szCs w:val="20"/>
                <w:lang w:val="ru-RU"/>
              </w:rPr>
              <w:t xml:space="preserve"> называется</w:t>
            </w:r>
            <w:r>
              <w:rPr>
                <w:szCs w:val="20"/>
                <w:lang w:val="ru-RU"/>
              </w:rPr>
              <w:t>…</w:t>
            </w:r>
          </w:p>
        </w:tc>
        <w:tc>
          <w:tcPr>
            <w:tcW w:w="4247" w:type="dxa"/>
          </w:tcPr>
          <w:p w14:paraId="584897C9" w14:textId="77777777" w:rsidR="008477BE" w:rsidRDefault="008477BE" w:rsidP="009E3317">
            <w:pPr>
              <w:shd w:val="clear" w:color="auto" w:fill="FFFFFF"/>
              <w:spacing w:afterLines="20" w:after="48"/>
              <w:jc w:val="both"/>
              <w:rPr>
                <w:rFonts w:eastAsia="Times New Roman"/>
                <w:bCs/>
                <w:lang w:val="ru-RU" w:eastAsia="ru-RU"/>
              </w:rPr>
            </w:pPr>
            <w:r w:rsidRPr="004D306D">
              <w:rPr>
                <w:rFonts w:eastAsia="Times New Roman"/>
                <w:bCs/>
                <w:color w:val="FF0000"/>
                <w:lang w:val="ru-RU" w:eastAsia="ru-RU"/>
              </w:rPr>
              <w:t xml:space="preserve">(Для </w:t>
            </w:r>
            <w:r w:rsidRPr="004D306D">
              <w:rPr>
                <w:rFonts w:eastAsia="Times New Roman"/>
                <w:b/>
                <w:bCs/>
                <w:color w:val="FF0000"/>
                <w:lang w:val="ru-RU" w:eastAsia="ru-RU"/>
              </w:rPr>
              <w:t>неравенства</w:t>
            </w:r>
            <w:r w:rsidRPr="004D306D">
              <w:rPr>
                <w:rFonts w:eastAsia="Times New Roman"/>
                <w:bCs/>
                <w:color w:val="FF0000"/>
                <w:lang w:val="ru-RU" w:eastAsia="ru-RU"/>
              </w:rPr>
              <w:t xml:space="preserve"> – каноническая; для </w:t>
            </w:r>
            <w:r w:rsidRPr="004D306D">
              <w:rPr>
                <w:rFonts w:eastAsia="Times New Roman"/>
                <w:b/>
                <w:bCs/>
                <w:color w:val="FF0000"/>
                <w:lang w:val="ru-RU" w:eastAsia="ru-RU"/>
              </w:rPr>
              <w:t>уравнения</w:t>
            </w:r>
            <w:r w:rsidRPr="004D306D">
              <w:rPr>
                <w:rFonts w:eastAsia="Times New Roman"/>
                <w:bCs/>
                <w:color w:val="FF0000"/>
                <w:lang w:val="ru-RU" w:eastAsia="ru-RU"/>
              </w:rPr>
              <w:t xml:space="preserve"> – общей; были варианты ответа: </w:t>
            </w:r>
            <w:r w:rsidRPr="004D306D">
              <w:rPr>
                <w:rFonts w:eastAsia="Times New Roman"/>
                <w:color w:val="FF0000"/>
                <w:lang w:eastAsia="ru-RU"/>
              </w:rPr>
              <w:t>стандартной</w:t>
            </w:r>
            <w:r w:rsidRPr="004D306D">
              <w:rPr>
                <w:rFonts w:eastAsia="Times New Roman"/>
                <w:color w:val="FF0000"/>
                <w:lang w:val="ru-RU" w:eastAsia="ru-RU"/>
              </w:rPr>
              <w:t xml:space="preserve">, канонической, </w:t>
            </w:r>
            <w:r w:rsidRPr="004D306D">
              <w:rPr>
                <w:rFonts w:eastAsia="Times New Roman"/>
                <w:color w:val="FF0000"/>
                <w:lang w:eastAsia="ru-RU"/>
              </w:rPr>
              <w:t>общей</w:t>
            </w:r>
            <w:r w:rsidRPr="004D306D">
              <w:rPr>
                <w:rFonts w:eastAsia="Times New Roman"/>
                <w:color w:val="FF0000"/>
                <w:lang w:val="ru-RU" w:eastAsia="ru-RU"/>
              </w:rPr>
              <w:t>,</w:t>
            </w:r>
            <w:r w:rsidRPr="004D306D">
              <w:rPr>
                <w:rFonts w:eastAsia="Times New Roman"/>
                <w:color w:val="FF0000"/>
                <w:lang w:eastAsia="ru-RU"/>
              </w:rPr>
              <w:t xml:space="preserve"> основной нормальной</w:t>
            </w:r>
            <w:r w:rsidRPr="004D306D">
              <w:rPr>
                <w:rFonts w:eastAsia="Times New Roman"/>
                <w:bCs/>
                <w:color w:val="FF0000"/>
                <w:lang w:val="ru-RU" w:eastAsia="ru-RU"/>
              </w:rPr>
              <w:t>)</w:t>
            </w:r>
          </w:p>
        </w:tc>
      </w:tr>
      <w:tr w:rsidR="008477BE" w14:paraId="67B24957" w14:textId="77777777" w:rsidTr="009E3317">
        <w:tc>
          <w:tcPr>
            <w:tcW w:w="4378" w:type="dxa"/>
          </w:tcPr>
          <w:p w14:paraId="6BABF53F" w14:textId="77777777" w:rsidR="008477BE" w:rsidRPr="004D306D" w:rsidRDefault="008477BE" w:rsidP="009E3317">
            <w:pPr>
              <w:spacing w:afterLines="20" w:after="48"/>
              <w:jc w:val="both"/>
              <w:rPr>
                <w:szCs w:val="20"/>
                <w:lang w:val="ru-RU"/>
              </w:rPr>
            </w:pPr>
            <w:r w:rsidRPr="004D306D">
              <w:rPr>
                <w:szCs w:val="20"/>
                <w:lang w:val="ru-RU"/>
              </w:rPr>
              <w:t>Общая задача линейного программирования может включать в себя:</w:t>
            </w:r>
          </w:p>
        </w:tc>
        <w:tc>
          <w:tcPr>
            <w:tcW w:w="4247" w:type="dxa"/>
          </w:tcPr>
          <w:p w14:paraId="3EEC6CB2"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систему ограничений в виде неравенств</w:t>
            </w:r>
          </w:p>
          <w:p w14:paraId="0F12B76B"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систему ограничений в виде равенств</w:t>
            </w:r>
          </w:p>
          <w:p w14:paraId="5C1333AD"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lang w:val="ru-RU" w:eastAsia="ru-RU"/>
              </w:rPr>
              <w:t>требования оптимизации линейной целевой функции</w:t>
            </w:r>
          </w:p>
        </w:tc>
      </w:tr>
      <w:tr w:rsidR="008477BE" w14:paraId="32201447" w14:textId="77777777" w:rsidTr="009E3317">
        <w:tc>
          <w:tcPr>
            <w:tcW w:w="4378" w:type="dxa"/>
          </w:tcPr>
          <w:p w14:paraId="3DB4721C" w14:textId="77777777" w:rsidR="008477BE" w:rsidRPr="004D306D" w:rsidRDefault="008477BE" w:rsidP="009E3317">
            <w:pPr>
              <w:spacing w:afterLines="20" w:after="48"/>
              <w:jc w:val="both"/>
              <w:rPr>
                <w:szCs w:val="20"/>
                <w:lang w:val="ru-RU"/>
              </w:rPr>
            </w:pPr>
            <w:r w:rsidRPr="004D306D">
              <w:rPr>
                <w:szCs w:val="20"/>
                <w:lang w:val="ru-RU"/>
              </w:rPr>
              <w:t>Сетевой график имеет вид …. Время выполнения всего проекта равно</w:t>
            </w:r>
            <w:r>
              <w:rPr>
                <w:szCs w:val="20"/>
                <w:lang w:val="ru-RU"/>
              </w:rPr>
              <w:t xml:space="preserve"> (будет рисунок)</w:t>
            </w:r>
          </w:p>
        </w:tc>
        <w:tc>
          <w:tcPr>
            <w:tcW w:w="4247" w:type="dxa"/>
          </w:tcPr>
          <w:p w14:paraId="4E8A7E67" w14:textId="77777777" w:rsidR="008477BE" w:rsidRPr="004D306D" w:rsidRDefault="008477BE" w:rsidP="009E3317">
            <w:pPr>
              <w:shd w:val="clear" w:color="auto" w:fill="FFFFFF"/>
              <w:spacing w:afterLines="20" w:after="48"/>
              <w:jc w:val="both"/>
              <w:rPr>
                <w:rFonts w:eastAsia="Times New Roman"/>
                <w:bCs/>
                <w:lang w:val="ru-RU" w:eastAsia="ru-RU"/>
              </w:rPr>
            </w:pPr>
            <w:r>
              <w:rPr>
                <w:rFonts w:eastAsia="Times New Roman"/>
                <w:bCs/>
                <w:lang w:val="ru-RU" w:eastAsia="ru-RU"/>
              </w:rPr>
              <w:t>17</w:t>
            </w:r>
          </w:p>
        </w:tc>
      </w:tr>
      <w:tr w:rsidR="008477BE" w14:paraId="65181579" w14:textId="77777777" w:rsidTr="009E3317">
        <w:tc>
          <w:tcPr>
            <w:tcW w:w="4378" w:type="dxa"/>
          </w:tcPr>
          <w:p w14:paraId="13B6BFFD" w14:textId="77777777" w:rsidR="008477BE" w:rsidRPr="004D306D" w:rsidRDefault="008477BE" w:rsidP="009E3317">
            <w:pPr>
              <w:spacing w:afterLines="20" w:after="48"/>
              <w:jc w:val="both"/>
              <w:rPr>
                <w:szCs w:val="20"/>
                <w:lang w:val="ru-RU"/>
              </w:rPr>
            </w:pPr>
            <w:r w:rsidRPr="004D306D">
              <w:rPr>
                <w:szCs w:val="20"/>
                <w:lang w:val="ru-RU"/>
              </w:rPr>
              <w:t>Критический путь сетевого графика</w:t>
            </w:r>
            <w:r>
              <w:rPr>
                <w:szCs w:val="20"/>
                <w:lang w:val="ru-RU"/>
              </w:rPr>
              <w:t xml:space="preserve"> это…</w:t>
            </w:r>
          </w:p>
        </w:tc>
        <w:tc>
          <w:tcPr>
            <w:tcW w:w="4247" w:type="dxa"/>
          </w:tcPr>
          <w:p w14:paraId="64EFF85E" w14:textId="77777777" w:rsidR="008477BE" w:rsidRPr="004D306D" w:rsidRDefault="008477BE" w:rsidP="009E3317">
            <w:pPr>
              <w:shd w:val="clear" w:color="auto" w:fill="FFFFFF"/>
              <w:spacing w:afterLines="20" w:after="48"/>
              <w:jc w:val="both"/>
              <w:rPr>
                <w:rFonts w:eastAsia="Times New Roman"/>
                <w:bCs/>
                <w:lang w:eastAsia="ru-RU"/>
              </w:rPr>
            </w:pPr>
            <w:r w:rsidRPr="004D306D">
              <w:rPr>
                <w:rFonts w:eastAsia="Times New Roman"/>
                <w:bCs/>
                <w:lang w:eastAsia="ru-RU"/>
              </w:rPr>
              <w:t>полный путь с макс продолжительностью</w:t>
            </w:r>
          </w:p>
        </w:tc>
      </w:tr>
      <w:tr w:rsidR="008477BE" w14:paraId="5912700A" w14:textId="77777777" w:rsidTr="009E3317">
        <w:tc>
          <w:tcPr>
            <w:tcW w:w="4378" w:type="dxa"/>
          </w:tcPr>
          <w:p w14:paraId="67FCAF4D" w14:textId="77777777" w:rsidR="008477BE" w:rsidRPr="004D306D" w:rsidRDefault="008477BE" w:rsidP="009E3317">
            <w:pPr>
              <w:spacing w:afterLines="20" w:after="48"/>
              <w:jc w:val="both"/>
              <w:rPr>
                <w:szCs w:val="20"/>
                <w:lang w:val="ru-RU"/>
              </w:rPr>
            </w:pPr>
            <w:r>
              <w:rPr>
                <w:szCs w:val="20"/>
                <w:lang w:val="ru-RU"/>
              </w:rPr>
              <w:t>П</w:t>
            </w:r>
            <w:r w:rsidRPr="004D306D">
              <w:rPr>
                <w:szCs w:val="20"/>
                <w:lang w:val="ru-RU"/>
              </w:rPr>
              <w:t>олный путь сетевого графика</w:t>
            </w:r>
            <w:r>
              <w:rPr>
                <w:szCs w:val="20"/>
                <w:lang w:val="ru-RU"/>
              </w:rPr>
              <w:t xml:space="preserve"> это…</w:t>
            </w:r>
          </w:p>
        </w:tc>
        <w:tc>
          <w:tcPr>
            <w:tcW w:w="4247" w:type="dxa"/>
          </w:tcPr>
          <w:p w14:paraId="63DE0FD6"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eastAsia="ru-RU"/>
              </w:rPr>
              <w:t>последовательность работ и событий, начинающаяся от исходного события и заканчивающаяся завершающим событием</w:t>
            </w:r>
          </w:p>
        </w:tc>
      </w:tr>
      <w:tr w:rsidR="008477BE" w14:paraId="5EB17BC1" w14:textId="77777777" w:rsidTr="009E3317">
        <w:tc>
          <w:tcPr>
            <w:tcW w:w="4378" w:type="dxa"/>
          </w:tcPr>
          <w:p w14:paraId="33610DAB" w14:textId="77777777" w:rsidR="008477BE" w:rsidRPr="004D306D" w:rsidRDefault="008477BE" w:rsidP="009E3317">
            <w:pPr>
              <w:spacing w:afterLines="20" w:after="48"/>
              <w:jc w:val="both"/>
              <w:rPr>
                <w:szCs w:val="20"/>
                <w:lang w:val="ru-RU"/>
              </w:rPr>
            </w:pPr>
            <w:r>
              <w:rPr>
                <w:szCs w:val="20"/>
                <w:lang w:val="ru-RU"/>
              </w:rPr>
              <w:t>П</w:t>
            </w:r>
            <w:r w:rsidRPr="004D306D">
              <w:rPr>
                <w:szCs w:val="20"/>
                <w:lang w:val="ru-RU"/>
              </w:rPr>
              <w:t>уть в сетевом графике</w:t>
            </w:r>
            <w:r>
              <w:rPr>
                <w:szCs w:val="20"/>
                <w:lang w:val="ru-RU"/>
              </w:rPr>
              <w:t xml:space="preserve"> это…</w:t>
            </w:r>
          </w:p>
        </w:tc>
        <w:tc>
          <w:tcPr>
            <w:tcW w:w="4247" w:type="dxa"/>
          </w:tcPr>
          <w:p w14:paraId="2D563163"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любая непрерывная последовательность работ и событий</w:t>
            </w:r>
          </w:p>
        </w:tc>
      </w:tr>
      <w:tr w:rsidR="008477BE" w14:paraId="30C338C9" w14:textId="77777777" w:rsidTr="009E3317">
        <w:tc>
          <w:tcPr>
            <w:tcW w:w="4378" w:type="dxa"/>
          </w:tcPr>
          <w:p w14:paraId="59E57E51" w14:textId="77777777" w:rsidR="008477BE" w:rsidRPr="004D306D" w:rsidRDefault="008477BE" w:rsidP="009E3317">
            <w:pPr>
              <w:spacing w:afterLines="20" w:after="48"/>
              <w:jc w:val="both"/>
              <w:rPr>
                <w:szCs w:val="20"/>
                <w:lang w:val="ru-RU"/>
              </w:rPr>
            </w:pPr>
            <w:r w:rsidRPr="004D306D">
              <w:rPr>
                <w:szCs w:val="20"/>
                <w:lang w:val="ru-RU"/>
              </w:rPr>
              <w:lastRenderedPageBreak/>
              <w:t>Модель – это</w:t>
            </w:r>
          </w:p>
        </w:tc>
        <w:tc>
          <w:tcPr>
            <w:tcW w:w="4247" w:type="dxa"/>
          </w:tcPr>
          <w:p w14:paraId="542BD625"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аналог (образ) оригинала, но построенный средствами и методами отличными от оригинала</w:t>
            </w:r>
          </w:p>
        </w:tc>
      </w:tr>
      <w:tr w:rsidR="008477BE" w14:paraId="64731633" w14:textId="77777777" w:rsidTr="009E3317">
        <w:tc>
          <w:tcPr>
            <w:tcW w:w="4378" w:type="dxa"/>
          </w:tcPr>
          <w:p w14:paraId="4C664DB6" w14:textId="77777777" w:rsidR="008477BE" w:rsidRPr="004D306D" w:rsidRDefault="008477BE" w:rsidP="009E3317">
            <w:pPr>
              <w:spacing w:afterLines="20" w:after="48"/>
              <w:jc w:val="both"/>
              <w:rPr>
                <w:szCs w:val="20"/>
                <w:lang w:val="ru-RU"/>
              </w:rPr>
            </w:pPr>
            <w:r w:rsidRPr="004D306D">
              <w:rPr>
                <w:szCs w:val="20"/>
                <w:lang w:val="ru-RU"/>
              </w:rPr>
              <w:t>Сетевой график имеете вид … укажите пример полного пути</w:t>
            </w:r>
            <w:r>
              <w:rPr>
                <w:szCs w:val="20"/>
                <w:lang w:val="ru-RU"/>
              </w:rPr>
              <w:t xml:space="preserve"> (будет рисунок)</w:t>
            </w:r>
          </w:p>
        </w:tc>
        <w:tc>
          <w:tcPr>
            <w:tcW w:w="4247" w:type="dxa"/>
          </w:tcPr>
          <w:p w14:paraId="0BC01F07"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1-3-6</w:t>
            </w:r>
          </w:p>
        </w:tc>
      </w:tr>
      <w:tr w:rsidR="008477BE" w14:paraId="2C37669C" w14:textId="77777777" w:rsidTr="009E3317">
        <w:tc>
          <w:tcPr>
            <w:tcW w:w="4378" w:type="dxa"/>
          </w:tcPr>
          <w:p w14:paraId="2E278762" w14:textId="77777777" w:rsidR="008477BE" w:rsidRPr="004D306D" w:rsidRDefault="008477BE" w:rsidP="009E3317">
            <w:pPr>
              <w:spacing w:afterLines="20" w:after="48"/>
              <w:jc w:val="both"/>
              <w:rPr>
                <w:szCs w:val="20"/>
                <w:lang w:val="ru-RU"/>
              </w:rPr>
            </w:pPr>
            <w:r w:rsidRPr="004D306D">
              <w:rPr>
                <w:color w:val="FF0000"/>
                <w:szCs w:val="20"/>
                <w:lang w:val="ru-RU"/>
              </w:rPr>
              <w:t>Будет условие задачи</w:t>
            </w:r>
          </w:p>
        </w:tc>
        <w:tc>
          <w:tcPr>
            <w:tcW w:w="4247" w:type="dxa"/>
          </w:tcPr>
          <w:p w14:paraId="3D8180CF"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задача коммивояжера</w:t>
            </w:r>
          </w:p>
        </w:tc>
      </w:tr>
      <w:tr w:rsidR="008477BE" w14:paraId="0FDB8B47" w14:textId="77777777" w:rsidTr="009E3317">
        <w:tc>
          <w:tcPr>
            <w:tcW w:w="4378" w:type="dxa"/>
          </w:tcPr>
          <w:p w14:paraId="6468273E" w14:textId="77777777" w:rsidR="008477BE" w:rsidRPr="004D306D" w:rsidRDefault="008477BE" w:rsidP="009E3317">
            <w:pPr>
              <w:spacing w:afterLines="20" w:after="48"/>
              <w:jc w:val="both"/>
              <w:rPr>
                <w:szCs w:val="20"/>
                <w:lang w:val="ru-RU"/>
              </w:rPr>
            </w:pPr>
            <w:r w:rsidRPr="004D306D">
              <w:rPr>
                <w:szCs w:val="20"/>
                <w:lang w:val="ru-RU"/>
              </w:rPr>
              <w:t>Динамическое программирование</w:t>
            </w:r>
            <w:r>
              <w:rPr>
                <w:szCs w:val="20"/>
                <w:lang w:val="ru-RU"/>
              </w:rPr>
              <w:t>…</w:t>
            </w:r>
          </w:p>
        </w:tc>
        <w:tc>
          <w:tcPr>
            <w:tcW w:w="4247" w:type="dxa"/>
          </w:tcPr>
          <w:p w14:paraId="0AB654B0"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color w:val="FF0000"/>
                <w:lang w:val="ru-RU" w:eastAsia="ru-RU"/>
              </w:rPr>
              <w:t>метод оптимизации многошаговых задач в условиях … и аддитивности целевой функции</w:t>
            </w:r>
            <w:r>
              <w:rPr>
                <w:rFonts w:eastAsia="Times New Roman"/>
                <w:bCs/>
                <w:color w:val="FF0000"/>
                <w:lang w:val="ru-RU" w:eastAsia="ru-RU"/>
              </w:rPr>
              <w:t xml:space="preserve"> (это определение правильное, но там было в какой-то странной формулировке)</w:t>
            </w:r>
          </w:p>
        </w:tc>
      </w:tr>
      <w:tr w:rsidR="008477BE" w14:paraId="61D53FE5" w14:textId="77777777" w:rsidTr="009E3317">
        <w:tc>
          <w:tcPr>
            <w:tcW w:w="4378" w:type="dxa"/>
          </w:tcPr>
          <w:p w14:paraId="747AE421" w14:textId="77777777" w:rsidR="008477BE" w:rsidRPr="004D306D" w:rsidRDefault="008477BE" w:rsidP="009E3317">
            <w:pPr>
              <w:shd w:val="clear" w:color="auto" w:fill="FFFFFF"/>
              <w:spacing w:afterLines="20" w:after="48"/>
              <w:jc w:val="both"/>
              <w:rPr>
                <w:szCs w:val="20"/>
                <w:lang w:val="ru-RU"/>
              </w:rPr>
            </w:pPr>
            <w:r w:rsidRPr="004D306D">
              <w:rPr>
                <w:rFonts w:eastAsia="Times New Roman"/>
                <w:bCs/>
                <w:szCs w:val="20"/>
                <w:lang w:eastAsia="ru-RU"/>
              </w:rPr>
              <w:t>Распределенный метод решения транспортной задачи</w:t>
            </w:r>
            <w:r>
              <w:rPr>
                <w:rFonts w:eastAsia="Times New Roman"/>
                <w:bCs/>
                <w:szCs w:val="20"/>
                <w:lang w:val="ru-RU" w:eastAsia="ru-RU"/>
              </w:rPr>
              <w:t xml:space="preserve"> </w:t>
            </w:r>
            <w:r w:rsidRPr="004D306D">
              <w:rPr>
                <w:rFonts w:eastAsia="Times New Roman"/>
                <w:bCs/>
                <w:color w:val="FF0000"/>
                <w:szCs w:val="20"/>
                <w:lang w:val="ru-RU" w:eastAsia="ru-RU"/>
              </w:rPr>
              <w:t>(возможно там была другая формулировка)</w:t>
            </w:r>
          </w:p>
        </w:tc>
        <w:tc>
          <w:tcPr>
            <w:tcW w:w="4247" w:type="dxa"/>
          </w:tcPr>
          <w:p w14:paraId="298EAED1" w14:textId="77777777" w:rsidR="008477BE" w:rsidRPr="004D306D" w:rsidRDefault="008477BE" w:rsidP="009E3317">
            <w:pPr>
              <w:shd w:val="clear" w:color="auto" w:fill="FFFFFF"/>
              <w:spacing w:afterLines="20" w:after="48"/>
              <w:jc w:val="both"/>
              <w:rPr>
                <w:rFonts w:eastAsia="Times New Roman"/>
                <w:bCs/>
                <w:lang w:eastAsia="ru-RU"/>
              </w:rPr>
            </w:pPr>
            <w:r w:rsidRPr="004D306D">
              <w:rPr>
                <w:rFonts w:eastAsia="Times New Roman"/>
                <w:bCs/>
                <w:lang w:eastAsia="ru-RU"/>
              </w:rPr>
              <w:t>поставка, передаваемая по</w:t>
            </w:r>
            <w:r>
              <w:rPr>
                <w:rFonts w:eastAsia="Times New Roman"/>
                <w:bCs/>
                <w:lang w:val="ru-RU" w:eastAsia="ru-RU"/>
              </w:rPr>
              <w:t xml:space="preserve"> </w:t>
            </w:r>
            <w:r w:rsidRPr="004D306D">
              <w:rPr>
                <w:rFonts w:eastAsia="Times New Roman"/>
                <w:bCs/>
                <w:lang w:eastAsia="ru-RU"/>
              </w:rPr>
              <w:t>циклу</w:t>
            </w:r>
            <w:r>
              <w:rPr>
                <w:rFonts w:eastAsia="Times New Roman"/>
                <w:bCs/>
                <w:lang w:val="ru-RU" w:eastAsia="ru-RU"/>
              </w:rPr>
              <w:t>,</w:t>
            </w:r>
            <w:r w:rsidRPr="004D306D">
              <w:rPr>
                <w:rFonts w:eastAsia="Times New Roman"/>
                <w:bCs/>
                <w:lang w:eastAsia="ru-RU"/>
              </w:rPr>
              <w:t xml:space="preserve"> определяется как минимум среди поставок в клетках цикла со знаком "-"</w:t>
            </w:r>
          </w:p>
        </w:tc>
      </w:tr>
      <w:tr w:rsidR="008477BE" w14:paraId="6587A8C7" w14:textId="77777777" w:rsidTr="009E3317">
        <w:tc>
          <w:tcPr>
            <w:tcW w:w="4378" w:type="dxa"/>
          </w:tcPr>
          <w:p w14:paraId="4D012854" w14:textId="77777777" w:rsidR="008477BE" w:rsidRPr="004D306D" w:rsidRDefault="008477BE" w:rsidP="009E3317">
            <w:pPr>
              <w:spacing w:afterLines="20" w:after="48"/>
              <w:jc w:val="both"/>
              <w:rPr>
                <w:szCs w:val="20"/>
                <w:lang w:val="ru-RU"/>
              </w:rPr>
            </w:pPr>
            <w:r w:rsidRPr="004D306D">
              <w:rPr>
                <w:szCs w:val="20"/>
                <w:lang w:val="ru-RU"/>
              </w:rPr>
              <w:t>Метод потенциалов это</w:t>
            </w:r>
            <w:r>
              <w:rPr>
                <w:szCs w:val="20"/>
                <w:lang w:val="ru-RU"/>
              </w:rPr>
              <w:t>…</w:t>
            </w:r>
          </w:p>
        </w:tc>
        <w:tc>
          <w:tcPr>
            <w:tcW w:w="4247" w:type="dxa"/>
          </w:tcPr>
          <w:p w14:paraId="40750D2F" w14:textId="77777777" w:rsidR="008477BE" w:rsidRPr="004D306D" w:rsidRDefault="008477BE" w:rsidP="009E3317">
            <w:pPr>
              <w:shd w:val="clear" w:color="auto" w:fill="FFFFFF"/>
              <w:spacing w:afterLines="20" w:after="48"/>
              <w:jc w:val="both"/>
              <w:rPr>
                <w:rFonts w:eastAsia="Times New Roman"/>
                <w:bCs/>
                <w:lang w:eastAsia="ru-RU"/>
              </w:rPr>
            </w:pPr>
            <w:r w:rsidRPr="004D306D">
              <w:rPr>
                <w:rFonts w:eastAsia="Times New Roman"/>
                <w:bCs/>
                <w:lang w:eastAsia="ru-RU"/>
              </w:rPr>
              <w:t>один из методов проверки опорного плана транспортной задачи на оптимальность</w:t>
            </w:r>
          </w:p>
        </w:tc>
      </w:tr>
      <w:tr w:rsidR="008477BE" w14:paraId="43498E92" w14:textId="77777777" w:rsidTr="009E3317">
        <w:tc>
          <w:tcPr>
            <w:tcW w:w="4378" w:type="dxa"/>
          </w:tcPr>
          <w:p w14:paraId="2062B8EE" w14:textId="77777777" w:rsidR="008477BE" w:rsidRPr="004D306D" w:rsidRDefault="008477BE" w:rsidP="009E3317">
            <w:pPr>
              <w:spacing w:afterLines="20" w:after="48"/>
              <w:jc w:val="both"/>
              <w:rPr>
                <w:szCs w:val="20"/>
                <w:lang w:val="ru-RU"/>
              </w:rPr>
            </w:pPr>
            <w:r w:rsidRPr="004D306D">
              <w:rPr>
                <w:szCs w:val="20"/>
                <w:lang w:val="ru-RU"/>
              </w:rPr>
              <w:t>Базисным решением системы m линейных уравнений с n переменными называется решение, в котором</w:t>
            </w:r>
            <w:r>
              <w:rPr>
                <w:szCs w:val="20"/>
                <w:lang w:val="ru-RU"/>
              </w:rPr>
              <w:t>…</w:t>
            </w:r>
          </w:p>
        </w:tc>
        <w:tc>
          <w:tcPr>
            <w:tcW w:w="4247" w:type="dxa"/>
          </w:tcPr>
          <w:p w14:paraId="065D45C0"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все n-m неосновных переменных равны нулю</w:t>
            </w:r>
          </w:p>
        </w:tc>
      </w:tr>
      <w:tr w:rsidR="008477BE" w14:paraId="7FB26A91" w14:textId="77777777" w:rsidTr="009E3317">
        <w:tc>
          <w:tcPr>
            <w:tcW w:w="4378" w:type="dxa"/>
          </w:tcPr>
          <w:p w14:paraId="77EF5D3D" w14:textId="77777777" w:rsidR="008477BE" w:rsidRPr="004D306D" w:rsidRDefault="008477BE" w:rsidP="009E3317">
            <w:pPr>
              <w:spacing w:afterLines="20" w:after="48"/>
              <w:jc w:val="both"/>
              <w:rPr>
                <w:szCs w:val="20"/>
                <w:lang w:val="ru-RU"/>
              </w:rPr>
            </w:pPr>
            <w:r w:rsidRPr="004D306D">
              <w:rPr>
                <w:szCs w:val="20"/>
                <w:lang w:val="ru-RU"/>
              </w:rPr>
              <w:t>Транспортная задача является задачей …. Программирования</w:t>
            </w:r>
          </w:p>
        </w:tc>
        <w:tc>
          <w:tcPr>
            <w:tcW w:w="4247" w:type="dxa"/>
          </w:tcPr>
          <w:p w14:paraId="34D8E413"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линейного</w:t>
            </w:r>
          </w:p>
        </w:tc>
      </w:tr>
      <w:tr w:rsidR="008477BE" w14:paraId="6C7840E3" w14:textId="77777777" w:rsidTr="009E3317">
        <w:tc>
          <w:tcPr>
            <w:tcW w:w="4378" w:type="dxa"/>
          </w:tcPr>
          <w:p w14:paraId="7AAF2952" w14:textId="77777777" w:rsidR="008477BE" w:rsidRPr="004D306D" w:rsidRDefault="008477BE" w:rsidP="009E3317">
            <w:pPr>
              <w:spacing w:afterLines="20" w:after="48"/>
              <w:jc w:val="both"/>
              <w:rPr>
                <w:szCs w:val="20"/>
                <w:lang w:val="ru-RU"/>
              </w:rPr>
            </w:pPr>
            <w:r w:rsidRPr="004D306D">
              <w:rPr>
                <w:color w:val="FF0000"/>
                <w:szCs w:val="20"/>
                <w:lang w:val="ru-RU"/>
              </w:rPr>
              <w:t>Будет условие задачи</w:t>
            </w:r>
          </w:p>
        </w:tc>
        <w:tc>
          <w:tcPr>
            <w:tcW w:w="4247" w:type="dxa"/>
          </w:tcPr>
          <w:p w14:paraId="2CD11751" w14:textId="77777777" w:rsidR="008477BE" w:rsidRPr="004D306D" w:rsidRDefault="008477BE" w:rsidP="009E3317">
            <w:pPr>
              <w:shd w:val="clear" w:color="auto" w:fill="FFFFFF"/>
              <w:spacing w:afterLines="20" w:after="48"/>
              <w:jc w:val="both"/>
              <w:rPr>
                <w:rFonts w:eastAsia="Times New Roman"/>
                <w:bCs/>
                <w:lang w:val="ru-RU" w:eastAsia="ru-RU"/>
              </w:rPr>
            </w:pPr>
            <w:bookmarkStart w:id="0" w:name="_Hlk73973577"/>
            <w:bookmarkEnd w:id="0"/>
            <w:r w:rsidRPr="004D306D">
              <w:rPr>
                <w:szCs w:val="20"/>
              </w:rPr>
              <w:t>задача о загрузке рюкзака</w:t>
            </w:r>
          </w:p>
        </w:tc>
      </w:tr>
      <w:tr w:rsidR="008477BE" w14:paraId="648C1568" w14:textId="77777777" w:rsidTr="009E3317">
        <w:tc>
          <w:tcPr>
            <w:tcW w:w="4378" w:type="dxa"/>
          </w:tcPr>
          <w:p w14:paraId="5C5E22B9" w14:textId="77777777" w:rsidR="008477BE" w:rsidRPr="004D306D" w:rsidRDefault="008477BE" w:rsidP="009E3317">
            <w:pPr>
              <w:spacing w:afterLines="20" w:after="48"/>
              <w:jc w:val="both"/>
              <w:rPr>
                <w:szCs w:val="20"/>
                <w:lang w:val="ru-RU"/>
              </w:rPr>
            </w:pPr>
            <w:r w:rsidRPr="004D306D">
              <w:rPr>
                <w:szCs w:val="20"/>
                <w:lang w:val="ru-RU"/>
              </w:rPr>
              <w:t xml:space="preserve">При решении задачи линейного программирования </w:t>
            </w:r>
            <w:r w:rsidRPr="004D306D">
              <w:rPr>
                <w:b/>
                <w:szCs w:val="20"/>
                <w:lang w:val="ru-RU"/>
              </w:rPr>
              <w:t>геометрическим</w:t>
            </w:r>
            <w:r w:rsidRPr="004D306D">
              <w:rPr>
                <w:szCs w:val="20"/>
                <w:lang w:val="ru-RU"/>
              </w:rPr>
              <w:t xml:space="preserve"> методом оптимальным решением может быть</w:t>
            </w:r>
          </w:p>
        </w:tc>
        <w:tc>
          <w:tcPr>
            <w:tcW w:w="4247" w:type="dxa"/>
          </w:tcPr>
          <w:p w14:paraId="22670088" w14:textId="44BBA3EB"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Одна точка</w:t>
            </w:r>
            <w:r>
              <w:rPr>
                <w:rFonts w:eastAsia="Times New Roman"/>
                <w:bCs/>
                <w:lang w:val="ru-RU" w:eastAsia="ru-RU"/>
              </w:rPr>
              <w:t xml:space="preserve"> </w:t>
            </w:r>
            <w:r w:rsidRPr="004D306D">
              <w:rPr>
                <w:rFonts w:eastAsia="Times New Roman"/>
                <w:bCs/>
                <w:color w:val="FF0000"/>
                <w:lang w:val="ru-RU" w:eastAsia="ru-RU"/>
              </w:rPr>
              <w:t>(</w:t>
            </w:r>
            <w:r>
              <w:rPr>
                <w:rFonts w:eastAsia="Times New Roman"/>
                <w:bCs/>
                <w:color w:val="FF0000"/>
                <w:lang w:val="ru-RU" w:eastAsia="ru-RU"/>
              </w:rPr>
              <w:t xml:space="preserve">правильный </w:t>
            </w:r>
            <w:r w:rsidRPr="004D306D">
              <w:rPr>
                <w:rFonts w:eastAsia="Times New Roman"/>
                <w:bCs/>
                <w:color w:val="FF0000"/>
                <w:lang w:val="ru-RU" w:eastAsia="ru-RU"/>
              </w:rPr>
              <w:t xml:space="preserve">вариант ответа </w:t>
            </w:r>
            <w:r>
              <w:rPr>
                <w:rFonts w:eastAsia="Times New Roman"/>
                <w:bCs/>
                <w:color w:val="FF0000"/>
                <w:lang w:val="ru-RU" w:eastAsia="ru-RU"/>
              </w:rPr>
              <w:t>один</w:t>
            </w:r>
            <w:r w:rsidRPr="004D306D">
              <w:rPr>
                <w:rFonts w:eastAsia="Times New Roman"/>
                <w:bCs/>
                <w:color w:val="FF0000"/>
                <w:lang w:val="ru-RU" w:eastAsia="ru-RU"/>
              </w:rPr>
              <w:t>, но почему-то там был чекбокс, а 3 варианта надо выбирать</w:t>
            </w:r>
            <w:r>
              <w:rPr>
                <w:rFonts w:eastAsia="Times New Roman"/>
                <w:bCs/>
                <w:color w:val="FF0000"/>
                <w:lang w:val="ru-RU" w:eastAsia="ru-RU"/>
              </w:rPr>
              <w:t xml:space="preserve"> </w:t>
            </w:r>
            <w:r w:rsidRPr="004D306D">
              <w:rPr>
                <w:rFonts w:eastAsia="Times New Roman"/>
                <w:bCs/>
                <w:color w:val="FF0000"/>
                <w:lang w:val="ru-RU" w:eastAsia="ru-RU"/>
              </w:rPr>
              <w:t xml:space="preserve">(одна точка, две точки, отрезок), если решается </w:t>
            </w:r>
            <w:r w:rsidRPr="004D306D">
              <w:rPr>
                <w:rFonts w:eastAsia="Times New Roman"/>
                <w:b/>
                <w:bCs/>
                <w:color w:val="FF0000"/>
                <w:lang w:val="ru-RU" w:eastAsia="ru-RU"/>
              </w:rPr>
              <w:t>графическим</w:t>
            </w:r>
            <w:r w:rsidRPr="004D306D">
              <w:rPr>
                <w:rFonts w:eastAsia="Times New Roman"/>
                <w:bCs/>
                <w:color w:val="FF0000"/>
                <w:lang w:val="ru-RU" w:eastAsia="ru-RU"/>
              </w:rPr>
              <w:t xml:space="preserve"> методом</w:t>
            </w:r>
            <w:r>
              <w:rPr>
                <w:rFonts w:eastAsia="Times New Roman"/>
                <w:bCs/>
                <w:color w:val="FF0000"/>
                <w:lang w:val="ru-RU" w:eastAsia="ru-RU"/>
              </w:rPr>
              <w:t xml:space="preserve">, </w:t>
            </w:r>
            <w:proofErr w:type="spellStart"/>
            <w:r>
              <w:rPr>
                <w:rFonts w:eastAsia="Times New Roman"/>
                <w:bCs/>
                <w:color w:val="FF0000"/>
                <w:lang w:val="ru-RU" w:eastAsia="ru-RU"/>
              </w:rPr>
              <w:t>хз</w:t>
            </w:r>
            <w:proofErr w:type="spellEnd"/>
            <w:r w:rsidRPr="004D306D">
              <w:rPr>
                <w:rFonts w:eastAsia="Times New Roman"/>
                <w:bCs/>
                <w:color w:val="FF0000"/>
                <w:lang w:val="ru-RU" w:eastAsia="ru-RU"/>
              </w:rPr>
              <w:t>)</w:t>
            </w:r>
          </w:p>
        </w:tc>
      </w:tr>
      <w:tr w:rsidR="008477BE" w14:paraId="22966570" w14:textId="77777777" w:rsidTr="009E3317">
        <w:tc>
          <w:tcPr>
            <w:tcW w:w="4378" w:type="dxa"/>
          </w:tcPr>
          <w:p w14:paraId="6D1E12DE" w14:textId="77777777" w:rsidR="008477BE" w:rsidRPr="004D306D" w:rsidRDefault="008477BE" w:rsidP="009E3317">
            <w:pPr>
              <w:spacing w:afterLines="20" w:after="48"/>
              <w:jc w:val="both"/>
              <w:rPr>
                <w:szCs w:val="20"/>
                <w:lang w:val="ru-RU"/>
              </w:rPr>
            </w:pPr>
            <w:r w:rsidRPr="004D306D">
              <w:rPr>
                <w:szCs w:val="20"/>
                <w:lang w:val="ru-RU"/>
              </w:rPr>
              <w:t>В задачах линейного программирования, решаемых симплекс-методом</w:t>
            </w:r>
            <w:r>
              <w:rPr>
                <w:szCs w:val="20"/>
                <w:lang w:val="ru-RU"/>
              </w:rPr>
              <w:t>,</w:t>
            </w:r>
            <w:r w:rsidRPr="004D306D">
              <w:rPr>
                <w:szCs w:val="20"/>
                <w:lang w:val="ru-RU"/>
              </w:rPr>
              <w:t xml:space="preserve"> искомые</w:t>
            </w:r>
            <w:r>
              <w:rPr>
                <w:szCs w:val="20"/>
                <w:lang w:val="ru-RU"/>
              </w:rPr>
              <w:t xml:space="preserve"> </w:t>
            </w:r>
            <w:r w:rsidRPr="004D306D">
              <w:rPr>
                <w:szCs w:val="20"/>
                <w:lang w:val="ru-RU"/>
              </w:rPr>
              <w:t>переменные должны быть</w:t>
            </w:r>
            <w:r>
              <w:rPr>
                <w:szCs w:val="20"/>
                <w:lang w:val="ru-RU"/>
              </w:rPr>
              <w:t>…/</w:t>
            </w:r>
            <w:r w:rsidRPr="002A55D9">
              <w:rPr>
                <w:rFonts w:eastAsia="Times New Roman"/>
                <w:sz w:val="20"/>
                <w:szCs w:val="20"/>
                <w:lang w:eastAsia="ru-RU"/>
              </w:rPr>
              <w:t xml:space="preserve"> </w:t>
            </w:r>
            <w:r w:rsidRPr="004D306D">
              <w:rPr>
                <w:rFonts w:eastAsia="Times New Roman"/>
                <w:lang w:eastAsia="ru-RU"/>
              </w:rPr>
              <w:t>Если в прямой задаче, какое -либо ограничение является неравенством, то в двойственной задаче соответствующая переменная</w:t>
            </w:r>
            <w:proofErr w:type="gramStart"/>
            <w:r>
              <w:rPr>
                <w:rFonts w:eastAsia="Times New Roman"/>
                <w:lang w:val="ru-RU" w:eastAsia="ru-RU"/>
              </w:rPr>
              <w:t>…</w:t>
            </w:r>
            <w:r w:rsidRPr="004D306D">
              <w:rPr>
                <w:rFonts w:eastAsia="Times New Roman"/>
                <w:color w:val="FF0000"/>
                <w:lang w:val="ru-RU" w:eastAsia="ru-RU"/>
              </w:rPr>
              <w:t>(</w:t>
            </w:r>
            <w:proofErr w:type="gramEnd"/>
            <w:r w:rsidRPr="004D306D">
              <w:rPr>
                <w:rFonts w:eastAsia="Times New Roman"/>
                <w:color w:val="FF0000"/>
                <w:lang w:val="ru-RU" w:eastAsia="ru-RU"/>
              </w:rPr>
              <w:t>не помню какой именно был вопрос)</w:t>
            </w:r>
          </w:p>
        </w:tc>
        <w:tc>
          <w:tcPr>
            <w:tcW w:w="4247" w:type="dxa"/>
          </w:tcPr>
          <w:p w14:paraId="35C6B18E"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Неотрицательн</w:t>
            </w:r>
            <w:r>
              <w:rPr>
                <w:rFonts w:eastAsia="Times New Roman"/>
                <w:bCs/>
                <w:lang w:val="ru-RU" w:eastAsia="ru-RU"/>
              </w:rPr>
              <w:t>ыми/неотрицательна</w:t>
            </w:r>
          </w:p>
        </w:tc>
      </w:tr>
      <w:tr w:rsidR="008477BE" w14:paraId="1D73F379" w14:textId="77777777" w:rsidTr="009E3317">
        <w:tc>
          <w:tcPr>
            <w:tcW w:w="4378" w:type="dxa"/>
          </w:tcPr>
          <w:p w14:paraId="7EBE2CC9" w14:textId="77777777" w:rsidR="008477BE" w:rsidRPr="004D306D" w:rsidRDefault="008477BE" w:rsidP="009E3317">
            <w:pPr>
              <w:spacing w:afterLines="20" w:after="48"/>
              <w:jc w:val="both"/>
              <w:rPr>
                <w:szCs w:val="20"/>
                <w:lang w:val="ru-RU"/>
              </w:rPr>
            </w:pPr>
            <w:r w:rsidRPr="004D306D">
              <w:rPr>
                <w:szCs w:val="20"/>
                <w:lang w:val="ru-RU"/>
              </w:rPr>
              <w:lastRenderedPageBreak/>
              <w:t xml:space="preserve">Вычислительный метод решения экстремальных задач определенной структуры, представляющий собой направленный </w:t>
            </w:r>
            <w:proofErr w:type="spellStart"/>
            <w:proofErr w:type="gramStart"/>
            <w:r w:rsidRPr="004D306D">
              <w:rPr>
                <w:szCs w:val="20"/>
                <w:lang w:val="ru-RU"/>
              </w:rPr>
              <w:t>последова</w:t>
            </w:r>
            <w:proofErr w:type="spellEnd"/>
            <w:r>
              <w:rPr>
                <w:szCs w:val="20"/>
                <w:lang w:val="ru-RU"/>
              </w:rPr>
              <w:t>-</w:t>
            </w:r>
            <w:r w:rsidRPr="004D306D">
              <w:rPr>
                <w:szCs w:val="20"/>
                <w:lang w:val="ru-RU"/>
              </w:rPr>
              <w:t>тельный</w:t>
            </w:r>
            <w:proofErr w:type="gramEnd"/>
            <w:r w:rsidRPr="004D306D">
              <w:rPr>
                <w:szCs w:val="20"/>
                <w:lang w:val="ru-RU"/>
              </w:rPr>
              <w:t xml:space="preserve"> перебор вариантов, который обязательно приводит к глобальному максимуму это</w:t>
            </w:r>
            <w:r>
              <w:rPr>
                <w:szCs w:val="20"/>
                <w:lang w:val="ru-RU"/>
              </w:rPr>
              <w:t>…</w:t>
            </w:r>
          </w:p>
        </w:tc>
        <w:tc>
          <w:tcPr>
            <w:tcW w:w="4247" w:type="dxa"/>
          </w:tcPr>
          <w:p w14:paraId="60C91693" w14:textId="77777777" w:rsidR="008477BE" w:rsidRPr="004D306D" w:rsidRDefault="008477BE" w:rsidP="009E3317">
            <w:pPr>
              <w:shd w:val="clear" w:color="auto" w:fill="FFFFFF"/>
              <w:spacing w:afterLines="20" w:after="48"/>
              <w:jc w:val="both"/>
              <w:rPr>
                <w:rFonts w:eastAsia="Times New Roman"/>
                <w:bCs/>
                <w:lang w:val="ru-RU" w:eastAsia="ru-RU"/>
              </w:rPr>
            </w:pPr>
            <w:r w:rsidRPr="004D306D">
              <w:rPr>
                <w:rFonts w:eastAsia="Times New Roman"/>
                <w:bCs/>
                <w:lang w:val="ru-RU" w:eastAsia="ru-RU"/>
              </w:rPr>
              <w:t>дискретное программирование</w:t>
            </w:r>
          </w:p>
        </w:tc>
      </w:tr>
      <w:tr w:rsidR="008477BE" w14:paraId="526F9E8F" w14:textId="77777777" w:rsidTr="009E3317">
        <w:tc>
          <w:tcPr>
            <w:tcW w:w="4378" w:type="dxa"/>
          </w:tcPr>
          <w:p w14:paraId="04503C48" w14:textId="77777777" w:rsidR="008477BE" w:rsidRPr="004D306D" w:rsidRDefault="008477BE" w:rsidP="009E3317">
            <w:pPr>
              <w:spacing w:afterLines="20" w:after="48"/>
              <w:jc w:val="both"/>
              <w:rPr>
                <w:szCs w:val="20"/>
                <w:lang w:val="ru-RU"/>
              </w:rPr>
            </w:pPr>
            <w:r w:rsidRPr="004D306D">
              <w:rPr>
                <w:szCs w:val="20"/>
                <w:lang w:val="ru-RU"/>
              </w:rPr>
              <w:t>Если целевая функция и все ограничения выражаются с помощью линейных уравнений, то рассматриваемая задача является задачей</w:t>
            </w:r>
            <w:proofErr w:type="gramStart"/>
            <w:r>
              <w:rPr>
                <w:szCs w:val="20"/>
                <w:lang w:val="ru-RU"/>
              </w:rPr>
              <w:t>…(</w:t>
            </w:r>
            <w:proofErr w:type="gramEnd"/>
            <w:r>
              <w:rPr>
                <w:szCs w:val="20"/>
                <w:lang w:val="ru-RU"/>
              </w:rPr>
              <w:t>схожее определение было)</w:t>
            </w:r>
          </w:p>
        </w:tc>
        <w:tc>
          <w:tcPr>
            <w:tcW w:w="4247" w:type="dxa"/>
          </w:tcPr>
          <w:p w14:paraId="15254909" w14:textId="77777777" w:rsidR="008477BE" w:rsidRPr="004D306D" w:rsidRDefault="008477BE" w:rsidP="009E3317">
            <w:pPr>
              <w:shd w:val="clear" w:color="auto" w:fill="FFFFFF"/>
              <w:spacing w:afterLines="20" w:after="48"/>
              <w:jc w:val="both"/>
              <w:rPr>
                <w:rFonts w:eastAsia="Times New Roman"/>
                <w:bCs/>
                <w:lang w:val="ru-RU" w:eastAsia="ru-RU"/>
              </w:rPr>
            </w:pPr>
            <w:r>
              <w:rPr>
                <w:rFonts w:eastAsia="Times New Roman"/>
                <w:bCs/>
                <w:lang w:val="ru-RU" w:eastAsia="ru-RU"/>
              </w:rPr>
              <w:t>Линейного программирования</w:t>
            </w:r>
          </w:p>
        </w:tc>
      </w:tr>
      <w:tr w:rsidR="008477BE" w14:paraId="649EDF00" w14:textId="77777777" w:rsidTr="009E3317">
        <w:tc>
          <w:tcPr>
            <w:tcW w:w="4378" w:type="dxa"/>
          </w:tcPr>
          <w:p w14:paraId="1F22A7F2" w14:textId="77777777" w:rsidR="008477BE" w:rsidRPr="004D306D" w:rsidRDefault="008477BE" w:rsidP="009E3317">
            <w:pPr>
              <w:spacing w:afterLines="20" w:after="48"/>
              <w:jc w:val="both"/>
              <w:rPr>
                <w:color w:val="FF0000"/>
                <w:szCs w:val="20"/>
                <w:lang w:val="ru-RU"/>
              </w:rPr>
            </w:pPr>
            <w:r w:rsidRPr="004D306D">
              <w:rPr>
                <w:color w:val="FF0000"/>
                <w:szCs w:val="20"/>
                <w:lang w:val="ru-RU"/>
              </w:rPr>
              <w:t>Вопрос про метод улучшения/оптимизации (не помню)))</w:t>
            </w:r>
          </w:p>
        </w:tc>
        <w:tc>
          <w:tcPr>
            <w:tcW w:w="4247" w:type="dxa"/>
          </w:tcPr>
          <w:p w14:paraId="0F91BA25"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color w:val="FF0000"/>
              </w:rPr>
              <w:t>симплекс метод</w:t>
            </w:r>
            <w:r w:rsidRPr="004D306D">
              <w:rPr>
                <w:color w:val="FF0000"/>
                <w:lang w:val="ru-RU"/>
              </w:rPr>
              <w:t>/</w:t>
            </w:r>
            <w:r w:rsidRPr="004D306D">
              <w:rPr>
                <w:color w:val="FF0000"/>
                <w:szCs w:val="20"/>
                <w:lang w:val="ru-RU"/>
              </w:rPr>
              <w:t xml:space="preserve"> Метод потенциалов (какие-то такие варианты были)</w:t>
            </w:r>
          </w:p>
        </w:tc>
      </w:tr>
      <w:tr w:rsidR="008477BE" w14:paraId="023ACE50" w14:textId="77777777" w:rsidTr="009E3317">
        <w:tc>
          <w:tcPr>
            <w:tcW w:w="4378" w:type="dxa"/>
          </w:tcPr>
          <w:p w14:paraId="3DDE00BB" w14:textId="77777777" w:rsidR="008477BE" w:rsidRPr="004D306D" w:rsidRDefault="008477BE" w:rsidP="009E3317">
            <w:pPr>
              <w:spacing w:afterLines="20" w:after="48"/>
              <w:jc w:val="both"/>
              <w:rPr>
                <w:szCs w:val="20"/>
                <w:lang w:val="ru-RU"/>
              </w:rPr>
            </w:pPr>
            <w:r>
              <w:rPr>
                <w:szCs w:val="20"/>
                <w:lang w:val="ru-RU"/>
              </w:rPr>
              <w:t>З</w:t>
            </w:r>
            <w:r w:rsidRPr="004D306D">
              <w:rPr>
                <w:szCs w:val="20"/>
                <w:lang w:val="ru-RU"/>
              </w:rPr>
              <w:t>адача</w:t>
            </w:r>
            <w:r>
              <w:rPr>
                <w:szCs w:val="20"/>
                <w:lang w:val="ru-RU"/>
              </w:rPr>
              <w:t xml:space="preserve"> о рюкзаке</w:t>
            </w:r>
            <w:r w:rsidRPr="004D306D">
              <w:rPr>
                <w:szCs w:val="20"/>
                <w:lang w:val="ru-RU"/>
              </w:rPr>
              <w:t xml:space="preserve"> является задачей …. Программирования</w:t>
            </w:r>
          </w:p>
        </w:tc>
        <w:tc>
          <w:tcPr>
            <w:tcW w:w="4247" w:type="dxa"/>
          </w:tcPr>
          <w:p w14:paraId="08CED7D5" w14:textId="77777777" w:rsidR="008477BE" w:rsidRPr="004D306D" w:rsidRDefault="008477BE" w:rsidP="009E3317">
            <w:pPr>
              <w:shd w:val="clear" w:color="auto" w:fill="FFFFFF"/>
              <w:spacing w:afterLines="20" w:after="48"/>
              <w:jc w:val="both"/>
              <w:rPr>
                <w:rFonts w:eastAsia="Times New Roman"/>
                <w:bCs/>
                <w:lang w:val="ru-RU" w:eastAsia="ru-RU"/>
              </w:rPr>
            </w:pPr>
            <w:r>
              <w:rPr>
                <w:rFonts w:eastAsia="Times New Roman"/>
                <w:bCs/>
                <w:lang w:val="ru-RU" w:eastAsia="ru-RU"/>
              </w:rPr>
              <w:t>Динамического</w:t>
            </w:r>
          </w:p>
        </w:tc>
      </w:tr>
      <w:tr w:rsidR="008477BE" w14:paraId="2735AFBC" w14:textId="77777777" w:rsidTr="009E3317">
        <w:tc>
          <w:tcPr>
            <w:tcW w:w="4378" w:type="dxa"/>
          </w:tcPr>
          <w:p w14:paraId="250994ED" w14:textId="77777777" w:rsidR="008477BE" w:rsidRPr="004D306D" w:rsidRDefault="008477BE" w:rsidP="009E3317">
            <w:pPr>
              <w:spacing w:afterLines="20" w:after="48"/>
              <w:jc w:val="both"/>
              <w:rPr>
                <w:color w:val="FF0000"/>
                <w:szCs w:val="20"/>
                <w:lang w:val="ru-RU"/>
              </w:rPr>
            </w:pPr>
            <w:r w:rsidRPr="008477BE">
              <w:rPr>
                <w:bCs/>
                <w:iCs/>
                <w:color w:val="FF0000"/>
                <w:szCs w:val="20"/>
                <w:lang w:val="ru-RU"/>
              </w:rPr>
              <w:t>Если матрица Гессе, представлена как положительное значение, то она является...</w:t>
            </w:r>
            <w:r>
              <w:rPr>
                <w:bCs/>
                <w:iCs/>
                <w:color w:val="FF0000"/>
                <w:szCs w:val="20"/>
                <w:lang w:val="ru-RU"/>
              </w:rPr>
              <w:t xml:space="preserve"> </w:t>
            </w:r>
            <w:r>
              <w:rPr>
                <w:bCs/>
                <w:iCs/>
                <w:color w:val="FF0000"/>
                <w:szCs w:val="20"/>
                <w:lang w:val="en-US"/>
              </w:rPr>
              <w:t>(</w:t>
            </w:r>
            <w:r>
              <w:rPr>
                <w:bCs/>
                <w:iCs/>
                <w:color w:val="FF0000"/>
                <w:szCs w:val="20"/>
                <w:lang w:val="ru-RU"/>
              </w:rPr>
              <w:t>что-то такое)</w:t>
            </w:r>
          </w:p>
        </w:tc>
        <w:tc>
          <w:tcPr>
            <w:tcW w:w="4247" w:type="dxa"/>
          </w:tcPr>
          <w:p w14:paraId="7BA314F9"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Варианты ответа:</w:t>
            </w:r>
          </w:p>
          <w:p w14:paraId="3A68933D"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1. не является экстремумом</w:t>
            </w:r>
          </w:p>
          <w:p w14:paraId="58E54B86"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 xml:space="preserve">2. экстремум </w:t>
            </w:r>
          </w:p>
          <w:p w14:paraId="6F8F2EA4"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3. минимум</w:t>
            </w:r>
          </w:p>
          <w:p w14:paraId="62FD370C"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4. максимум</w:t>
            </w:r>
          </w:p>
        </w:tc>
      </w:tr>
      <w:tr w:rsidR="008477BE" w14:paraId="410700EF" w14:textId="77777777" w:rsidTr="009E3317">
        <w:tc>
          <w:tcPr>
            <w:tcW w:w="4378" w:type="dxa"/>
          </w:tcPr>
          <w:p w14:paraId="51A39A1C" w14:textId="77777777" w:rsidR="008477BE" w:rsidRPr="004D306D" w:rsidRDefault="008477BE" w:rsidP="009E3317">
            <w:pPr>
              <w:spacing w:afterLines="20" w:after="48"/>
              <w:jc w:val="both"/>
              <w:rPr>
                <w:color w:val="FF0000"/>
                <w:szCs w:val="20"/>
                <w:lang w:val="ru-RU"/>
              </w:rPr>
            </w:pPr>
            <w:proofErr w:type="gramStart"/>
            <w:r w:rsidRPr="004D306D">
              <w:rPr>
                <w:color w:val="FF0000"/>
                <w:szCs w:val="20"/>
                <w:lang w:val="ru-RU"/>
              </w:rPr>
              <w:t>Возможно</w:t>
            </w:r>
            <w:proofErr w:type="gramEnd"/>
            <w:r w:rsidRPr="004D306D">
              <w:rPr>
                <w:color w:val="FF0000"/>
                <w:szCs w:val="20"/>
                <w:lang w:val="ru-RU"/>
              </w:rPr>
              <w:t xml:space="preserve"> был вопрос метод – это…</w:t>
            </w:r>
          </w:p>
        </w:tc>
        <w:tc>
          <w:tcPr>
            <w:tcW w:w="4247" w:type="dxa"/>
          </w:tcPr>
          <w:p w14:paraId="0C5C03B5" w14:textId="77777777" w:rsidR="008477BE" w:rsidRPr="004D306D" w:rsidRDefault="008477BE" w:rsidP="009E3317">
            <w:pPr>
              <w:shd w:val="clear" w:color="auto" w:fill="FFFFFF"/>
              <w:spacing w:afterLines="20" w:after="48"/>
              <w:jc w:val="both"/>
              <w:rPr>
                <w:rFonts w:eastAsia="Times New Roman"/>
                <w:bCs/>
                <w:color w:val="FF0000"/>
                <w:lang w:val="ru-RU" w:eastAsia="ru-RU"/>
              </w:rPr>
            </w:pPr>
            <w:r w:rsidRPr="004D306D">
              <w:rPr>
                <w:rFonts w:eastAsia="Times New Roman"/>
                <w:bCs/>
                <w:color w:val="FF0000"/>
                <w:lang w:val="ru-RU" w:eastAsia="ru-RU"/>
              </w:rPr>
              <w:t>подходы, пути и способы постановки и решения той или иной задачи в различных областях человеческой деятельности</w:t>
            </w:r>
          </w:p>
        </w:tc>
      </w:tr>
    </w:tbl>
    <w:p w14:paraId="615D0D9E" w14:textId="77777777" w:rsidR="008477BE" w:rsidRPr="008477BE" w:rsidRDefault="008477BE" w:rsidP="008477BE">
      <w:pPr>
        <w:pStyle w:val="a3"/>
        <w:spacing w:after="0" w:line="240" w:lineRule="auto"/>
        <w:ind w:left="0"/>
        <w:contextualSpacing w:val="0"/>
      </w:pPr>
      <w:bookmarkStart w:id="1" w:name="_GoBack"/>
      <w:bookmarkEnd w:id="1"/>
    </w:p>
    <w:sectPr w:rsidR="008477BE" w:rsidRPr="008477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928B0"/>
    <w:multiLevelType w:val="hybridMultilevel"/>
    <w:tmpl w:val="27B016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BB"/>
    <w:rsid w:val="001E74B3"/>
    <w:rsid w:val="00305CEF"/>
    <w:rsid w:val="004D306D"/>
    <w:rsid w:val="006052BB"/>
    <w:rsid w:val="008477B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AC90"/>
  <w15:chartTrackingRefBased/>
  <w15:docId w15:val="{17308CF4-43F3-4BE6-B45B-2E3490BC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74B3"/>
    <w:rPr>
      <w:rFonts w:ascii="Times New Roman" w:hAnsi="Times New Roman" w:cs="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06D"/>
    <w:pPr>
      <w:ind w:left="720"/>
      <w:contextualSpacing/>
    </w:pPr>
  </w:style>
  <w:style w:type="table" w:styleId="a4">
    <w:name w:val="Table Grid"/>
    <w:basedOn w:val="a1"/>
    <w:uiPriority w:val="39"/>
    <w:rsid w:val="004D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622</Words>
  <Characters>3546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Компьютер</dc:creator>
  <cp:keywords/>
  <dc:description/>
  <cp:lastModifiedBy>Компьютер</cp:lastModifiedBy>
  <cp:revision>3</cp:revision>
  <dcterms:created xsi:type="dcterms:W3CDTF">2022-06-06T10:47:00Z</dcterms:created>
  <dcterms:modified xsi:type="dcterms:W3CDTF">2022-06-07T15:07:00Z</dcterms:modified>
</cp:coreProperties>
</file>