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Ana Cristie Staricoff Gonçalves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Nº  </w:t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(S): +55 45 9804-2886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:  ana.cristiestaricoff.goncalves@escola.pr.gov.br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</w:t>
            </w: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: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 2</w:t>
            </w: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rtl w:val="0"/>
              </w:rPr>
              <w:t xml:space="preserve">º</w:t>
            </w:r>
            <w:r w:rsidDel="00000000" w:rsidR="00000000" w:rsidRPr="00000000">
              <w:rPr>
                <w:rFonts w:ascii="SimSun" w:cs="SimSun" w:eastAsia="SimSun" w:hAnsi="SimSun"/>
                <w:b w:val="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</w:t>
            </w:r>
            <w:r w:rsidDel="00000000" w:rsidR="00000000" w:rsidRPr="00000000">
              <w:rPr>
                <w:rtl w:val="0"/>
              </w:rPr>
              <w:t xml:space="preserve">Venda virtual de produtos ecológicos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Atualmente há diversos setores industriais de produtos vendidos de forma e-commerce, que na maioria das vezes para serem produzidos usam materiais feitos de forma que não seja para preservar o meio-ambiente, de maneira extrapolada, e incentivando a prática consumista. Por isso criamos um site de venda de produtos ecológicos, com diversas variedades, a maior parte dos produtos são artesanais, até o próprio consumidor pode personalizar da forma que ele quiser seu produto biodegradável.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Esse projeto trará a solução das pessoas que optam em preservar o meio-ambiente sem necessariamente parar de comprar produtos do nosso dia a dia, e também incentivar os outras pessoas a fazerem o mesmo apresentando uma dinâmica criativa e divertida do site de criação e personalização de produtos.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 Pré-criação do projeto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 Organização do projeto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um site e-commerce, com uma mecânica  eficaz, dinâmica e criativa, com produtos ecológicos.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-Escolher uma plataforma e-commerce para começar seu negócio;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-Importantíssimo fazer o registro de domínio do site;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-Fazer um planejamento de negócios;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-Escolher um construtor do site;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-Definir o objetivo do site;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-Definir o tema do site;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-Listar as funções do site;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-Listar as seções do site;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-Produza o que propôs;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-Escolha a(s) forma(s) de pagamento da plataforma;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-Investir na segurança de quem estiver acessando o site;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-Crie uma boa operação do site;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-Tenha estratégia de marketing.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791.806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9">
            <w:pPr>
              <w:spacing w:after="240" w:before="240" w:line="36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A">
            <w:pPr>
              <w:spacing w:after="240" w:before="240" w:line="36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B">
            <w:pPr>
              <w:spacing w:after="240" w:before="240" w:line="36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Pré-criação do projeto(Análise de projeto): 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-Angela oliveira, alunoexpert.com.br (procedimento metodológicos);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-Raphael Ghedêlha, nuvemshop.com.br (objetivos específicos);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-Maria Alice Medeiros, ecommercenapratica.com (objetivos específicos).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Organização do projeto(Banco de Dados):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(não tem.)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design: 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-Fábio Gouveia, natura.com.br (design);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-Bernardo.B, natura.com.br (design);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-Matheus Clemente “Teoria das cores”, rockcontent.com (design).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imSun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-44448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-67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left:0pt;margin-left:-0.15pt;margin-top:11.2pt;height:38.2pt;width:50.15pt;mso-wrap-distance-left:9.05pt;mso-wrap-distance-right:9.05pt;z-index:-251656192;mso-width-relative:page;mso-height-relative:page;mso-position-horizontal:absolute;mso-position-vertical:absolute;mso-position-horizontal-relative:margin;mso-position-vertical-relative:text;" coordsize="21600,21600" wrapcoords="21592 -2 0 0 0 21600 21592 21602 8 21602 21600 21600 21600 0 8 -2 21592 -2" o:spid="_x0000_s1033" filled="t" stroked="f" o:spt="75.0" o:ole="t" o:preferrelative="t" type="#_x0000_t75">
                <v:fill color2="#000000" focussize="0,0" on="t" opacity="0f"/>
                <v:stroke joinstyle="miter" on="f"/>
                <v:imagedata cropbottom="-3f" cropleft="-3f" cropright="-3f" croptop="-3f" r:id="rId1" o:title=""/>
                <v:path/>
                <o:lock v:ext="edit" aspectratio="t"/>
                <w10:wrap type="tight"/>
              </v:shape>
              <o:OLEObject DrawAspect="Content" r:id="rId2" ObjectID="_1468075725" ProgID="Word.Picture.8" ShapeID="_x0000_s1033" Type="Embed">
                <o:LockedField>false</o:LockedField>
              </o:OLEObject>
            </w:pict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7"/>
    <w:qFormat w:val="1"/>
    <w:pPr>
      <w:suppressAutoHyphens w:val="1"/>
      <w:spacing w:after="160" w:line="259" w:lineRule="auto"/>
    </w:pPr>
    <w:rPr>
      <w:rFonts w:ascii="Calibri" w:cs="Calibri" w:eastAsia="Times New Roman" w:hAnsi="Calibri"/>
      <w:sz w:val="22"/>
      <w:szCs w:val="22"/>
      <w:lang w:bidi="ar-SA" w:eastAsia="zh-CN" w:val="pt-BR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ody Text"/>
    <w:basedOn w:val="1"/>
    <w:uiPriority w:val="7"/>
    <w:qFormat w:val="1"/>
    <w:pPr>
      <w:spacing w:after="140" w:line="288" w:lineRule="auto"/>
    </w:pPr>
  </w:style>
  <w:style w:type="paragraph" w:styleId="5">
    <w:name w:val="caption"/>
    <w:basedOn w:val="1"/>
    <w:next w:val="1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6">
    <w:name w:val="footer"/>
    <w:basedOn w:val="1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uiPriority w:val="6"/>
    <w:qFormat w:val="1"/>
    <w:rPr>
      <w:color w:val="0000ff"/>
      <w:u w:val="single"/>
    </w:rPr>
  </w:style>
  <w:style w:type="paragraph" w:styleId="9">
    <w:name w:val="List"/>
    <w:basedOn w:val="4"/>
    <w:uiPriority w:val="7"/>
    <w:qFormat w:val="1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1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12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13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14" w:customStyle="1">
    <w:name w:val="WW8Num1z2"/>
    <w:uiPriority w:val="3"/>
    <w:qFormat w:val="1"/>
    <w:rPr>
      <w:rFonts w:ascii="Wingdings" w:cs="Wingdings" w:hAnsi="Wingdings" w:hint="default"/>
    </w:rPr>
  </w:style>
  <w:style w:type="character" w:styleId="15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16" w:customStyle="1">
    <w:name w:val="WW8Num1z0"/>
    <w:uiPriority w:val="3"/>
    <w:qFormat w:val="1"/>
    <w:rPr>
      <w:rFonts w:ascii="Courier New" w:cs="Courier New" w:hAnsi="Courier New" w:hint="default"/>
    </w:rPr>
  </w:style>
  <w:style w:type="character" w:styleId="17" w:customStyle="1">
    <w:name w:val="WW8Num1z3"/>
    <w:uiPriority w:val="3"/>
    <w:qFormat w:val="1"/>
    <w:rPr>
      <w:rFonts w:ascii="Symbol" w:cs="Symbol" w:hAnsi="Symbol" w:hint="default"/>
    </w:rPr>
  </w:style>
  <w:style w:type="character" w:styleId="18" w:customStyle="1">
    <w:name w:val="WW8Num2z0"/>
    <w:uiPriority w:val="3"/>
    <w:qFormat w:val="1"/>
    <w:rPr>
      <w:rFonts w:hint="default"/>
    </w:rPr>
  </w:style>
  <w:style w:type="character" w:styleId="19" w:customStyle="1">
    <w:name w:val="Fonte parág. padrão1"/>
    <w:uiPriority w:val="6"/>
    <w:qFormat w:val="1"/>
  </w:style>
  <w:style w:type="paragraph" w:styleId="20" w:customStyle="1">
    <w:name w:val="Título1"/>
    <w:basedOn w:val="1"/>
    <w:next w:val="4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21" w:customStyle="1">
    <w:name w:val="Conteúdo da tabela"/>
    <w:basedOn w:val="1"/>
    <w:uiPriority w:val="6"/>
    <w:qFormat w:val="1"/>
    <w:pPr>
      <w:suppressLineNumbers w:val="1"/>
    </w:pPr>
  </w:style>
  <w:style w:type="paragraph" w:styleId="22" w:customStyle="1">
    <w:name w:val="Índice"/>
    <w:basedOn w:val="1"/>
    <w:uiPriority w:val="6"/>
    <w:qFormat w:val="1"/>
    <w:pPr>
      <w:suppressLineNumbers w:val="1"/>
    </w:pPr>
    <w:rPr>
      <w:rFonts w:cs="FreeSans"/>
    </w:rPr>
  </w:style>
  <w:style w:type="paragraph" w:styleId="23" w:customStyle="1">
    <w:name w:val="Título de tabela"/>
    <w:basedOn w:val="21"/>
    <w:uiPriority w:val="7"/>
    <w:qFormat w:val="1"/>
    <w:pPr>
      <w:jc w:val="center"/>
    </w:pPr>
    <w:rPr>
      <w:b w:val="1"/>
      <w:bCs w:val="1"/>
    </w:rPr>
  </w:style>
  <w:style w:type="paragraph" w:styleId="24" w:customStyle="1">
    <w:name w:val="Recuo de corpo de texto 31"/>
    <w:basedOn w:val="1"/>
    <w:uiPriority w:val="6"/>
    <w:qFormat w:val="1"/>
    <w:pPr>
      <w:widowControl w:val="0"/>
      <w:spacing w:line="360" w:lineRule="auto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25" w:customStyle="1">
    <w:name w:val="Texto de balão1"/>
    <w:basedOn w:val="1"/>
    <w:uiPriority w:val="7"/>
    <w:qFormat w:val="1"/>
    <w:rPr>
      <w:rFonts w:ascii="Tahoma" w:cs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DSIzoL413TV0vO0hGvyPOuveA==">CgMxLjAyCGguZ2pkZ3hzOAByITFFQk5jUEJJUFktRVZ6NE9uUEhSVEItZFR4TW01clkzdA==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