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Anchored</w:t>
      </w:r>
    </w:p>
    <w:p>
      <w:r>
        <w:t xml:space="preserve">Life will test you. </w:t>
      </w:r>
      <w:r>
        <w:rPr>
          <w:highlight w:val="yellow"/>
        </w:rPr>
        <w:t>Hope is only as strong as what it is anchored to.</w:t>
      </w:r>
      <w:r>
        <w:t xml:space="preserve"> That is the point.</w:t>
      </w:r>
    </w:p>
    <w:p>
      <w:r>
        <w:t>Normal text with no highlight at all.</w:t>
      </w:r>
    </w:p>
    <w:p>
      <w:r>
        <w:t xml:space="preserve">Split runs: </w:t>
      </w:r>
      <w:r>
        <w:rPr>
          <w:highlight w:val="green"/>
        </w:rPr>
        <w:t xml:space="preserve">Jesus is </w:t>
      </w:r>
      <w:r>
        <w:rPr>
          <w:b/>
          <w:highlight w:val="green"/>
        </w:rPr>
        <w:t>the anchor</w:t>
      </w:r>
      <w:r>
        <w:t xml:space="preserve"> and more plain text.</w:t>
      </w:r>
    </w:p>
    <w:p>
      <w:pPr>
        <w:pStyle w:val="Heading2"/>
      </w:pPr>
      <w:r>
        <w:t>Point 2: Hold 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