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Лабораторная работа 01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>
      <w:pPr>
        <w:pStyle w:val="9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Исследуйте назначение стандартных  утилит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Window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9"/>
        <w:gridCol w:w="7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Команда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appwiz.cpl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удаление программ, изменение программ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calc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калькулятор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charmap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Таблица символов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chkdsk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Сканирование диска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cleanmgr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Очистка диска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cmd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Командная строка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compmgmt.msc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Управление компьютером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Панель управления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admintools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Администрирование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desktop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Параметры - Персонализация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Параметры проводника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Шрифты (Оформление и персонализация)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Свойства: клавиатура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Свойства: мышь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Устройства и принтеры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control schedtasks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Планировщик заданий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desk.cpl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Параметры - Система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devmgmt.msc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Диспетчер устройств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dfrgui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Оптимизация дисков(дефрагментация)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Управление дисками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dxdiag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Средство диагностики DirectX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Просмотр событий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egoe UI" w:cs="Times New Roman"/>
                <w:color w:val="auto"/>
                <w:sz w:val="28"/>
                <w:szCs w:val="28"/>
                <w:shd w:val="clear" w:color="auto" w:fill="FFFFFF"/>
              </w:rPr>
              <w:t>Проводник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firewall.cpl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Б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рэндмауэр защитника 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iexplore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Браузер Internet Explorer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Свойства: интернет (браузера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Internet Explorer)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Выйти из аккаунта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magnify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Увеличить область экрана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main.cpl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Свойства: мышь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5"/>
                <w:rFonts w:hint="default" w:ascii="Times New Roman" w:hAnsi="Times New Roman" w:cs="Times New Roman"/>
                <w:b/>
                <w:i w:val="0"/>
                <w:color w:val="auto"/>
                <w:sz w:val="28"/>
                <w:szCs w:val="28"/>
                <w:shd w:val="clear" w:color="auto" w:fill="FFFFFF"/>
              </w:rPr>
              <w:t>mdsched</w:t>
            </w:r>
            <w:r>
              <w:rPr>
                <w:rFonts w:hint="default" w:ascii="Times New Roman" w:hAnsi="Times New Roman" w:cs="Times New Roman"/>
                <w:b/>
                <w:i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Средство проверки памяти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highlight w:val="none"/>
                <w:shd w:val="clear" w:color="auto" w:fill="FFFFFF"/>
                <w:lang w:val="en-US"/>
              </w:rPr>
              <w:t>migwiz</w:t>
            </w: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highlight w:val="none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</w:rPr>
              <w:t>Средство переноса данных 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i w:val="0"/>
                <w:iCs w:val="0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color w:val="auto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i w:val="0"/>
                <w:iCs w:val="0"/>
                <w:color w:val="auto"/>
                <w:sz w:val="28"/>
                <w:szCs w:val="28"/>
                <w:lang w:val="ru-RU"/>
              </w:rPr>
              <w:t>К</w:t>
            </w:r>
            <w:r>
              <w:rPr>
                <w:rFonts w:hint="default" w:ascii="Times New Roman" w:hAnsi="Times New Roman"/>
                <w:i w:val="0"/>
                <w:iCs w:val="0"/>
                <w:color w:val="auto"/>
                <w:sz w:val="28"/>
                <w:szCs w:val="28"/>
              </w:rPr>
              <w:t>онсоль управления Microsoft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mmsys.cpl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Настройки звука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  <w:t>mrt</w:t>
            </w: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i/>
                <w:iCs/>
                <w:color w:val="auto"/>
                <w:sz w:val="28"/>
                <w:szCs w:val="28"/>
                <w:lang w:val="ru-RU"/>
              </w:rPr>
              <w:t>С</w:t>
            </w:r>
            <w:r>
              <w:rPr>
                <w:rFonts w:hint="default" w:ascii="Times New Roman" w:hAnsi="Times New Roman"/>
                <w:i/>
                <w:iCs/>
                <w:color w:val="auto"/>
                <w:sz w:val="28"/>
                <w:szCs w:val="28"/>
                <w:lang w:val="en-US"/>
              </w:rPr>
              <w:t>редств</w:t>
            </w:r>
            <w:r>
              <w:rPr>
                <w:rFonts w:hint="default" w:ascii="Times New Roman" w:hAnsi="Times New Roman"/>
                <w:i/>
                <w:iCs/>
                <w:color w:val="auto"/>
                <w:sz w:val="28"/>
                <w:szCs w:val="28"/>
                <w:lang w:val="ru-RU"/>
              </w:rPr>
              <w:t>о</w:t>
            </w:r>
            <w:r>
              <w:rPr>
                <w:rFonts w:hint="default" w:ascii="Times New Roman" w:hAnsi="Times New Roman"/>
                <w:i/>
                <w:iCs/>
                <w:color w:val="auto"/>
                <w:sz w:val="28"/>
                <w:szCs w:val="28"/>
                <w:lang w:val="en-US"/>
              </w:rPr>
              <w:t xml:space="preserve"> удаления вредоносных программ 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msconfig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Конфигурация системы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msinfo32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Сведения о системе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mspaint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Paint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ncpa.cpl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Сетевые подключения (Сеть и интернет)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notepad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Текстовый редактор Блокнот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osk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Экранная клавиатура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perfmon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Системный монитор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powercfg.cpl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Электропитание (Оборудование и звук)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  <w:t>psr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/>
                <w:i/>
                <w:iCs/>
                <w:color w:val="auto"/>
                <w:sz w:val="28"/>
                <w:szCs w:val="28"/>
              </w:rPr>
              <w:t>Средство записи действий в 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regedit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Редактор реестра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shutdown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Завершение работы 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sysdm.cpl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Свойства системы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  <w:t>syskey</w:t>
            </w: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i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color w:val="auto"/>
                <w:sz w:val="28"/>
                <w:szCs w:val="28"/>
                <w:lang w:val="en-US"/>
              </w:rPr>
              <w:t>Защита БД учетных записей Windows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taskmgr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Диспетчер задач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timedate.cpl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Дата и время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utilman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Настройки специальных возможностей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verifier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Диспетчер проверки драйверов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wab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Контакты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winver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Windows: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сведения (версия)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wmplayer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Проигрыватель Windows Media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write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Текстовый редактор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Wordpad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9" w:type="dxa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7"/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wscui.cpl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877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Центр безопасности и обслуживания</w:t>
            </w:r>
          </w:p>
        </w:tc>
      </w:tr>
    </w:tbl>
    <w:p>
      <w:pPr>
        <w:pStyle w:val="9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 xml:space="preserve">Задание 02. Команды 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  <w:t>CMD</w:t>
      </w:r>
    </w:p>
    <w:p>
      <w:pPr>
        <w:pStyle w:val="9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Исследуйте назначение стандартных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CMD</w:t>
      </w:r>
      <w:r>
        <w:rPr>
          <w:rFonts w:hint="default" w:ascii="Times New Roman" w:hAnsi="Times New Roman" w:cs="Times New Roman"/>
          <w:sz w:val="28"/>
          <w:szCs w:val="28"/>
        </w:rPr>
        <w:t>-команд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41"/>
        <w:gridCol w:w="3937"/>
        <w:gridCol w:w="48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87" w:hRule="atLeast"/>
        </w:trPr>
        <w:tc>
          <w:tcPr>
            <w:tcW w:w="174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center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eastAsia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Команда Windows</w:t>
            </w:r>
          </w:p>
        </w:tc>
        <w:tc>
          <w:tcPr>
            <w:tcW w:w="393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center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Описание</w:t>
            </w:r>
          </w:p>
        </w:tc>
        <w:tc>
          <w:tcPr>
            <w:tcW w:w="481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center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81" w:hRule="atLeast"/>
        </w:trPr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"https://ab57.ru/cmdlist/append.html"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APPEND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Позволяет программам открывать файлы данных из указанных папок так, как будто они находятся в текущей папке.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top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"https://ab57.ru/cmdlist/attrib.html"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ATTRIB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Отображает или изменяет атрибуты файлов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eastAsia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14980" cy="716280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8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"https://ab57.ru/cmdlist/auditpol.html"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Auditpol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политик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ой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 аудита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t>Windows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54368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"https://ab57.ru/cmdlist/bash.html"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BASH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Командная оболочка BASH в подсистеме Windows для Linux (WSL).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"https://ab57.ru/cmdlist/bcdboot.html"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BCDBOOT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Копирование в системный раздел файлов загрузки и создание нового хранилища конфигурации загрузки (BCD).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20764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"https://ab57.ru/cmdlist/bcdedit.html"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BCDEDIT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Редактирование хранилища данных конфигурации загрузки (BCD).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668780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"https://ab57.ru/cmdlist/bootcfg.html"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BOOTCFG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Редактирование параметров загрузки в файле boot.ini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880360" cy="457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"https://ab57.ru/cmdlist/bootim.html"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BOOTIM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В</w:t>
            </w:r>
            <w:r>
              <w:rPr>
                <w:rStyle w:val="7"/>
                <w:rFonts w:hint="default" w:ascii="Times New Roman" w:hAnsi="Times New Roman" w:eastAsia="SimSu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ызов меню загрузки и восстановления</w:t>
            </w:r>
            <w:r>
              <w:rPr>
                <w:rStyle w:val="7"/>
                <w:rFonts w:hint="default" w:ascii="Times New Roman" w:hAnsi="Times New Roman" w:eastAsia="SimSu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087880" cy="586740"/>
                  <wp:effectExtent l="0" t="0" r="762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1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"https://ab57.ru/cmdlist/bootrec.html"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BOOTREC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Восстановление загрузочных записей и конфигурации загрузки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"https://ab57.ru/cmdlist/bootsect.html"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BOOTSECT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Редактирование загрузочных секторов для обеспечения загрузки NTLDR или BOOTMGR.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099820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"https://ab57.ru/cmdlist/break.html"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BREAK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Включить или выключить обработку комбинации клавиш CTRL+C в DOS.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"https://ab57.ru/cmdlist/cacls.html"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CACLS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Редактирование списков управления доступом к файлам (ACL - Access Control List).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"https://ab57.ru/cmdlist/call.html"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CALL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Вызов из командного файла подпрограмм или других командных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70053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Смена каталога (Change Directory).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324100" cy="5334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"https://ab57.ru/cmdlist/change.html"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CHANGE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настроек сервера терминалов. Контексты - LOGON, PORT, USER.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209800" cy="4572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"https://ab57.ru/cmdlist/change.html"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CHGLOGON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настроек сервера терминалов, аналогично CHANGE LOGON.</w:t>
            </w:r>
          </w:p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Включение, отключение или сток входов сеансов.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20459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"https://ab57.ru/cmdlist/change.html"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CHGPORT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настроек сервера терминалов, аналогично CHANGE PORT.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45910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45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"https://ab57.ru/cmdlist/change.html"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CHGUSR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настроек сервера терминалов, аналогично CHANGE USER.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080770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"https://ab57.ru/cmdlist/chcp.html"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CHCP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Просмотр или изменение текущей кодовой страницы.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103120" cy="4572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"https://ab57.ru/cmdlist/chkdsk.html"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CHKDSK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Проверка диска (Check Disk).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76771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"https://ab57.ru/cmdlist/checknetisolation.html"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CheckNetIsolati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t>o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доступом приложений к интерфейсу замыкания на себя (localhost).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"https://ab57.ru/cmdlist/chkntfs.html"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CHKNTFS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Проверка признака ошибки файловой системы и управление проверкой диска при загрузке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684145" cy="800100"/>
                  <wp:effectExtent l="0" t="0" r="13335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"https://ab57.ru/cmdlist/choice.html"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CHOICE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Реализация пользовательского ввода в командном файле.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2649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"https://ab57.ru/cmdlist/cipher.html"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CIPHER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или изменение шифрования файлов на томах NTFS.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208089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208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"https://ab57.ru/cmdlist/cleanmgr.html"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CLEARMGR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очисткой дисков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"https://ab57.ru/cmdlist/clip.html"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CLIP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Перенаправление вывода утилит командной строки в буфер обмена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58623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"https://ab57.ru/cmdlist/cls.html"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CLS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Очистка экрана в командной строке.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171700" cy="78486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"https://ab57.ru/cmdlist/cmd.html"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CMD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Запуск новой копии интерпретатора командной строки.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38925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"https://ab57.ru/cmdlist/cmdkey.html"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CMDKEY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Создание, отображение, удаление и сохранение имен пользователей и паролей.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2149475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214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"https://ab57.ru/cmdlist/color.html"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COLOR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цвета текста и фона в окне CMD.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998220" cy="381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307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240280" cy="28956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"https://ab57.ru/cmdlist/comp.html"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COMP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Сравнение содержимого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630680"/>
                  <wp:effectExtent l="0" t="0" r="190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32760" cy="335280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02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"https://ab57.ru/cmdlist/compact.html"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COMPACT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сжатием и распаковкой файлов в разделах NTFS.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384300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"https://ab57.ru/cmdlist/convert.html"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CONVERT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Преобразование файловой системы из FAT в NTFS.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"https://ab57.ru/cmdlist/copy.html"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COPY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Копирование файлов и каталогов.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91948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"https://ab57.ru/cmdlist/cscript.html"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Cscript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Сервер сценариев Windows с консольным интерфейсом.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78105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"https://ab57.ru/cmdlist/date.html"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DATE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или изменение даты.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452120"/>
                  <wp:effectExtent l="0" t="0" r="0" b="508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45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"https://ab57.ru/cmdlist/defrag.html"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DEFRAG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Дефрагментация диска.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56273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"https://ab57.ru/cmdlist/del.html"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DEL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Удаление одного или нескольких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908685"/>
                  <wp:effectExtent l="0" t="0" r="0" b="571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"https://ab57.ru/cmdlist/devcon.html"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DevCon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устройствами в командной строке.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"https://ab57.ru/cmdlist/makecab.html"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DIANTZ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Создание архивов .cab.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"https://ab57.ru/cmdlist/dir.html"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списка файлов и каталогов.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47447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"https://ab57.ru/cmdlist/diskcomp.html"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DISKCOMP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Сравнение содержимого двух гибких дисков.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"https://ab57.ru/cmdlist/diskcopy.html"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DISKCOPY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Копирование содержимого одного гибкого диска на другой.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"https://ab57.ru/cmdlist/diskpart.html"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DISKPART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разделами и дисками из командной строки.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13220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1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"https://ab57.ru/cmdlist/dism.html"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DISM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компонентами образов WIM.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51384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51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"https://ab57.ru/cmdlist/dispdiag.html"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DISPDIAG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Вывод дампов с диагностической информацией о графической подсистеме.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27114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2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"https://ab57.ru/cmdlist/djoin.html"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DJOIN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Автономное присоединение компьютера к домену.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90424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9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"https://ab57.ru/cmdlist/doskey.html"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DOSKEY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Редактирование и повторный вызов команд Windows, создание макросов DOSKey.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021715"/>
                  <wp:effectExtent l="0" t="0" r="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"https://ab57.ru/cmdlist/driverquery.html"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DRIVERQUERY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Отобразить информацию об установленных драйверах.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2111375"/>
                  <wp:effectExtent l="0" t="0" r="0" b="317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"https://ab57.ru/cmdlist/dxdiag.html"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DxDiag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Средство диагностики DirectX.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2352675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"https://ab57.ru/cmdlist/echo.html"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ECHO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Вывод текста на экран консоли.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36258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"https://ab57.ru/cmdlist/edit.html"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EDIT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Запуск текстового редактора.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"https://ab57.ru/cmdlist/endlocal.html"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ENDLOCAL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Конец локальных изменений переменных окружения в командном файле.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5207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"https://ab57.ru/cmdlist/del.html"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ERASE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Аналогично команде DEL - удаление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704215"/>
                  <wp:effectExtent l="0" t="0" r="0" b="63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"https://ab57.ru/cmdlist/eventcrt.html"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EVENTCREATE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Запись сообщения в журнал событий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848995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"https://ab57.ru/cmdlist/exit.html"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EXIT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Выход из процедуры или командного файла.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3429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Рисунок 4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"https://ab57.ru/cmdlist/expand.html"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EXPAND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Распаковка сжатых файлов CAB-файлов.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1135380"/>
                  <wp:effectExtent l="0" t="0" r="0" b="762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"https://ab57.ru/cmdlist/extrac32.html"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EXTRACT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Извлечение содержимого, распаковка CAB-файлов в Windows (EXTRAC32).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Сравнение содержимого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95758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"https://ab57.ru/cmdlist/find.html"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FIND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Поиск строки символов в файле.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091815" cy="352425"/>
                  <wp:effectExtent l="0" t="0" r="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Рисунок 5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"https://ab57.ru/cmdlist/findstr.html"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FINDSTR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Поиск строк в файлах с использованием регулярных выражений.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1622425"/>
                  <wp:effectExtent l="0" t="0" r="4445" b="8255"/>
                  <wp:docPr id="30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162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"https://ab57.ru/cmdlist/for.html"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FOR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Организация циклической обработки результатов выполнения других команд, списков, и строк в текстовых файлах.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6735" cy="1092200"/>
                  <wp:effectExtent l="0" t="0" r="6985" b="5080"/>
                  <wp:docPr id="39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"https://ab57.ru/cmdlist/forfiles.html"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FORFILES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Выполнение указанной команды для каждого файла из заданной группы.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400300" cy="1760220"/>
                  <wp:effectExtent l="0" t="0" r="7620" b="7620"/>
                  <wp:docPr id="51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"https://ab57.ru/cmdlist/format.html"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FORMAT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Форматирование диска.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"https://ab57.ru/cmdlist/fsutil.html"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FSUTIL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файловой системой.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0545" cy="2349500"/>
                  <wp:effectExtent l="0" t="0" r="3175" b="12700"/>
                  <wp:docPr id="5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"https://ab57.ru/cmdlist/ftp.html"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FTP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Консольный FTP-клиент.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1091565"/>
                  <wp:effectExtent l="0" t="0" r="4445" b="5715"/>
                  <wp:docPr id="53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"https://ab57.ru/cmdlist/ftype.html"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FTYPE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Просмотр и изменение расширений файлов и сопоставленных им приложений.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681990"/>
                  <wp:effectExtent l="0" t="0" r="5080" b="3810"/>
                  <wp:docPr id="54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"https://ab57.ru/cmdlist/getmac.html"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GETMAC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физического адреса сетевого адаптера (MAC-адреса).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729615"/>
                  <wp:effectExtent l="0" t="0" r="4445" b="1905"/>
                  <wp:docPr id="55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72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"https://ab57.ru/cmdlist/goto.html"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GOTO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Команда безусловного перехода в командном файле.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815" cy="861060"/>
                  <wp:effectExtent l="0" t="0" r="1905" b="7620"/>
                  <wp:docPr id="56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"https://ab57.ru/cmdlist/gpresult.html"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GPRESULT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результирующей политики (RSoP).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826770"/>
                  <wp:effectExtent l="0" t="0" r="5715" b="11430"/>
                  <wp:docPr id="57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"https://ab57.ru/cmdlist/gpupdate.html"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GPUPDATE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Обновление групповых политик.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640715"/>
                  <wp:effectExtent l="0" t="0" r="4445" b="14605"/>
                  <wp:docPr id="58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"https://ab57.ru/cmdlist/help.html"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HELP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 xml:space="preserve">  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Вызов справки командной строки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894715"/>
                  <wp:effectExtent l="0" t="0" r="5715" b="4445"/>
                  <wp:docPr id="59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"https://ab57.ru/cmdlist/hostname.html"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HOSTNAME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имени компьютера.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125980" cy="388620"/>
                  <wp:effectExtent l="0" t="0" r="7620" b="7620"/>
                  <wp:docPr id="60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8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"https://ab57.ru/cmdlist/icacls.html"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iCACLS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 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списками доступа (ACL).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1353185"/>
                  <wp:effectExtent l="0" t="0" r="4445" b="3175"/>
                  <wp:docPr id="61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"https://ab57.ru/cmdlist/if.html"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IF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Оператор условного выполнения команд в пакетном файле.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"https://ab57.ru/cmdlist/ipconfig.html"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IPCONFIG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Просмотр и управление конфигурацией протокола IP.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2645410"/>
                  <wp:effectExtent l="0" t="0" r="2540" b="6350"/>
                  <wp:docPr id="62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264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"https://ab57.ru/cmdlist/label.html"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LABEL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Редактирование меток тома дисков.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716280"/>
                  <wp:effectExtent l="0" t="0" r="5080" b="0"/>
                  <wp:docPr id="63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"https://ab57.ru/cmdlist/logoff.html"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LOGOFF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Завершение сеанса пользователя.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"https://ab57.ru/cmdlist/makecab.html"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MAKECAB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Создание сжатых файлов формата CAB.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6735" cy="1004570"/>
                  <wp:effectExtent l="0" t="0" r="6985" b="1270"/>
                  <wp:docPr id="64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00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Создание нового каталога.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042160" cy="861060"/>
                  <wp:effectExtent l="0" t="0" r="0" b="7620"/>
                  <wp:docPr id="65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"https://ab57.ru/cmdlist/mklink.html"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MKLINK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Создание символической ссылки на файл или каталог.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0545" cy="1084580"/>
                  <wp:effectExtent l="0" t="0" r="3175" b="12700"/>
                  <wp:docPr id="66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"https://ab57.ru/cmdlist/mode.html"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MODE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Конфигурирование системных устройств в среде CMD.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308860" cy="1508760"/>
                  <wp:effectExtent l="0" t="0" r="7620" b="0"/>
                  <wp:docPr id="67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"https://ab57.ru/cmdlist/more.html"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MORE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Постраничный вывод в консоли.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"https://ab57.ru/cmdlist/mountvol.html"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MOUNTVOL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точками монтирования томов.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1671320"/>
                  <wp:effectExtent l="0" t="0" r="5080" b="5080"/>
                  <wp:docPr id="68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Изображение 20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67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"https://ab57.ru/cmdlist/move.html"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MOVE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Перемещение файлов и каталогов.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1087120"/>
                  <wp:effectExtent l="0" t="0" r="5080" b="10160"/>
                  <wp:docPr id="69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08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"https://ab57.ru/cmdlist/movefile.html"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MOVEFILE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Перемещение или удаление занятых файлов при следующей перезагрузке.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"https://ab57.ru/cmdlist/msg.html"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MSG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Отправка сообщений пользователям.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629285"/>
                  <wp:effectExtent l="0" t="0" r="5080" b="10795"/>
                  <wp:docPr id="70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"https://ab57.ru/cmdlist/mstsc.html"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MSTSC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Подключение к удаленному рабочему столу.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1941195"/>
                  <wp:effectExtent l="0" t="0" r="5715" b="9525"/>
                  <wp:docPr id="71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194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"https://ab57.ru/cmdlist/nbtstat.html"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NBTSTAT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Просмотр статистических данных NETBIOS через TCP/IP (NetBT).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815" cy="1633220"/>
                  <wp:effectExtent l="0" t="0" r="1905" b="12700"/>
                  <wp:docPr id="72" name="Изображение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63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"https://ab57.ru/cmdlist/net.html"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NET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ресурсами локальной сети.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949325"/>
                  <wp:effectExtent l="0" t="0" r="5715" b="10795"/>
                  <wp:docPr id="73" name="Изображение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"https://ab57.ru/cmdlist/netcfg.html"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NETCFG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 изменение конфигурации компонентов сети.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815" cy="982980"/>
                  <wp:effectExtent l="0" t="0" r="1905" b="7620"/>
                  <wp:docPr id="74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\l "id05"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NETSH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Командная сетевая оболочка (Network Shell).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1602105"/>
                  <wp:effectExtent l="0" t="0" r="2540" b="13335"/>
                  <wp:docPr id="75" name="Изображение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60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"https://ab57.ru/cmdlist/netstat.html"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NETSTAT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статистики сетевых соединений.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895985"/>
                  <wp:effectExtent l="0" t="0" r="5715" b="3175"/>
                  <wp:docPr id="76" name="Изображение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89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"https://ab57.ru/cmdlist/nslookup.html"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NSLOOKUP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Просмотр данных DNS в командной строке.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301240" cy="609600"/>
                  <wp:effectExtent l="0" t="0" r="0" b="0"/>
                  <wp:docPr id="77" name="Изображение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"https://ab57.ru/cmdlist/openfiles.html"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OPENFILES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открытыми по сети или локально файлами.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0545" cy="1365885"/>
                  <wp:effectExtent l="0" t="0" r="3175" b="5715"/>
                  <wp:docPr id="78" name="Изображение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"https://ab57.ru/cmdlist/path.html"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PATH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   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или изменение путей поиска исполняемых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594360"/>
                  <wp:effectExtent l="0" t="0" r="2540" b="0"/>
                  <wp:docPr id="79" name="Изображение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"https://ab57.ru/cmdlist/pathping.html"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PATHPING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Трассировка маршрута с возможностью оценки качества участков трассы.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"https://ab57.ru/cmdlist/pause.html"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PAUSE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Пауза при выполнении командного файла.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40380" cy="396240"/>
                  <wp:effectExtent l="0" t="0" r="7620" b="0"/>
                  <wp:docPr id="80" name="Изображение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38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"https://ab57.ru/cmdlist/ping.html"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PING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Утилита проверки доступности узла.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1415415"/>
                  <wp:effectExtent l="0" t="0" r="2540" b="1905"/>
                  <wp:docPr id="81" name="Изображение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"https://ab57.ru/cmdlist/pnputil.html"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PNPUTIL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Конфигурирование драйверов устройств PnP.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"https://ab57.ru/cmdlist/popd.html"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POPD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Возврат в каталог, ранее запомненный с помощью команды PUSHD.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"https://ab57.ru/cmdlist/powercfg.html"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POWERCFG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Настройка параметров системы электропитания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0545" cy="532130"/>
                  <wp:effectExtent l="0" t="0" r="3175" b="1270"/>
                  <wp:docPr id="82" name="Изображение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"https://ab57.ru/cmdlist/print.html"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PRINT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Печать текстового файла.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17520" cy="396240"/>
                  <wp:effectExtent l="0" t="0" r="0" b="0"/>
                  <wp:docPr id="83" name="Изображение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"https://ab57.ru/cmdlist/prompt.html"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PROMPT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строки приглашения в консоли.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217420" cy="548640"/>
                  <wp:effectExtent l="0" t="0" r="7620" b="0"/>
                  <wp:docPr id="84" name="Изображение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"https://ab57.ru/cmdlist/pushd.html"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PUSHD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Сохранить текущий путь каталога и перейти в указанный.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"https://ab57.ru/cmdlist/psr.html"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PSR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Записать действия пользователя (Problem Steps Recorder).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"https://ab57.ru/cmdlist/qprocess.html"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QPROCESS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Отобразить состояние процессов.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1036320"/>
                  <wp:effectExtent l="0" t="0" r="5080" b="0"/>
                  <wp:docPr id="85" name="Изображение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"https://ab57.ru/cmdlist/query.html"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QUERY 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Опросить состояние процессов и сеансов пользователей.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621030"/>
                  <wp:effectExtent l="0" t="0" r="5715" b="3810"/>
                  <wp:docPr id="86" name="Изображение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62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"https://ab57.ru/cmdlist/quser.html"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QUSER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Отобразить информацию о сеансах пользователей.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910" cy="297815"/>
                  <wp:effectExtent l="0" t="0" r="3810" b="6985"/>
                  <wp:docPr id="87" name="Изображение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RD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Удаление каталога.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"https://ab57.ru/cmdlist/reagentc.html"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REAGENTC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Администрирование среды восстановления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1325880"/>
                  <wp:effectExtent l="0" t="0" r="4445" b="0"/>
                  <wp:docPr id="88" name="Изображение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"https://ab57.ru/cmdlist/recover.html"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RECOVER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Восстановление файлов на поврежденном диске.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Утилита командной строки для работы с реестром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"https://ab57.ru/cmdlist/regedit.html"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REGEDIT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Импорт и экспорт данных реестра Windows.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0545" cy="1906905"/>
                  <wp:effectExtent l="0" t="0" r="3175" b="13335"/>
                  <wp:docPr id="89" name="Изображение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190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"https://ab57.ru/cmdlist/regsvr32.html"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REGSVR32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Регистрация или отмена регистрации DLL.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"https://ab57.ru/cmdlist/regini.html"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REGINI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доступом к разделам реестра.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"https://ab57.ru/cmdlist/rem.html"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REM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Комментарии в командных файлах.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563880"/>
                  <wp:effectExtent l="0" t="0" r="4445" b="0"/>
                  <wp:docPr id="90" name="Изображение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"https://ab57.ru/cmdlist/rename.html"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RENAME (REN)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Переименование файлов.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"https://ab57.ru/cmdlist/replace.html"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REPLACE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Замена или добавление файлов в каталогах.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RMDIR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Удаление каталога.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"https://ab57.ru/cmdlist/route.html"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ROUTE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таблицей маршрутизации.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1112520"/>
                  <wp:effectExtent l="0" t="0" r="5715" b="0"/>
                  <wp:docPr id="91" name="Изображение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"https://ab57.ru/cmdlist/runas.html"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RUNAS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Запуск приложения от имени другого пользователя.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1178560"/>
                  <wp:effectExtent l="0" t="0" r="2540" b="10160"/>
                  <wp:docPr id="92" name="Изображение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17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"https://ab57.ru/cmdlist/rundll32.html"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RUNDLL32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 w:val="0"/>
                <w:i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Запуск DLL в качестве приложения.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службами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Windows (Service Control)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1075055"/>
                  <wp:effectExtent l="0" t="0" r="5715" b="6985"/>
                  <wp:docPr id="93" name="Изображение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"https://ab57.ru/cmdlist/schtasks.html"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SCHTASKS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управление планировщиком задач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640" cy="1263650"/>
                  <wp:effectExtent l="0" t="0" r="5080" b="1270"/>
                  <wp:docPr id="94" name="Изображение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"https://ab57.ru/cmdlist/sclist.html"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SCLIST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списка системных служб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"https://ab57.ru/cmdlist/set.html"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SET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 изменение переменных среды окружения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815" cy="1489710"/>
                  <wp:effectExtent l="0" t="0" r="1905" b="3810"/>
                  <wp:docPr id="95" name="Изображение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15" cy="148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"https://ab57.ru/cmdlist/setlocal.html"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SETLOCAL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установка локальных переменных в командном файле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"https://ab57.ru/cmdlist/setx.html"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SETX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утилита для создания системных переменных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"https://ab57.ru/cmdlist/sfc.html"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SFC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проверка и восстановление системных файлов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"https://ab57.ru/cmdlist/shift.html"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SHIFT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сдвиг входных параметров для командного файла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7370" cy="1105535"/>
                  <wp:effectExtent l="0" t="0" r="6350" b="6985"/>
                  <wp:docPr id="96" name="Изображение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37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"https://ab57.ru/cmdlist/shutdown.html"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SHUTDOWN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выключение или перезагрузка компьютера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"https://ab57.ru/cmdlist/sleep.html"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SLEEP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задержка по времени в пакетном файле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"https://ab57.ru/cmdlist/sort.html"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SORT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сортировка строк в текстовом файле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1401445"/>
                  <wp:effectExtent l="0" t="0" r="5715" b="635"/>
                  <wp:docPr id="97" name="Изображение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"https://ab57.ru/cmdlist/start.html"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START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запуск приложения или командного файла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6735" cy="847725"/>
                  <wp:effectExtent l="0" t="0" r="6985" b="5715"/>
                  <wp:docPr id="98" name="Изображение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Изображение 50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"https://ab57.ru/cmdlist/stordiag.html"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STORDIAG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диагностика системы хранения данных в Windows 10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933700" cy="403860"/>
                  <wp:effectExtent l="0" t="0" r="7620" b="7620"/>
                  <wp:docPr id="99" name="Изображение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"https://ab57.ru/cmdlist/subst.html"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SUBST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назначение (отмена назначения) каталогу буквы диска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910" cy="1228725"/>
                  <wp:effectExtent l="0" t="0" r="3810" b="5715"/>
                  <wp:docPr id="100" name="Изображение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1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"https://ab57.ru/cmdlist/systeminfo.html"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SYSTEMINFO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отображение информации о системе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1431290"/>
                  <wp:effectExtent l="0" t="0" r="4445" b="1270"/>
                  <wp:docPr id="101" name="Изображение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"https://ab57.ru/cmdlist/takeown.html"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TAKEOWN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владельца файла или каталога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"https://ab57.ru/cmdlist/tar.html"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TAR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архивирование данных архиватором tar в Windows 10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"https://ab57.ru/cmdlist/taskkill.html"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TASKKILL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завершение процессов на локальной или удаленной системе.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"https://ab57.ru/cmdlist/tasklist.html"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TASKLIST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 отображение списка выполняющихся приложений и служб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7370" cy="1212850"/>
                  <wp:effectExtent l="0" t="0" r="6350" b="6350"/>
                  <wp:docPr id="102" name="Изображение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37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"https://ab57.ru/cmdlist/date.html"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TIME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и установка системного времени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05000" cy="586740"/>
                  <wp:effectExtent l="0" t="0" r="0" b="7620"/>
                  <wp:docPr id="103" name="Изображение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"https://ab57.ru/cmdlist/telnet.html"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TELNET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telnet-клиент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"https://ab57.ru/cmdlist/tftp.html"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TFTP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TFTP-клиент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"https://ab57.ru/cmdlist/timeout.html"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TIMEOUT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задержка в пакетных файлах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"https://ab57.ru/cmdlist/title.html"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TITLE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изменение заголовка окна CMD.EXE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438400" cy="922020"/>
                  <wp:effectExtent l="0" t="0" r="0" b="7620"/>
                  <wp:docPr id="104" name="Изображение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Изображение 5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"https://ab57.ru/cmdlist/tracert.html"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TRACERT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трассировка маршрута к удаленному узлу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979420" cy="1318260"/>
                  <wp:effectExtent l="0" t="0" r="7620" b="7620"/>
                  <wp:docPr id="105" name="Изображение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Изображение 5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"https://ab57.ru/cmdlist/tree.html"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TREE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отображение структуры каталога в графическом виде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415540" cy="2842260"/>
                  <wp:effectExtent l="0" t="0" r="7620" b="7620"/>
                  <wp:docPr id="106" name="Изображение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Изображение 5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"https://ab57.ru/cmdlist/tscon.html"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TSCON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подключение к сессии удаленного рабочего стола (RDP).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"https://ab57.ru/cmdlist/tsdiscon.html"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TSDISCON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отключение сессии удаленного рабочего стола (RDP)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"https://ab57.ru/cmdlist/tskill.html"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TSKILL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завершение процессов, адаптированное для среды сервера терминалов (RDP).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"https://ab57.ru/cmdlist/type.html"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TYPE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вывод на экран содержимого текстового файла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9275" cy="283845"/>
                  <wp:effectExtent l="0" t="0" r="4445" b="5715"/>
                  <wp:docPr id="107" name="Изображение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Изображение 5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275" cy="28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"https://ab57.ru/cmdlist/tzutil.html"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TZUTIL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управление часовыми поясами в среде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369820" cy="563880"/>
                  <wp:effectExtent l="0" t="0" r="7620" b="0"/>
                  <wp:docPr id="108" name="Изображение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Изображение 60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"https://ab57.ru/cmdlist/ver.html"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VER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отображение версии операционной системы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55620" cy="533400"/>
                  <wp:effectExtent l="0" t="0" r="7620" b="0"/>
                  <wp:docPr id="109" name="Изображение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Изображение 61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62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"https://ab57.ru/cmdlist/verify.html"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VERIFY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режимом проверки записываемых файлов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849880" cy="441960"/>
                  <wp:effectExtent l="0" t="0" r="0" b="0"/>
                  <wp:docPr id="110" name="Изображение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Изображение 6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"https://ab57.ru/cmdlist/vol.html"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VOL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 вывод данных метки тома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468880" cy="594360"/>
                  <wp:effectExtent l="0" t="0" r="0" b="0"/>
                  <wp:docPr id="111" name="Изображение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Изображение 63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"https://ab57.ru/cmdlist/vssadmin.html"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VSSADMIN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администрирование службы теневого копирования томов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0545" cy="1601470"/>
                  <wp:effectExtent l="0" t="0" r="3175" b="13970"/>
                  <wp:docPr id="112" name="Изображение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Изображение 64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160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"https://ab57.ru/cmdlist/w32tm.html"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W32TM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управление службой времени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WAITFOR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О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рганизация обмена сигналами между компьютерами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"https://ab57.ru/cmdlist/wbadmin.html"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WBADMIN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У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правление резервным копированием и восстановлением в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1726565"/>
                  <wp:effectExtent l="0" t="0" r="2540" b="10795"/>
                  <wp:docPr id="113" name="Изображение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Изображение 65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"https://ab57.ru/cmdlist/wevtutil.html"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WEVTUTIL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У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правление событиями в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"https://ab57.ru/cmdlist/where.html"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WHERE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О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пределение места расположения файлов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6735" cy="1168400"/>
                  <wp:effectExtent l="0" t="0" r="6985" b="5080"/>
                  <wp:docPr id="114" name="Изображение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Изображение 66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"https://ab57.ru/cmdlist/whoami.html"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WHOAMI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В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ывод имени текущего пользователя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019300" cy="411480"/>
                  <wp:effectExtent l="0" t="0" r="7620" b="0"/>
                  <wp:docPr id="115" name="Изображение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Изображение 67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"https://ab57.ru/cmdlist/windiff.html"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WINDIFF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С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равнение содержимого файлов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55" w:hRule="atLeast"/>
        </w:trPr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WINRM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У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даленное управление Windows из командной строки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WINRS</w:t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У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даленная командная строка (Remote Shell)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"https://ab57.ru/cmdlist/winsat.html"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WINSAT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С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редство проверки производительности Windows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"https://ab57.ru/cmdlist/wmic.html"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WMIC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В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ыполнение команды WMI в командной строке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"https://ab57.ru/howto/wscollect.html"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WSCollect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П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олучить CAB-файл с копиями журналов Windows 10 на рабочем столе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270760" cy="441960"/>
                  <wp:effectExtent l="0" t="0" r="0" b="0"/>
                  <wp:docPr id="116" name="Изображение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Изображение 68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"https://ab57.ru/cmdlist/wscript.html"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Wscript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С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ервер сценариев Windows с графическим интерфейсом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91180" cy="1732915"/>
                  <wp:effectExtent l="0" t="0" r="2540" b="4445"/>
                  <wp:docPr id="117" name="Изображение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Изображение 6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73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"https://ab57.ru/cmdlist/wslcmd.html"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WSL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В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ыполнение команд Linux и конфигурирование параметров подсистемы Windows для Linux (WSL) в Windows 10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"https://ab57.ru/cmdlist/wslconfig.html"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WSLconfig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К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i/>
                <w:i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онфигурирование параметров подсистемы Windows для Linux (WSL) в Windows 10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41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instrText xml:space="preserve"> HYPERLINK "https://ab57.ru/cmdlist/xcopy.html" </w:instrTex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XCOPY</w:t>
            </w: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3937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:lang w:val="ru-RU"/>
                <w14:textFill>
                  <w14:solidFill>
                    <w14:schemeClr w14:val="tx1"/>
                  </w14:solidFill>
                </w14:textFill>
              </w:rPr>
              <w:t>К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опирование файлов и папок</w:t>
            </w:r>
          </w:p>
        </w:tc>
        <w:tc>
          <w:tcPr>
            <w:tcW w:w="4818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/>
                <w:bCs w:val="0"/>
                <w:color w:val="000000" w:themeColor="text1"/>
                <w:sz w:val="28"/>
                <w:szCs w:val="28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088005" cy="1071880"/>
                  <wp:effectExtent l="0" t="0" r="5715" b="10160"/>
                  <wp:docPr id="118" name="Изображение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Изображение 70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05" cy="107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color w:val="auto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8"/>
          <w:u w:val="single"/>
        </w:rPr>
        <w:t>Задание 0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u w:val="single"/>
          <w:lang w:val="ru-RU"/>
        </w:rPr>
        <w:t>3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u w:val="single"/>
        </w:rPr>
        <w:t xml:space="preserve">. Переменные среды 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u w:val="single"/>
          <w:lang w:val="en-US"/>
        </w:rPr>
        <w:t>Windows</w:t>
      </w:r>
    </w:p>
    <w:p>
      <w:pPr>
        <w:pStyle w:val="9"/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 xml:space="preserve">Исследуйте назначение стандартных  переменных окружения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Windows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.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7"/>
        <w:gridCol w:w="7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 xml:space="preserve">Переменная окружения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Краткое 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ALLUSERSPROFILE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/>
                <w:color w:val="auto"/>
                <w:sz w:val="28"/>
                <w:szCs w:val="28"/>
              </w:rPr>
              <w:t>Указывает путь до папки общих документов и настроек, общих для всех пользователей.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APPDATA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/>
                <w:color w:val="auto"/>
                <w:sz w:val="28"/>
                <w:szCs w:val="28"/>
              </w:rPr>
              <w:t>Указывает путь до папки, в которой хранятся настройки некоторых программ текущего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CD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Указывает путь к текущему каталогу. Идентична команде CD без аргументов.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CLIENTNAME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CMDCMDLINE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Точная команда, использованная для запуска текущего cmd.exe.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CMDEXTVERSION</w:t>
            </w:r>
          </w:p>
          <w:p>
            <w:pPr>
              <w:spacing w:after="0" w:line="240" w:lineRule="auto"/>
              <w:ind w:firstLine="709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Версия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текущего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Command Processor Extensions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COMMONPROGRAMFILES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sz w:val="28"/>
                <w:szCs w:val="28"/>
                <w:lang w:val="en-US"/>
              </w:rPr>
              <w:t>Указывает путь до папки, в которой хранятся общие для установленных программ файлы</w:t>
            </w:r>
            <w:r>
              <w:rPr>
                <w:rFonts w:hint="default" w:ascii="Times New Roman" w:hAnsi="Times New Roman"/>
                <w:color w:val="auto"/>
                <w:sz w:val="28"/>
                <w:szCs w:val="28"/>
                <w:lang w:val="ru-RU"/>
              </w:rPr>
              <w:t xml:space="preserve"> (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"Common Files"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ru-RU"/>
              </w:rPr>
              <w:t>)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COMMONPROGRAMFILES(x86)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Расположение каталога "Common Files" в Program Files (x86) для 64-разрядной ОС.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COMPUTERNAME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/>
                <w:color w:val="auto"/>
                <w:sz w:val="28"/>
                <w:szCs w:val="28"/>
              </w:rPr>
              <w:t>Хранит имя компьютера в локальной сети.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COMSPEC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/>
                <w:color w:val="auto"/>
                <w:sz w:val="28"/>
                <w:szCs w:val="28"/>
              </w:rPr>
              <w:t>Хранит путь до текущего командного интерпретатора Windows</w:t>
            </w:r>
            <w:r>
              <w:rPr>
                <w:rFonts w:hint="default" w:ascii="Times New Roman" w:hAnsi="Times New Roman"/>
                <w:color w:val="auto"/>
                <w:sz w:val="28"/>
                <w:szCs w:val="28"/>
                <w:lang w:val="ru-RU"/>
              </w:rPr>
              <w:t xml:space="preserve"> (</w:t>
            </w:r>
            <w:r>
              <w:rPr>
                <w:rFonts w:hint="default" w:ascii="Times New Roman" w:hAnsi="Times New Roman"/>
                <w:color w:val="auto"/>
                <w:sz w:val="28"/>
                <w:szCs w:val="28"/>
                <w:lang w:val="en-US"/>
              </w:rPr>
              <w:t>cmd)</w:t>
            </w:r>
            <w:r>
              <w:rPr>
                <w:rFonts w:hint="default" w:ascii="Times New Roman" w:hAnsi="Times New Roman"/>
                <w:color w:val="auto"/>
                <w:sz w:val="28"/>
                <w:szCs w:val="28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DATE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текущую дату. Использует тот же формат, что и команда date /t. Создаётся командой Cmd.exe.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ERRORLEVEL</w:t>
            </w:r>
          </w:p>
          <w:p>
            <w:pPr>
              <w:spacing w:after="0" w:line="240" w:lineRule="auto"/>
              <w:ind w:firstLine="709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bookmarkStart w:id="0" w:name="_GoBack"/>
            <w:bookmarkEnd w:id="0"/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код ошибки последней использовавшейся команды. Значение, не равное нулю, обычно указывает на наличие ошибки.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HOMEDRIVE</w:t>
            </w:r>
          </w:p>
          <w:p>
            <w:pPr>
              <w:spacing w:after="0" w:line="240" w:lineRule="auto"/>
              <w:ind w:firstLine="709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имя диска локальной рабочей станции, связанного с основным каталогом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HOMEPATH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полный путь к основному каталогу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HOMESHARE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сетевой путь к общему основному каталогу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LOCALAPPDATA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используемое по умолчанию локальное размещение данных приложений (C:\Users\%UserName%\AppData\Local).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LOGONSERVER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Имя контроллера домена, использовавшегося для авторизации текущего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NUMBER_OF_PROCESSORS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Количество процессоров в системе (фактически, количество ядер).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OS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Название операционной системы. Windows XP и Windows 2000 отображаются как Windows_NT.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</w:rPr>
              <w:fldChar w:fldCharType="begin"/>
            </w:r>
            <w:r>
              <w:rPr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</w:rPr>
              <w:instrText xml:space="preserve"> HYPERLINK "https://ru.wikipedia.org/wiki/PATH_(%D0%BF%D0%B5%D1%80%D0%B5%D0%BC%D0%B5%D0%BD%D0%BD%D0%B0%D1%8F)" \o "PATH (переменная)" </w:instrText>
            </w:r>
            <w:r>
              <w:rPr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</w:rPr>
              <w:fldChar w:fldCharType="separate"/>
            </w: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PATH</w:t>
            </w: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fldChar w:fldCharType="end"/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Указывает путь поиска исполняемых файлов.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PATHEXT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список расширений файлов, которые рассматриваются операционной системой как исполняемые.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PROCESSOR_ARCHITECTURE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Архитектура процессора. Возможные варианты: x86, IA64, AMD64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PROCESSOR_IDENTIFIER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Описание процессора (в Интернете часто встречается ошибочное написание PROCESSOR_IDENTFIER - пропущена буква).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PROCESSOR_LEVEL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Номер модели процессора.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PROCESSOR_REVISION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ru-RU"/>
              </w:rPr>
              <w:t>Р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евизия процессора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PROGRAMDATA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путь к каталогу C:\ProgramData\ (аналогично ALLUSERSPROFILE).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PROGRAMFILES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Путь к каталогу Program Files.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PROGRAMFILES(x86)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Путь к каталогу Program Files (x86) в 64-разрядных системах для приложений архитектуры x86.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PROMPT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параметры командной строки для текущего интерпретатора. Создаётся командой Cmd.exe.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RANDOM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Случайное десятичное число от 0 до 32767. Генерируется Cmd.exe.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SAFEBOOT_OPTION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Переменная окружения установлена, когда вы используете один из безопасных вариантов Boot. Переменная окружения-SAFEBOOT_OPTION. Эта переменная имеет значение Network или Minimal.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SESSIONNAME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Хранит имя активного пользовательского сеанса. При локальном входе имеет значение "Console", при удаленном доступе имеет вид RDP-Tcp#&lt;номер сеанса&gt;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SYSTEMDRIVE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Диск, на котором расположен корневой каталог Windows.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SYSTEMROOT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Путь к корневому каталогу Windows.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TEMP и TMP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временные каталоги, по умолчанию используемые приложениями, которые доступны пользователям, выполнившим вход в систему. Некоторые приложения требуют переменную TEMP, другие — переменную TMP. Потенциально TEMP и TMP могут указывать на разные каталоги, но обычно совпадают.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TIME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Возвращает текущее время. Использует тот же формат, что и команда time /t. Создаётся командой Cmd.exe.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USERDOMAIN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Имя домена, которому принадлежит текущий пользователь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USERNAME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Имя текущего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USERPROFILE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  <w:t>Путь к профилю текущего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Style w:val="7"/>
                <w:rFonts w:hint="default" w:ascii="Times New Roman" w:hAnsi="Times New Roman" w:cs="Times New Roman"/>
                <w:b/>
                <w:bCs w:val="0"/>
                <w:color w:val="auto"/>
                <w:sz w:val="28"/>
                <w:szCs w:val="28"/>
                <w:shd w:val="clear" w:color="auto" w:fill="FFFFFF"/>
              </w:rPr>
              <w:t>WINDIR</w:t>
            </w:r>
          </w:p>
        </w:tc>
        <w:tc>
          <w:tcPr>
            <w:tcW w:w="7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color w:val="auto"/>
                <w:sz w:val="28"/>
                <w:szCs w:val="28"/>
              </w:rPr>
              <w:t>Хранит путь до папки, в которую установлена Windows</w:t>
            </w:r>
            <w:r>
              <w:rPr>
                <w:rFonts w:hint="default" w:ascii="Times New Roman" w:hAnsi="Times New Roman"/>
                <w:color w:val="auto"/>
                <w:sz w:val="28"/>
                <w:szCs w:val="28"/>
                <w:lang w:val="en-US"/>
              </w:rPr>
              <w:t>.</w:t>
            </w:r>
          </w:p>
        </w:tc>
      </w:tr>
    </w:tbl>
    <w:p>
      <w:pPr>
        <w:pStyle w:val="9"/>
        <w:numPr>
          <w:ilvl w:val="0"/>
          <w:numId w:val="0"/>
        </w:numPr>
        <w:ind w:leftChars="0"/>
        <w:rPr>
          <w:rFonts w:hint="default" w:ascii="Courier New" w:hAnsi="Courier New" w:cs="Courier New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Times">
    <w:altName w:val="CG Time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G Times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C310D"/>
    <w:rsid w:val="01BF5CA7"/>
    <w:rsid w:val="0432779A"/>
    <w:rsid w:val="0F1E6CC7"/>
    <w:rsid w:val="11631156"/>
    <w:rsid w:val="12B531B7"/>
    <w:rsid w:val="15431C98"/>
    <w:rsid w:val="20FE123F"/>
    <w:rsid w:val="2CE07914"/>
    <w:rsid w:val="2DA4185E"/>
    <w:rsid w:val="39A74D48"/>
    <w:rsid w:val="39D57B01"/>
    <w:rsid w:val="3BB57E29"/>
    <w:rsid w:val="453F03D9"/>
    <w:rsid w:val="4C363FBA"/>
    <w:rsid w:val="52B44DBE"/>
    <w:rsid w:val="539720A1"/>
    <w:rsid w:val="575D3150"/>
    <w:rsid w:val="593A5024"/>
    <w:rsid w:val="5C0D545F"/>
    <w:rsid w:val="5D4A7574"/>
    <w:rsid w:val="610B746A"/>
    <w:rsid w:val="67551BD3"/>
    <w:rsid w:val="68A60348"/>
    <w:rsid w:val="6AC82554"/>
    <w:rsid w:val="6CFA7C85"/>
    <w:rsid w:val="6DAE26B9"/>
    <w:rsid w:val="6EF03DA1"/>
    <w:rsid w:val="71272E26"/>
    <w:rsid w:val="72065900"/>
    <w:rsid w:val="73ED5087"/>
    <w:rsid w:val="79FC310D"/>
    <w:rsid w:val="7F2A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20"/>
    <w:rPr>
      <w:i/>
      <w:iCs/>
    </w:rPr>
  </w:style>
  <w:style w:type="character" w:styleId="6">
    <w:name w:val="Hyperlink"/>
    <w:basedOn w:val="3"/>
    <w:unhideWhenUsed/>
    <w:qFormat/>
    <w:uiPriority w:val="99"/>
    <w:rPr>
      <w:color w:val="0000FF"/>
      <w:u w:val="single"/>
    </w:rPr>
  </w:style>
  <w:style w:type="character" w:styleId="7">
    <w:name w:val="Strong"/>
    <w:basedOn w:val="3"/>
    <w:qFormat/>
    <w:uiPriority w:val="22"/>
    <w:rPr>
      <w:b/>
      <w:bCs/>
    </w:rPr>
  </w:style>
  <w:style w:type="table" w:styleId="8">
    <w:name w:val="Table Grid"/>
    <w:basedOn w:val="4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15"/>
    <w:basedOn w:val="3"/>
    <w:qFormat/>
    <w:uiPriority w:val="0"/>
    <w:rPr>
      <w:rFonts w:hint="default" w:ascii="Calibri" w:hAnsi="Calibri" w:cs="Calibri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5" Type="http://schemas.openxmlformats.org/officeDocument/2006/relationships/fontTable" Target="fontTable.xml"/><Relationship Id="rId124" Type="http://schemas.openxmlformats.org/officeDocument/2006/relationships/customXml" Target="../customXml/item1.xml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2021-09-12T13:10:00Z</dcterms:created>
  <dc:creator>Елизавета</dc:creator>
  <cp:lastModifiedBy>Елизавета</cp:lastModifiedBy>
  <dcterms:modified xsi:type="dcterms:W3CDTF">2021-09-12T17:29:50Z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1049-11.2.0.10296</vt:lpwstr>
  </property>
  <property fmtid="{D5CDD505-2E9C-101B-9397-08002B2CF9AE}" pid="3" name="ICV">
    <vt:lpwstr>38A2135341D6444389DD10A28442A693</vt:lpwstr>
  </property>
</Properties>
</file>