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jc w:val="center"/>
        <w:rPr>
          <w:rFonts w:ascii="Times New Roman" w:hAnsi="Times New Roman" w:eastAsia="Times New Roman" w:cs="Times New Roman"/>
          <w:snapToGrid w:val="0"/>
          <w:color w:val="auto"/>
          <w:sz w:val="28"/>
          <w:szCs w:val="20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134" w:right="567" w:bottom="850" w:left="1304" w:header="708" w:footer="709" w:gutter="0"/>
          <w:paperSrc/>
          <w:cols w:space="0" w:num="1"/>
          <w:titlePg/>
          <w:rtlGutter w:val="0"/>
          <w:docGrid w:linePitch="381" w:charSpace="0"/>
        </w:sectPr>
      </w:pPr>
    </w:p>
    <w:sdt>
      <w:sdtPr>
        <w:rPr>
          <w:rFonts w:ascii="Times New Roman" w:hAnsi="Times New Roman" w:eastAsia="Times New Roman" w:cs="Times New Roman"/>
          <w:snapToGrid w:val="0"/>
          <w:color w:val="auto"/>
          <w:sz w:val="28"/>
          <w:szCs w:val="20"/>
        </w:rPr>
        <w:id w:val="172826795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snapToGrid w:val="0"/>
          <w:color w:val="auto"/>
          <w:sz w:val="28"/>
          <w:szCs w:val="20"/>
        </w:rPr>
      </w:sdtEndPr>
      <w:sdtContent>
        <w:p>
          <w:pPr>
            <w:pStyle w:val="23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_Toc13257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_Toc13257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_Toc25435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Постановка задачи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_Toc25435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_Toc1862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Разработка модели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_Toc29713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Разработка необходимых объектов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_Toc29713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_Toc4796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3.1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_Toc4796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_Toc31622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3.1 Роли. Пользователи. Имена для входа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_Toc31622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_Toc22263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3.2 Представления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_Toc22263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_Toc5800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3.2 Триггеры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_Toc5800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_Toc26420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 Процедуры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_Toc26420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10035"/>
            </w:tabs>
            <w:spacing w:line="240" w:lineRule="auto"/>
            <w:ind w:left="765" w:leftChars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_Toc30115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3.3.1 Процедуры для получения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_Toc30115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10035"/>
            </w:tabs>
            <w:spacing w:line="240" w:lineRule="auto"/>
            <w:ind w:left="765" w:leftChars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_Toc32077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3.3.2 Процедуры для добавления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_Toc32077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10035"/>
            </w:tabs>
            <w:spacing w:line="240" w:lineRule="auto"/>
            <w:ind w:left="765" w:leftChars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_Toc29660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3.3.3 Процедуры для обновления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_Toc29660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10035"/>
            </w:tabs>
            <w:spacing w:line="240" w:lineRule="auto"/>
            <w:ind w:left="765" w:leftChars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_Toc13371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3.3.4 Процедуры для удаления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_Toc13371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10035"/>
            </w:tabs>
            <w:spacing w:line="240" w:lineRule="auto"/>
            <w:ind w:left="765" w:leftChars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_Toc24807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3.3.5 Процедуры для создания отчетов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_Toc24807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keepNext w:val="0"/>
            <w:keepLines w:val="0"/>
            <w:pageBreakBefore w:val="0"/>
            <w:widowControl/>
            <w:tabs>
              <w:tab w:val="right" w:leader="dot" w:pos="10035"/>
              <w:tab w:val="clear" w:pos="880"/>
              <w:tab w:val="clear" w:pos="934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160" w:line="240" w:lineRule="auto"/>
            <w:ind w:left="227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_Toc17343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highlight w:val="none"/>
              <w:lang w:val="ru-RU"/>
            </w:rPr>
            <w:t>3.4 Индексы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_Toc17343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_Toc2580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процедур импорта и экспорта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880"/>
              <w:tab w:val="clear" w:pos="934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_Toc11820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4.1 Процедуры для импорта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6"/>
            <w:keepNext w:val="0"/>
            <w:keepLines w:val="0"/>
            <w:pageBreakBefore w:val="0"/>
            <w:widowControl/>
            <w:tabs>
              <w:tab w:val="right" w:leader="dot" w:pos="10035"/>
              <w:tab w:val="clear" w:pos="880"/>
              <w:tab w:val="clear" w:pos="9345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160" w:line="240" w:lineRule="auto"/>
            <w:ind w:left="227"/>
            <w:jc w:val="both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_Toc20875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4.2 Процедуры для экспорта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_Toc20875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_Toc6570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5 </w:t>
          </w:r>
          <w:r>
            <w:rPr>
              <w:rFonts w:hint="default" w:ascii="Times New Roman" w:hAnsi="Times New Roman" w:cs="Times New Roman"/>
              <w:sz w:val="28"/>
              <w:szCs w:val="28"/>
              <w:highlight w:val="none"/>
              <w:lang w:val="ru-RU"/>
            </w:rPr>
            <w:t>Тестирование производительности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_Toc6570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_Toc18185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6 Описание технологии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_Toc18185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_Toc6250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7 Руководство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_Toc6250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_Toc6074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_Toc6074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_Toc32675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_Toc32675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_Toc5581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_Toc5581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_Toc11089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Б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_Toc11089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_Toc23981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_Toc15628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Г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_Toc15628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_Toc3595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_Toc3595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10035"/>
            </w:tabs>
            <w:spacing w:line="240" w:lineRule="auto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_Toc5741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Приложение 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_Toc5741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spacing w:line="240" w:lineRule="auto"/>
            <w:jc w:val="both"/>
          </w:pP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>
      <w:pPr>
        <w:pStyle w:val="2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709" w:leftChars="0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sectPr>
          <w:headerReference r:id="rId7" w:type="first"/>
          <w:headerReference r:id="rId6" w:type="default"/>
          <w:pgSz w:w="11906" w:h="16838"/>
          <w:pgMar w:top="1134" w:right="567" w:bottom="850" w:left="1304" w:header="708" w:footer="709" w:gutter="0"/>
          <w:paperSrc/>
          <w:cols w:space="0" w:num="1"/>
          <w:titlePg/>
          <w:rtlGutter w:val="0"/>
          <w:docGrid w:linePitch="381" w:charSpace="0"/>
        </w:sectPr>
      </w:pPr>
      <w:bookmarkStart w:id="0" w:name="_Toc13257"/>
    </w:p>
    <w:p>
      <w:pPr>
        <w:pStyle w:val="2"/>
        <w:keepNext/>
        <w:keepLines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709" w:leftChars="0"/>
        <w:textAlignment w:val="auto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ведение</w:t>
      </w:r>
      <w:bookmarkEnd w:id="0"/>
    </w:p>
    <w:p>
      <w:pPr>
        <w:pStyle w:val="25"/>
        <w:widowControl w:val="0"/>
        <w:numPr>
          <w:ilvl w:val="0"/>
          <w:numId w:val="0"/>
        </w:numPr>
        <w:ind w:firstLine="708" w:firstLineChars="0"/>
        <w:contextualSpacing/>
        <w:jc w:val="both"/>
        <w:rPr>
          <w:rFonts w:hint="default"/>
          <w:lang w:val="ru-RU"/>
        </w:rPr>
      </w:pPr>
      <w:r>
        <w:rPr>
          <w:sz w:val="28"/>
        </w:rPr>
        <w:t>Курсовой проект посвящён разработке</w:t>
      </w:r>
      <w:r>
        <w:rPr>
          <w:rFonts w:hint="default"/>
          <w:sz w:val="28"/>
          <w:lang w:val="ru-RU"/>
        </w:rPr>
        <w:t xml:space="preserve"> базы данных</w:t>
      </w:r>
      <w:r>
        <w:rPr>
          <w:sz w:val="28"/>
        </w:rPr>
        <w:t xml:space="preserve"> </w:t>
      </w:r>
      <w:r>
        <w:rPr>
          <w:rFonts w:hint="default"/>
          <w:sz w:val="28"/>
          <w:lang w:val="ru-RU"/>
        </w:rPr>
        <w:t xml:space="preserve">для </w:t>
      </w:r>
      <w:r>
        <w:rPr>
          <w:sz w:val="28"/>
        </w:rPr>
        <w:t>программного средства «Организация монтажных работ»</w:t>
      </w:r>
      <w:r>
        <w:rPr>
          <w:rFonts w:hint="default"/>
          <w:sz w:val="28"/>
          <w:lang w:val="ru-RU"/>
        </w:rPr>
        <w:t>.</w:t>
      </w:r>
    </w:p>
    <w:p>
      <w:pPr>
        <w:pStyle w:val="25"/>
        <w:widowControl w:val="0"/>
        <w:numPr>
          <w:ilvl w:val="0"/>
          <w:numId w:val="0"/>
        </w:numPr>
        <w:ind w:firstLine="708" w:firstLineChars="0"/>
        <w:contextualSpacing/>
        <w:jc w:val="both"/>
        <w:rPr>
          <w:rFonts w:hint="default"/>
          <w:sz w:val="28"/>
          <w:lang w:val="ru-RU"/>
        </w:rPr>
      </w:pPr>
      <w:r>
        <w:rPr>
          <w:rFonts w:hint="default"/>
          <w:lang w:val="ru-RU"/>
        </w:rPr>
        <w:t>Сфера выполнения заявок на какие-либо виды услуг (к которым относятся и монтажные работы) является весьма развитой. Однако, вместе с этим, она является недостаточно автоматизированной. Практически не существует аналогов, предоставляющих широкий ряд операций над заявками такого типа. Соответственно, разработанная под такие нужды базы данных  будет востребована в сфере выполнения заявок на монтаж, а также в смежных сферах.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Основной целью курсового проекта станет проектирование базы данных для сервисов, управляющих организацией монтажных работ, а также изучение технологии </w:t>
      </w:r>
      <w:r>
        <w:rPr>
          <w:rFonts w:hint="default"/>
          <w:sz w:val="28"/>
          <w:lang w:val="en-US"/>
        </w:rPr>
        <w:t>SQL Server Reporting Services.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Проектируемая</w:t>
      </w:r>
      <w:r>
        <w:rPr>
          <w:rFonts w:hint="default"/>
          <w:sz w:val="28"/>
          <w:lang w:val="ru-RU"/>
        </w:rPr>
        <w:t xml:space="preserve"> б</w:t>
      </w:r>
      <w:r>
        <w:rPr>
          <w:sz w:val="28"/>
          <w:lang w:val="ru-RU"/>
        </w:rPr>
        <w:t>аза</w:t>
      </w:r>
      <w:r>
        <w:rPr>
          <w:rFonts w:hint="default"/>
          <w:sz w:val="28"/>
          <w:lang w:val="ru-RU"/>
        </w:rPr>
        <w:t xml:space="preserve"> данных должна поддерживать несколько ролей: администратор, бригада, клиент, а это подразумевает наличие также  соответствующих имен для входа и пользователей.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Доступ к данным будет осуществляться через процедуры, привилегии на исполнение которых будет выданы соответствующим ролям.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Роль клиента предполагает возможность оставить заявку, а также получить информацию о статусе заявки по номеру (идентификатору). Она не предусматривает наличия аккаунта.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Роль бригады должна поддерживать просмотр информации о бригаде, ее работниках, просмотр назначенных ей заявок, обновление заявки (изменение ее статуса), управление вовлеченными в работу над заявкой сотрудниками бригады, просмотр отчетов с количеством своих заявок на неделю.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i w:val="0"/>
          <w:iCs w:val="0"/>
          <w:sz w:val="28"/>
          <w:highlight w:val="green"/>
          <w:lang w:val="en-US"/>
        </w:rPr>
      </w:pPr>
      <w:r>
        <w:rPr>
          <w:sz w:val="28"/>
        </w:rPr>
        <w:t xml:space="preserve">Наибольшее количество функций программного средства поддерживает </w:t>
      </w:r>
      <w:r>
        <w:rPr>
          <w:sz w:val="28"/>
          <w:lang w:val="ru-RU"/>
        </w:rPr>
        <w:t>роль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администратора</w:t>
      </w:r>
      <w:r>
        <w:rPr>
          <w:rFonts w:hint="default"/>
          <w:sz w:val="28"/>
          <w:lang w:val="ru-RU"/>
        </w:rPr>
        <w:t>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i w:val="0"/>
          <w:iCs w:val="0"/>
          <w:sz w:val="28"/>
          <w:highlight w:val="green"/>
          <w:lang w:val="en-US"/>
        </w:rPr>
      </w:pPr>
      <w:r>
        <w:rPr>
          <w:rFonts w:hint="default"/>
          <w:sz w:val="28"/>
          <w:lang w:val="ru-RU"/>
        </w:rPr>
        <w:t>Помимо описанных выше объектов будут созданы также необходимые представления, триггеры и индексы.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При разработке базы данных планируется использовать СУБД </w:t>
      </w:r>
      <w:r>
        <w:rPr>
          <w:rFonts w:hint="default"/>
          <w:sz w:val="28"/>
          <w:lang w:val="en-US"/>
        </w:rPr>
        <w:t>Microsoft SQL Server.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 w:eastAsia="ru-RU"/>
        </w:rPr>
        <w:t xml:space="preserve">Будет проведен импорт данных из </w:t>
      </w:r>
      <w:r>
        <w:rPr>
          <w:rFonts w:hint="default"/>
          <w:sz w:val="28"/>
          <w:lang w:val="en-US" w:eastAsia="ru-RU"/>
        </w:rPr>
        <w:t xml:space="preserve">JSON </w:t>
      </w:r>
      <w:r>
        <w:rPr>
          <w:rFonts w:hint="default"/>
          <w:sz w:val="28"/>
          <w:lang w:val="ru-RU" w:eastAsia="ru-RU"/>
        </w:rPr>
        <w:t xml:space="preserve">файлов, а также экспорт данных в </w:t>
      </w:r>
      <w:r>
        <w:rPr>
          <w:rFonts w:hint="default"/>
          <w:sz w:val="28"/>
          <w:lang w:val="en-US" w:eastAsia="ru-RU"/>
        </w:rPr>
        <w:t>JSON</w:t>
      </w:r>
      <w:r>
        <w:rPr>
          <w:rFonts w:hint="default"/>
          <w:sz w:val="28"/>
          <w:lang w:val="ru-RU" w:eastAsia="ru-RU"/>
        </w:rPr>
        <w:t xml:space="preserve"> файлы. 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Для создания отчетов будет использована технология </w:t>
      </w:r>
      <w:r>
        <w:rPr>
          <w:rFonts w:hint="default"/>
          <w:sz w:val="28"/>
          <w:lang w:val="en-US"/>
        </w:rPr>
        <w:t>SQL Server Reporting Services (SSRS).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Программное средство для демонстрации работоспособности базы данных будет представлено приложением на языке </w:t>
      </w:r>
      <w:r>
        <w:rPr>
          <w:rFonts w:hint="default"/>
          <w:sz w:val="28"/>
          <w:lang w:val="en-US"/>
        </w:rPr>
        <w:t xml:space="preserve">C#, </w:t>
      </w:r>
      <w:r>
        <w:rPr>
          <w:rFonts w:hint="default"/>
          <w:sz w:val="28"/>
          <w:lang w:val="ru-RU"/>
        </w:rPr>
        <w:t xml:space="preserve">с использованием технологий </w:t>
      </w:r>
      <w:r>
        <w:rPr>
          <w:rFonts w:hint="default"/>
          <w:sz w:val="28"/>
          <w:lang w:val="en-US"/>
        </w:rPr>
        <w:t>WPF, ADO.NET.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</w:p>
    <w:p>
      <w:pPr>
        <w:widowControl/>
        <w:spacing w:after="160" w:line="259" w:lineRule="auto"/>
        <w:ind w:firstLine="0"/>
        <w:jc w:val="left"/>
        <w:rPr>
          <w:rFonts w:eastAsiaTheme="majorEastAsia"/>
          <w:color w:val="2E75B6" w:themeColor="accent1" w:themeShade="BF"/>
          <w:szCs w:val="28"/>
        </w:rPr>
      </w:pPr>
      <w:r>
        <w:rPr>
          <w:szCs w:val="28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" w:name="_Toc2543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Постановка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задачи</w:t>
      </w:r>
      <w:bookmarkEnd w:id="1"/>
    </w:p>
    <w:p>
      <w:pPr>
        <w:ind w:firstLine="708"/>
        <w:rPr>
          <w:rFonts w:hint="default"/>
          <w:lang w:val="ru-RU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постановки задачи необходимо произвести анализ существующих прототипов разрабатываемого продукта.</w:t>
      </w:r>
    </w:p>
    <w:p>
      <w:pPr>
        <w:ind w:firstLine="708"/>
      </w:pPr>
      <w:r>
        <w:rPr>
          <w:lang w:val="ru-RU"/>
        </w:rPr>
        <w:t>Зачастую</w:t>
      </w:r>
      <w:r>
        <w:t xml:space="preserve"> сервисы для организации заявок на монтаж имеют довольно ограниченный функционал, предоставляя </w:t>
      </w:r>
      <w:r>
        <w:rPr>
          <w:lang w:val="ru-RU"/>
        </w:rPr>
        <w:t>клиенту</w:t>
      </w:r>
      <w:r>
        <w:rPr>
          <w:rFonts w:hint="default"/>
          <w:lang w:val="ru-RU"/>
        </w:rPr>
        <w:t xml:space="preserve"> лишь </w:t>
      </w:r>
      <w:r>
        <w:t>возможность оставить контактный номер телефона для связи с сотрудником для консультации (рисунок 1.1).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</w:pPr>
      <w:r>
        <w:drawing>
          <wp:inline distT="0" distB="0" distL="114300" distR="114300">
            <wp:extent cx="5930900" cy="3696970"/>
            <wp:effectExtent l="9525" t="9525" r="1841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96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Рисунок 1.1 Малоинформативная форма заявки на монтаж.</w:t>
      </w:r>
    </w:p>
    <w:p>
      <w:pPr>
        <w:ind w:firstLine="708"/>
      </w:pPr>
      <w:r>
        <w:t xml:space="preserve">Существенным минусом такого клиентского интерфейса является отсутствие возможности указать в форме необходимые для обработки заявки данные, такие, как адрес или оборудование. </w:t>
      </w:r>
    </w:p>
    <w:p>
      <w:pPr>
        <w:ind w:firstLine="708"/>
      </w:pPr>
      <w:r>
        <w:t xml:space="preserve">Так, </w:t>
      </w:r>
      <w:r>
        <w:rPr>
          <w:lang w:val="ru-RU"/>
        </w:rPr>
        <w:t>структура</w:t>
      </w:r>
      <w:r>
        <w:rPr>
          <w:rFonts w:hint="default"/>
          <w:lang w:val="ru-RU"/>
        </w:rPr>
        <w:t xml:space="preserve"> заявки </w:t>
      </w:r>
      <w:r>
        <w:t xml:space="preserve">на рисунке 1.2 будет более </w:t>
      </w:r>
      <w:r>
        <w:rPr>
          <w:lang w:val="ru-RU"/>
        </w:rPr>
        <w:t>полной</w:t>
      </w:r>
      <w:r>
        <w:t xml:space="preserve">, чем рассмотренная выше, так как содержит адрес объекта, комментарий к заявке. Такая информация, к тому же, является абстрагированной от технической, поэтому доступна к заполнению для любого клиента. </w:t>
      </w:r>
    </w:p>
    <w:p>
      <w:pPr>
        <w:ind w:firstLine="708"/>
      </w:pPr>
      <w:r>
        <w:t xml:space="preserve">Однако и в этой </w:t>
      </w:r>
      <w:r>
        <w:rPr>
          <w:lang w:val="ru-RU"/>
        </w:rPr>
        <w:t>структуре</w:t>
      </w:r>
      <w:r>
        <w:rPr>
          <w:rFonts w:hint="default"/>
          <w:lang w:val="ru-RU"/>
        </w:rPr>
        <w:t xml:space="preserve"> </w:t>
      </w:r>
      <w:r>
        <w:t>не хватает некоторых важнейших данных, а именно монтируемого оборудования и стадии отделки (черновая, чистовая). Эта информация влияет на, на необходимые для выполнения заявки сотрудниками монтажной бригады инструменты и комплектующие</w:t>
      </w:r>
      <w:r>
        <w:rPr>
          <w:rFonts w:hint="default"/>
          <w:lang w:val="ru-RU"/>
        </w:rPr>
        <w:t xml:space="preserve">, </w:t>
      </w:r>
      <w:r>
        <w:t xml:space="preserve"> сроки исполнения работ – то есть, является основополагающей при автоматизации процесса обработки подобных заявок. </w:t>
      </w:r>
    </w:p>
    <w:p>
      <w:pPr>
        <w:ind w:firstLine="708"/>
        <w:jc w:val="center"/>
      </w:pPr>
      <w:r>
        <w:drawing>
          <wp:inline distT="0" distB="0" distL="0" distR="0">
            <wp:extent cx="5309870" cy="2505075"/>
            <wp:effectExtent l="9525" t="9525" r="1460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680" cy="2537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Рисунок 1.2 Более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полная форма заявки на монтаж.</w:t>
      </w:r>
    </w:p>
    <w:p>
      <w:pPr>
        <w:ind w:firstLine="708"/>
      </w:pPr>
      <w:r>
        <w:t>Поэтому к проектируемо</w:t>
      </w:r>
      <w:r>
        <w:rPr>
          <w:lang w:val="ru-RU"/>
        </w:rPr>
        <w:t>й</w:t>
      </w:r>
      <w:r>
        <w:rPr>
          <w:rFonts w:hint="default"/>
          <w:lang w:val="ru-RU"/>
        </w:rPr>
        <w:t xml:space="preserve"> базе данных</w:t>
      </w:r>
      <w:r>
        <w:t xml:space="preserve"> следует предъявить следующие требования.</w:t>
      </w:r>
    </w:p>
    <w:p>
      <w:pPr>
        <w:ind w:firstLine="708"/>
      </w:pPr>
      <w:r>
        <w:rPr>
          <w:lang w:val="ru-RU"/>
        </w:rPr>
        <w:t>Структура</w:t>
      </w:r>
      <w:r>
        <w:t xml:space="preserve"> заявки клиента должна </w:t>
      </w:r>
      <w:r>
        <w:rPr>
          <w:lang w:val="ru-RU"/>
        </w:rPr>
        <w:t>включать</w:t>
      </w:r>
      <w:r>
        <w:rPr>
          <w:rFonts w:hint="default"/>
          <w:lang w:val="ru-RU"/>
        </w:rPr>
        <w:t xml:space="preserve"> следующие компоненты</w:t>
      </w:r>
      <w:r>
        <w:t>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поля для личной информации о контактном лице (заказчике работ);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поля для адреса выполнения работ;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количество и типы монтируемого оборудования; 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стадия отделки;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статус исполнения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дата регистрации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дата выполнения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комментарий клиента к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общую стоимость всех необходимых для выполнения заявки комплектующих.</w:t>
      </w:r>
    </w:p>
    <w:p>
      <w:pPr>
        <w:ind w:firstLine="708"/>
      </w:pPr>
    </w:p>
    <w:p>
      <w:pPr>
        <w:ind w:firstLine="708"/>
      </w:pPr>
      <w:r>
        <w:t>Полностью заполненная</w:t>
      </w:r>
      <w:r>
        <w:rPr>
          <w:rFonts w:hint="default"/>
          <w:lang w:val="ru-RU"/>
        </w:rPr>
        <w:t xml:space="preserve"> структура </w:t>
      </w:r>
      <w:r>
        <w:t>такого образца позволит компании не держать в штате сотрудников-менеджеров, предоставляющих каждому клиенту примерно одинаковую информацию при консультации по телефону, а сэкономить компании как время, так и деньги, автоматизировав процесс оставления и обработки заявки.</w:t>
      </w:r>
    </w:p>
    <w:p>
      <w:pPr>
        <w:ind w:firstLine="708"/>
        <w:rPr>
          <w:szCs w:val="28"/>
        </w:rPr>
      </w:pPr>
      <w:r>
        <w:t>Для обработки подобной заявки потребуется администратор, непосредственно бригада-исполнитель, а также предварительно внесенные в базу данные о стадиях отделки, необходимых инструментах и типах оборудования.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/>
        <w:textAlignment w:val="auto"/>
        <w:rPr>
          <w:rFonts w:hint="default"/>
          <w:lang w:val="ru-RU"/>
        </w:rPr>
      </w:pPr>
      <w:r>
        <w:rPr>
          <w:lang w:val="ru-RU"/>
        </w:rPr>
        <w:t>Задачей</w:t>
      </w:r>
      <w:r>
        <w:rPr>
          <w:rFonts w:hint="default"/>
          <w:lang w:val="ru-RU"/>
        </w:rPr>
        <w:t xml:space="preserve"> </w:t>
      </w:r>
      <w:r>
        <w:t xml:space="preserve">курсового проекта </w:t>
      </w:r>
      <w:r>
        <w:rPr>
          <w:lang w:val="ru-RU"/>
        </w:rPr>
        <w:t>станет</w:t>
      </w:r>
      <w:r>
        <w:t xml:space="preserve"> разработка </w:t>
      </w:r>
      <w:r>
        <w:rPr>
          <w:lang w:val="ru-RU"/>
        </w:rPr>
        <w:t>базы</w:t>
      </w:r>
      <w:r>
        <w:rPr>
          <w:rFonts w:hint="default"/>
          <w:lang w:val="ru-RU"/>
        </w:rPr>
        <w:t xml:space="preserve"> данных для </w:t>
      </w:r>
      <w:r>
        <w:t>программного средства, предназначенного для автоматизации процесса обработки заявок на монтаж, а также для выполнения ряда дополнительных функций: добавления бригад, редактирования клиентов, заявок и сотрудников</w:t>
      </w:r>
      <w:r>
        <w:rPr>
          <w:rFonts w:hint="default"/>
          <w:lang w:val="ru-RU"/>
        </w:rPr>
        <w:t xml:space="preserve"> и других.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60"/>
        <w:ind w:firstLine="709"/>
        <w:textAlignment w:val="auto"/>
      </w:pPr>
      <w:r>
        <w:t xml:space="preserve">При </w:t>
      </w:r>
      <w:r>
        <w:rPr>
          <w:lang w:val="ru-RU"/>
        </w:rPr>
        <w:t>работе</w:t>
      </w:r>
      <w:r>
        <w:rPr>
          <w:rFonts w:hint="default"/>
          <w:lang w:val="ru-RU"/>
        </w:rPr>
        <w:t xml:space="preserve"> над курсовым проектом</w:t>
      </w:r>
      <w:r>
        <w:t xml:space="preserve"> будут задействованы: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СУБД Microsoft SQL Serv</w:t>
      </w:r>
      <w:r>
        <w:rPr>
          <w:rFonts w:hint="default"/>
          <w:lang w:val="en-US"/>
        </w:rPr>
        <w:t>er;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технология </w:t>
      </w:r>
      <w:r>
        <w:rPr>
          <w:rFonts w:hint="default"/>
          <w:lang w:val="en-US"/>
        </w:rPr>
        <w:t>SQL Server Reporting Services;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язык программирования C#, технологии </w:t>
      </w:r>
      <w:r>
        <w:rPr>
          <w:rFonts w:hint="default"/>
          <w:lang w:val="en-US"/>
        </w:rPr>
        <w:t xml:space="preserve">WPF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ADO.NET</w:t>
      </w:r>
      <w:r>
        <w:rPr>
          <w:rFonts w:hint="default"/>
          <w:lang w:val="ru-RU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/>
        <w:textAlignment w:val="auto"/>
      </w:pPr>
      <w:r>
        <w:rPr>
          <w:rFonts w:hint="default"/>
          <w:lang w:val="ru-RU"/>
        </w:rPr>
        <w:t xml:space="preserve">Для реализации поставленной задачи база данных </w:t>
      </w:r>
      <w:r>
        <w:t>должн</w:t>
      </w:r>
      <w:r>
        <w:rPr>
          <w:lang w:val="ru-RU"/>
        </w:rPr>
        <w:t>а</w:t>
      </w:r>
      <w:r>
        <w:t xml:space="preserve"> предоставлять пользователям, в зависимости от их роли, следующие функциональные возможности.</w:t>
      </w: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60"/>
        <w:ind w:firstLine="708" w:firstLineChars="0"/>
        <w:contextualSpacing/>
        <w:jc w:val="both"/>
        <w:textAlignment w:val="auto"/>
        <w:rPr>
          <w:rFonts w:hint="default"/>
        </w:rPr>
      </w:pPr>
      <w:r>
        <w:rPr>
          <w:rFonts w:hint="default"/>
        </w:rPr>
        <w:t xml:space="preserve">Функции администратора: 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отобразить информацию о </w:t>
      </w:r>
      <w:r>
        <w:rPr>
          <w:rFonts w:hint="default"/>
        </w:rPr>
        <w:t>заявк</w:t>
      </w:r>
      <w:r>
        <w:rPr>
          <w:rFonts w:hint="default"/>
          <w:lang w:val="ru-RU"/>
        </w:rPr>
        <w:t>ах (вместе с информацией об адресе выполнения работ)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отобразить информацию о бригадах (а также их работниках)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отобразить информацию о </w:t>
      </w:r>
      <w:r>
        <w:rPr>
          <w:rFonts w:hint="default"/>
        </w:rPr>
        <w:t>клиент</w:t>
      </w:r>
      <w:r>
        <w:rPr>
          <w:rFonts w:hint="default"/>
          <w:lang w:val="ru-RU"/>
        </w:rPr>
        <w:t>ах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отобразить информацию о </w:t>
      </w:r>
      <w:r>
        <w:rPr>
          <w:rFonts w:hint="default"/>
        </w:rPr>
        <w:t>работник</w:t>
      </w:r>
      <w:r>
        <w:rPr>
          <w:rFonts w:hint="default"/>
          <w:lang w:val="ru-RU"/>
        </w:rPr>
        <w:t>ах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просмотреть </w:t>
      </w:r>
      <w:r>
        <w:rPr>
          <w:rFonts w:hint="default"/>
        </w:rPr>
        <w:t>содержимое склада</w:t>
      </w:r>
      <w:r>
        <w:rPr>
          <w:rFonts w:hint="default"/>
          <w:lang w:val="ru-RU"/>
        </w:rPr>
        <w:t xml:space="preserve"> (инструменты, комплектующие, оборудование)</w:t>
      </w:r>
      <w:r>
        <w:rPr>
          <w:rFonts w:hint="default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произвести импорт данных в базу (инструменты, комплектующие) из файла формата </w:t>
      </w:r>
      <w:r>
        <w:rPr>
          <w:rFonts w:hint="default"/>
          <w:lang w:val="en-US"/>
        </w:rPr>
        <w:t>JSON;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произвести экспорт данных из базы (расписания для конкретного работника, а также экспорт из любой таблицы) в файл формата </w:t>
      </w:r>
      <w:r>
        <w:rPr>
          <w:rFonts w:hint="default"/>
          <w:lang w:val="en-US"/>
        </w:rPr>
        <w:t>JSON;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>д</w:t>
      </w:r>
      <w:r>
        <w:rPr>
          <w:rFonts w:hint="default"/>
        </w:rPr>
        <w:t>обавить бригады</w:t>
      </w:r>
      <w:r>
        <w:rPr>
          <w:rFonts w:hint="default"/>
          <w:lang w:val="ru-RU"/>
        </w:rPr>
        <w:t xml:space="preserve"> (вместе с которой добавляется соответствующий пользователь)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добавить </w:t>
      </w:r>
      <w:r>
        <w:rPr>
          <w:rFonts w:hint="default"/>
        </w:rPr>
        <w:t>работников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добавить содержимое </w:t>
      </w:r>
      <w:r>
        <w:rPr>
          <w:rFonts w:hint="default"/>
        </w:rPr>
        <w:t>на склад</w:t>
      </w:r>
      <w:r>
        <w:rPr>
          <w:rFonts w:hint="default"/>
          <w:lang w:val="ru-RU"/>
        </w:rPr>
        <w:t xml:space="preserve">  (инструменты, комплектующие, оборудование)</w:t>
      </w:r>
      <w:r>
        <w:rPr>
          <w:rFonts w:hint="default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</w:t>
      </w:r>
      <w:r>
        <w:rPr>
          <w:rFonts w:hint="default"/>
        </w:rPr>
        <w:t>едактировать заявку</w:t>
      </w:r>
      <w:r>
        <w:rPr>
          <w:rFonts w:hint="default"/>
          <w:lang w:val="ru-RU"/>
        </w:rPr>
        <w:t xml:space="preserve"> (изменить статус, назначенную бригаду)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</w:t>
      </w:r>
      <w:r>
        <w:rPr>
          <w:rFonts w:hint="default"/>
        </w:rPr>
        <w:t xml:space="preserve">едактировать 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бригаду</w:t>
      </w:r>
      <w:r>
        <w:rPr>
          <w:rFonts w:hint="default"/>
          <w:lang w:val="ru-RU"/>
        </w:rPr>
        <w:t xml:space="preserve"> (назначить бригадира)</w:t>
      </w:r>
      <w:r>
        <w:rPr>
          <w:rFonts w:hint="default"/>
          <w:lang w:val="en-US"/>
        </w:rPr>
        <w:t>;</w:t>
      </w:r>
      <w:r>
        <w:rPr>
          <w:rFonts w:hint="default"/>
          <w:lang w:val="ru-RU"/>
        </w:rPr>
        <w:t xml:space="preserve"> 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р</w:t>
      </w:r>
      <w:r>
        <w:rPr>
          <w:rFonts w:hint="default"/>
        </w:rPr>
        <w:t xml:space="preserve">едактировать 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клиента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(изменить личную информацию)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редактировать </w:t>
      </w:r>
      <w:r>
        <w:rPr>
          <w:rFonts w:hint="default"/>
        </w:rPr>
        <w:t>работника</w:t>
      </w:r>
      <w:r>
        <w:rPr>
          <w:rFonts w:hint="default"/>
          <w:lang w:val="ru-RU"/>
        </w:rPr>
        <w:t xml:space="preserve"> (изменить личную информацию, назначить бригаде)</w:t>
      </w:r>
      <w:r>
        <w:rPr>
          <w:rFonts w:hint="default"/>
          <w:lang w:val="en-US"/>
        </w:rPr>
        <w:t>;</w:t>
      </w:r>
      <w:r>
        <w:rPr>
          <w:rFonts w:hint="default"/>
        </w:rPr>
        <w:t xml:space="preserve"> 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редактировать </w:t>
      </w:r>
      <w:r>
        <w:rPr>
          <w:rFonts w:hint="default"/>
        </w:rPr>
        <w:t>содержимое склада;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>у</w:t>
      </w:r>
      <w:r>
        <w:rPr>
          <w:rFonts w:hint="default"/>
        </w:rPr>
        <w:t>далить бригаду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удалить </w:t>
      </w:r>
      <w:r>
        <w:rPr>
          <w:rFonts w:hint="default"/>
        </w:rPr>
        <w:t>клиента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(вместе с удалением всех его заявок)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удалить </w:t>
      </w:r>
      <w:r>
        <w:rPr>
          <w:rFonts w:hint="default"/>
        </w:rPr>
        <w:t>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 xml:space="preserve">удалить </w:t>
      </w:r>
      <w:r>
        <w:rPr>
          <w:rFonts w:hint="default"/>
        </w:rPr>
        <w:t>содержимое склада</w:t>
      </w:r>
      <w:r>
        <w:rPr>
          <w:rFonts w:hint="default"/>
          <w:lang w:val="ru-RU"/>
        </w:rPr>
        <w:t xml:space="preserve">  (инструменты, комплектующие, оборудование)</w:t>
      </w:r>
      <w:r>
        <w:rPr>
          <w:rFonts w:hint="default"/>
          <w:lang w:val="en-US"/>
        </w:rPr>
        <w:t>;</w:t>
      </w:r>
    </w:p>
    <w:p>
      <w:pPr>
        <w:pStyle w:val="2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1071" w:hanging="363"/>
        <w:textAlignment w:val="auto"/>
        <w:rPr>
          <w:rFonts w:hint="default"/>
        </w:rPr>
      </w:pPr>
      <w:r>
        <w:rPr>
          <w:rFonts w:hint="default"/>
          <w:lang w:val="ru-RU"/>
        </w:rPr>
        <w:t>просмотреть отчеты: о количестве заявок всех бригад на текущую неделю (в виде таблицы), о количестве заявок для конкретное бригады на текущую неделю (в виде диаграммы), отчет по заявке (включающий информацию о клиенте, адресе, оборудовании, комплектующих, необходимых инструментах)</w:t>
      </w:r>
      <w:r>
        <w:rPr>
          <w:rFonts w:hint="default"/>
          <w:lang w:val="en-US"/>
        </w:rPr>
        <w:t>.</w:t>
      </w: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 w:firstLineChars="0"/>
        <w:contextualSpacing/>
        <w:jc w:val="both"/>
        <w:textAlignment w:val="auto"/>
        <w:rPr>
          <w:rFonts w:hint="default"/>
        </w:rPr>
      </w:pP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 w:firstLineChars="0"/>
        <w:contextualSpacing/>
        <w:jc w:val="both"/>
        <w:textAlignment w:val="auto"/>
        <w:rPr>
          <w:rFonts w:hint="default"/>
        </w:rPr>
      </w:pPr>
      <w:r>
        <w:rPr>
          <w:rFonts w:hint="default"/>
        </w:rPr>
        <w:t xml:space="preserve">Функции клиента: 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оставить заявку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</w:rPr>
      </w:pPr>
      <w:r>
        <w:rPr>
          <w:rFonts w:hint="default"/>
          <w:lang w:val="ru-RU"/>
        </w:rPr>
        <w:t>просмотреть информацию о своей заявке (по номеру заявки).</w:t>
      </w: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 w:firstLineChars="0"/>
        <w:contextualSpacing/>
        <w:jc w:val="both"/>
        <w:textAlignment w:val="auto"/>
        <w:rPr>
          <w:rFonts w:hint="default"/>
        </w:rPr>
      </w:pP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 w:firstLineChars="0"/>
        <w:contextualSpacing/>
        <w:jc w:val="both"/>
        <w:textAlignment w:val="auto"/>
        <w:rPr>
          <w:rFonts w:hint="default"/>
        </w:rPr>
      </w:pPr>
      <w:r>
        <w:rPr>
          <w:rFonts w:hint="default"/>
        </w:rPr>
        <w:t xml:space="preserve">Функции бригады: 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отобразить информацию о своих заявках (вместе с информацией об адресе выполнения работ)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редактировать заявку (сменить статус)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редактировать вовлеченных в работу над заявкой сотрудников бригады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просмотреть отчеты: свое расписание на текущую неделю (в виде диаграммы).</w:t>
      </w:r>
    </w:p>
    <w:p>
      <w:pPr>
        <w:pStyle w:val="25"/>
        <w:widowControl w:val="0"/>
        <w:numPr>
          <w:numId w:val="0"/>
        </w:numPr>
        <w:ind w:leftChars="0"/>
        <w:contextualSpacing/>
        <w:jc w:val="both"/>
        <w:rPr>
          <w:rFonts w:hint="default"/>
        </w:rPr>
      </w:pPr>
    </w:p>
    <w:p>
      <w:pPr>
        <w:pStyle w:val="25"/>
        <w:widowControl w:val="0"/>
        <w:numPr>
          <w:numId w:val="0"/>
        </w:numPr>
        <w:tabs>
          <w:tab w:val="left" w:pos="420"/>
        </w:tabs>
        <w:contextualSpacing/>
        <w:jc w:val="both"/>
        <w:rPr>
          <w:rFonts w:hint="default"/>
        </w:rPr>
      </w:pPr>
    </w:p>
    <w:p>
      <w:pPr>
        <w:pStyle w:val="25"/>
        <w:widowControl w:val="0"/>
        <w:numPr>
          <w:numId w:val="0"/>
        </w:numPr>
        <w:contextualSpacing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>
      <w:pPr>
        <w:pStyle w:val="25"/>
        <w:ind w:left="1068" w:firstLine="0"/>
      </w:pPr>
    </w:p>
    <w:p>
      <w:pPr>
        <w:ind w:firstLine="708"/>
      </w:pPr>
    </w:p>
    <w:p>
      <w:pPr>
        <w:ind w:left="0" w:leftChars="0" w:firstLine="0" w:firstLineChars="0"/>
      </w:pPr>
    </w:p>
    <w:p>
      <w:pPr>
        <w:widowControl/>
        <w:spacing w:after="160" w:line="259" w:lineRule="auto"/>
        <w:ind w:firstLine="0"/>
        <w:jc w:val="left"/>
        <w:rPr>
          <w:rFonts w:eastAsiaTheme="majorEastAsia"/>
          <w:color w:val="2E75B6" w:themeColor="accent1" w:themeShade="BF"/>
          <w:szCs w:val="28"/>
        </w:rPr>
      </w:pPr>
      <w:r>
        <w:rPr>
          <w:szCs w:val="28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" w:name="_Toc186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Разработка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модели базы данных</w:t>
      </w:r>
      <w:bookmarkEnd w:id="2"/>
    </w:p>
    <w:p>
      <w:r>
        <w:t>Для хранения данных программного средства «Организация монтажных рабо</w:t>
      </w:r>
      <w:r>
        <w:rPr>
          <w:lang w:val="ru-RU"/>
        </w:rPr>
        <w:t>т</w:t>
      </w:r>
      <w:r>
        <w:t xml:space="preserve">» была </w:t>
      </w:r>
      <w:r>
        <w:rPr>
          <w:lang w:val="ru-RU"/>
        </w:rPr>
        <w:t>спроектирована</w:t>
      </w:r>
      <w:r>
        <w:rPr>
          <w:rFonts w:hint="default"/>
          <w:lang w:val="ru-RU"/>
        </w:rPr>
        <w:t xml:space="preserve"> модель</w:t>
      </w:r>
      <w:r>
        <w:t xml:space="preserve"> баз</w:t>
      </w:r>
      <w:r>
        <w:rPr>
          <w:lang w:val="ru-RU"/>
        </w:rPr>
        <w:t>ы</w:t>
      </w:r>
      <w:r>
        <w:t xml:space="preserve"> данных </w:t>
      </w:r>
      <w:r>
        <w:rPr>
          <w:lang w:val="en-US"/>
        </w:rPr>
        <w:t>TheBuerau</w:t>
      </w:r>
      <w:r>
        <w:t xml:space="preserve">. </w:t>
      </w:r>
    </w:p>
    <w:p>
      <w:pPr>
        <w:ind w:left="0" w:leftChars="0" w:firstLine="708" w:firstLineChars="0"/>
        <w:rPr>
          <w:rFonts w:hint="default"/>
          <w:lang w:val="en-US"/>
        </w:rPr>
      </w:pPr>
      <w:r>
        <w:t>База данных состоит из 1</w:t>
      </w:r>
      <w:r>
        <w:rPr>
          <w:rFonts w:hint="default"/>
          <w:lang w:val="en-US"/>
        </w:rPr>
        <w:t>6</w:t>
      </w:r>
      <w:r>
        <w:t xml:space="preserve"> таблиц, ее схема приведена на рисунке в приложении </w:t>
      </w:r>
      <w:r>
        <w:rPr>
          <w:rFonts w:hint="default"/>
          <w:lang w:val="en-US"/>
        </w:rPr>
        <w:t>A</w:t>
      </w:r>
      <w:r>
        <w:t>.</w:t>
      </w:r>
    </w:p>
    <w:p>
      <w:r>
        <w:t xml:space="preserve">Ниже – описание назначения таблиц базы данных </w:t>
      </w:r>
      <w:r>
        <w:rPr>
          <w:lang w:val="en-US"/>
        </w:rPr>
        <w:t>TheBuerau</w:t>
      </w:r>
      <w: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  <w:rPr>
          <w:rFonts w:hint="default"/>
          <w:lang w:val="ru-RU"/>
        </w:rPr>
      </w:pPr>
      <w:r>
        <w:t xml:space="preserve">Таблица </w:t>
      </w:r>
      <w:r>
        <w:rPr>
          <w:lang w:val="en-US"/>
        </w:rPr>
        <w:t>User</w:t>
      </w:r>
      <w:r>
        <w:t xml:space="preserve"> представляет собой описание пользователя приложения, с данны</w:t>
      </w:r>
      <w:r>
        <w:rPr>
          <w:lang w:val="ru-RU"/>
        </w:rPr>
        <w:t>ми</w:t>
      </w:r>
      <w:r>
        <w:t xml:space="preserve"> для входа.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l</w:t>
      </w:r>
      <w:r>
        <w:rPr>
          <w:rFonts w:hint="default"/>
          <w:lang w:val="ru-RU"/>
        </w:rPr>
        <w:t>ogin,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20,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логин пользователя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p</w:t>
      </w:r>
      <w:r>
        <w:rPr>
          <w:rFonts w:hint="default"/>
          <w:lang w:val="ru-RU"/>
        </w:rPr>
        <w:t xml:space="preserve">assword, набор символов, максимальная длина 70,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пароль для входа в аккаунт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t xml:space="preserve">Таблица </w:t>
      </w:r>
      <w:r>
        <w:rPr>
          <w:rFonts w:hint="default"/>
          <w:lang w:val="en-US"/>
        </w:rPr>
        <w:t xml:space="preserve">Status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возможные статусы обработки заявки (В обработке, В процессе, Готова)</w:t>
      </w:r>
      <w:r>
        <w:t>.</w:t>
      </w:r>
      <w:r>
        <w:rPr>
          <w:rFonts w:hint="default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</w:t>
      </w:r>
      <w:r>
        <w:rPr>
          <w:rFonts w:hint="default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  <w:lang w:val="ru-RU"/>
        </w:rPr>
        <w:t>tatus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набор символов, максимальная длина 12,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значение статуса.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t xml:space="preserve">Таблица </w:t>
      </w:r>
      <w:r>
        <w:rPr>
          <w:rFonts w:hint="default"/>
          <w:lang w:val="en-US"/>
        </w:rPr>
        <w:t xml:space="preserve">Stage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возможные стадии монтажных работ для заявки (черновая отделка, чистовая отделка, обе отделки (чистовая + черновая))</w:t>
      </w:r>
      <w:r>
        <w:t>.</w:t>
      </w:r>
      <w:r>
        <w:rPr>
          <w:rFonts w:hint="default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</w:t>
      </w:r>
      <w:r>
        <w:rPr>
          <w:rFonts w:hint="default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stage,</w:t>
      </w:r>
      <w:r>
        <w:rPr>
          <w:rFonts w:hint="default"/>
          <w:lang w:val="ru-RU"/>
        </w:rPr>
        <w:t xml:space="preserve"> набор символов, максимальная длина 12,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значение стадии монтажных работ.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t xml:space="preserve">Таблица </w:t>
      </w:r>
      <w:r>
        <w:rPr>
          <w:rFonts w:hint="default"/>
          <w:lang w:val="en-US"/>
        </w:rPr>
        <w:t xml:space="preserve">Mounting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возможные способы монтажа оборудования (на пол, на стену)</w:t>
      </w:r>
      <w:r>
        <w:t>.</w:t>
      </w:r>
      <w:r>
        <w:rPr>
          <w:rFonts w:hint="default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mounting,</w:t>
      </w:r>
      <w:r>
        <w:rPr>
          <w:rFonts w:hint="default"/>
          <w:lang w:val="ru-RU"/>
        </w:rPr>
        <w:t xml:space="preserve"> набор символов, максимальная длина 12,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значение способа монтажа.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  <w:rPr>
          <w:rFonts w:hint="default"/>
          <w:lang w:val="en-US"/>
        </w:rPr>
      </w:pPr>
      <w:r>
        <w:rPr>
          <w:rFonts w:hint="default" w:eastAsia="DengXian"/>
          <w:lang w:val="en-US"/>
        </w:rPr>
        <w:tab/>
        <w:t/>
      </w:r>
      <w:r>
        <w:rPr>
          <w:rFonts w:hint="default" w:eastAsia="DengXian"/>
          <w:lang w:val="en-US"/>
        </w:rPr>
        <w:tab/>
      </w:r>
      <w:r>
        <w:rPr>
          <w:rFonts w:eastAsia="DengXian"/>
        </w:rPr>
        <w:t xml:space="preserve">Таблица </w:t>
      </w:r>
      <w:r>
        <w:rPr>
          <w:lang w:val="en-US"/>
        </w:rPr>
        <w:t>Tool</w:t>
      </w:r>
      <w:r>
        <w:t xml:space="preserve">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</w:t>
      </w:r>
      <w:r>
        <w:t>все возможные инструменты для выполнения монтажных работ на разных стадиях отделки.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name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набор символов, максимальная длина </w:t>
      </w:r>
      <w:r>
        <w:rPr>
          <w:rFonts w:hint="default"/>
          <w:lang w:val="en-US"/>
        </w:rPr>
        <w:t>30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наименование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stageId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используется для связи с полем id таблицы Stage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стадии, на которой применяется инструмент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  <w:rPr>
          <w:rFonts w:hint="default"/>
          <w:lang w:val="en-US"/>
        </w:rPr>
      </w:pPr>
      <w:r>
        <w:rPr>
          <w:rFonts w:hint="default" w:eastAsia="DengXian"/>
          <w:lang w:val="en-US"/>
        </w:rPr>
        <w:tab/>
        <w:t/>
      </w:r>
      <w:r>
        <w:rPr>
          <w:rFonts w:hint="default" w:eastAsia="DengXian"/>
          <w:lang w:val="en-US"/>
        </w:rPr>
        <w:tab/>
      </w:r>
      <w:r>
        <w:rPr>
          <w:rFonts w:eastAsia="DengXian"/>
        </w:rPr>
        <w:t xml:space="preserve">Таблица </w:t>
      </w:r>
      <w:r>
        <w:rPr>
          <w:lang w:val="en-US"/>
        </w:rPr>
        <w:t>Equipment</w:t>
      </w:r>
      <w:r>
        <w:t xml:space="preserve">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</w:t>
      </w:r>
      <w:r>
        <w:t>всё возможное оборудование</w:t>
      </w:r>
      <w:r>
        <w:rPr>
          <w:rFonts w:hint="default"/>
          <w:lang w:val="ru-RU"/>
        </w:rPr>
        <w:t xml:space="preserve"> для монтажа</w:t>
      </w:r>
      <w:r>
        <w:t>.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id,</w:t>
      </w:r>
      <w:r>
        <w:rPr>
          <w:rFonts w:hint="default"/>
          <w:lang w:val="ru-RU"/>
        </w:rPr>
        <w:t xml:space="preserve"> набор символов,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максимальная длина 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, первичный ключ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type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30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 — наименование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mountingId,</w:t>
      </w:r>
      <w:r>
        <w:rPr>
          <w:rFonts w:hint="default"/>
          <w:lang w:val="ru-RU"/>
        </w:rPr>
        <w:t xml:space="preserve"> целочисленного типа,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 xml:space="preserve">Mounting </w:t>
      </w:r>
      <w:r>
        <w:rPr>
          <w:rFonts w:hint="default"/>
          <w:lang w:val="ru-RU"/>
        </w:rPr>
        <w:t>— идентификатор типа монтажа для оборудования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Accessory</w:t>
      </w:r>
      <w:r>
        <w:t xml:space="preserve">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</w:t>
      </w:r>
      <w:r>
        <w:t>все возможные комплектующие для разных типов оборудования.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art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15,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артикул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equipmentId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 xml:space="preserve">Equipment </w:t>
      </w:r>
      <w:r>
        <w:rPr>
          <w:rFonts w:hint="default"/>
          <w:lang w:val="ru-RU"/>
        </w:rPr>
        <w:t>— идентификатор оборудования, для монтажа которого необходимо комплектующее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name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150,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 — наименование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price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число с фиксированной точностью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точность 6, масштаб 2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значение по умолчанию 0 — стоимость за единицу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t xml:space="preserve">Таблица </w:t>
      </w:r>
      <w:r>
        <w:rPr>
          <w:lang w:val="en-US"/>
        </w:rPr>
        <w:t>Brigade</w:t>
      </w:r>
      <w:r>
        <w:t xml:space="preserve">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</w:t>
      </w:r>
      <w:r>
        <w:t>бригаду с указанием на её аккаунт для входа в приложение.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userId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целочисленного типа, используется для связи с полем id таблицы </w:t>
      </w:r>
      <w:r>
        <w:rPr>
          <w:rFonts w:hint="default"/>
          <w:lang w:val="en-US"/>
        </w:rPr>
        <w:t xml:space="preserve">User, </w:t>
      </w:r>
      <w:r>
        <w:rPr>
          <w:rFonts w:hint="default"/>
          <w:lang w:val="ru-RU"/>
        </w:rPr>
        <w:t xml:space="preserve">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— идентификатор пользователя, под которым бригада будет входить в систему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brigadierId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целочисленного типа, используется для связи с полем id таблицы </w:t>
      </w:r>
      <w:r>
        <w:rPr>
          <w:rFonts w:hint="default"/>
          <w:lang w:val="en-US"/>
        </w:rPr>
        <w:t>Employee</w:t>
      </w:r>
      <w:r>
        <w:rPr>
          <w:rFonts w:hint="default"/>
          <w:lang w:val="ru-RU"/>
        </w:rPr>
        <w:t xml:space="preserve">,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— идентификатор бригадира (главы) бригады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creationDate, </w:t>
      </w:r>
      <w:r>
        <w:rPr>
          <w:rFonts w:hint="default"/>
          <w:lang w:val="ru-RU"/>
        </w:rPr>
        <w:t xml:space="preserve">дата,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  — дата формирования бригады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  <w:rPr>
          <w:rFonts w:hint="default"/>
          <w:lang w:val="ru-RU"/>
        </w:rPr>
      </w:pPr>
      <w:r>
        <w:t xml:space="preserve">Таблица </w:t>
      </w:r>
      <w:r>
        <w:rPr>
          <w:lang w:val="en-US"/>
        </w:rPr>
        <w:t>Employee</w:t>
      </w:r>
      <w:r>
        <w:t xml:space="preserve"> </w:t>
      </w:r>
      <w:r>
        <w:rPr>
          <w:lang w:val="ru-RU"/>
        </w:rPr>
        <w:t>хранит</w:t>
      </w:r>
      <w:r>
        <w:rPr>
          <w:rFonts w:hint="default"/>
          <w:lang w:val="ru-RU"/>
        </w:rPr>
        <w:t xml:space="preserve"> </w:t>
      </w:r>
      <w:r>
        <w:t>информацию о работнике бригады.</w:t>
      </w:r>
      <w:r>
        <w:rPr>
          <w:rFonts w:hint="default"/>
          <w:lang w:val="ru-RU"/>
        </w:rPr>
        <w:t xml:space="preserve"> 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firstname,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имя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patronymic,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отчество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surname,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фамилия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email,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255,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адрес электронной почты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contactNumber,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12,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контактный номер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brigadeId, целочисленного типа,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Brigade —</w:t>
      </w:r>
      <w:r>
        <w:rPr>
          <w:rFonts w:hint="default"/>
          <w:lang w:val="ru-RU"/>
        </w:rPr>
        <w:t xml:space="preserve"> идентификатор бригады, в которую входит работник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Client</w:t>
      </w:r>
      <w:r>
        <w:t xml:space="preserve"> хранит информацию о клиенте, сделавшем заявку.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firstname,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20,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имя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patronymic,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отчество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surname,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фамилия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email,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255,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адрес электронной почты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contactNumber,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12,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контактный номер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Address</w:t>
      </w:r>
      <w:r>
        <w:t xml:space="preserve"> хранит информацию об адресе</w:t>
      </w:r>
      <w:r>
        <w:rPr>
          <w:rFonts w:hint="default"/>
          <w:lang w:val="ru-RU"/>
        </w:rPr>
        <w:t>, на котором планируется осуществление монтажных работ</w:t>
      </w:r>
      <w: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country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30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значение по умолчанию </w:t>
      </w:r>
      <w:r>
        <w:rPr>
          <w:rFonts w:hint="default"/>
          <w:lang w:val="en-US"/>
        </w:rPr>
        <w:t>'Belarus'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страна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city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30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город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street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30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улица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house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номер дома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corpus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1</w:t>
      </w:r>
      <w:r>
        <w:rPr>
          <w:rFonts w:hint="default"/>
          <w:lang w:val="en-US"/>
        </w:rPr>
        <w:t>0</w:t>
      </w:r>
      <w:r>
        <w:rPr>
          <w:rFonts w:hint="default"/>
          <w:lang w:val="ru-RU"/>
        </w:rPr>
        <w:t xml:space="preserve">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 номер корпуса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flat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целочисленного типа,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 номер квартиры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Request</w:t>
      </w:r>
      <w:r>
        <w:t xml:space="preserve"> служит для хранения заявки на монтаж.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clientId,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Client —</w:t>
      </w:r>
      <w:r>
        <w:rPr>
          <w:rFonts w:hint="default"/>
          <w:lang w:val="ru-RU"/>
        </w:rPr>
        <w:t xml:space="preserve"> идентификатор клиента, оставившего заявку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addressId,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Address —</w:t>
      </w:r>
      <w:r>
        <w:rPr>
          <w:rFonts w:hint="default"/>
          <w:lang w:val="ru-RU"/>
        </w:rPr>
        <w:t xml:space="preserve"> идентификатор адреса выполнения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stageId,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Stage —</w:t>
      </w:r>
      <w:r>
        <w:rPr>
          <w:rFonts w:hint="default"/>
          <w:lang w:val="ru-RU"/>
        </w:rPr>
        <w:t xml:space="preserve"> идентификатор стадии проводимых на объекте монтажных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statusId,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Status —</w:t>
      </w:r>
      <w:r>
        <w:rPr>
          <w:rFonts w:hint="default"/>
          <w:lang w:val="ru-RU"/>
        </w:rPr>
        <w:t xml:space="preserve"> идентификатор статуса обработки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registerDate, </w:t>
      </w:r>
      <w:r>
        <w:rPr>
          <w:rFonts w:hint="default"/>
          <w:lang w:val="ru-RU"/>
        </w:rPr>
        <w:t>дата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дата регистрации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mountingDate, </w:t>
      </w:r>
      <w:r>
        <w:rPr>
          <w:rFonts w:hint="default"/>
          <w:lang w:val="ru-RU"/>
        </w:rPr>
        <w:t>дата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дата проведения монтажных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comment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набор символов, максимальная длина 200,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комментарий к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brigadeId, </w:t>
      </w:r>
      <w:r>
        <w:rPr>
          <w:rFonts w:hint="default"/>
          <w:lang w:val="ru-RU"/>
        </w:rPr>
        <w:t xml:space="preserve">целочисленного типа,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значения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 xml:space="preserve">Brigade 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бригады, назначенной на выполнение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proceeds, </w:t>
      </w:r>
      <w:r>
        <w:rPr>
          <w:rFonts w:hint="default"/>
          <w:lang w:val="ru-RU"/>
        </w:rPr>
        <w:t>число с фиксированной точностью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точность 6, масштаб 2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значения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вычисляемое поле, хранящее общую стоимость комплектующих для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eastAsia="DengXian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RequestEquipment</w:t>
      </w:r>
      <w:r>
        <w:t xml:space="preserve"> хранит информацию о монтируемом оборудовании для </w:t>
      </w:r>
      <w:r>
        <w:rPr>
          <w:lang w:val="ru-RU"/>
        </w:rPr>
        <w:t>заявки</w:t>
      </w:r>
      <w: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requestId,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Request 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equipmentId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набор символов, максимальная длина 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Equipment—</w:t>
      </w:r>
      <w:r>
        <w:rPr>
          <w:rFonts w:hint="default"/>
          <w:lang w:val="ru-RU"/>
        </w:rPr>
        <w:t xml:space="preserve"> идентификатор оборудования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quantity, </w:t>
      </w:r>
      <w:r>
        <w:rPr>
          <w:rFonts w:hint="default"/>
          <w:lang w:val="ru-RU"/>
        </w:rPr>
        <w:t xml:space="preserve">целочисленного типа,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количество оборудования  одного вида в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lang w:val="en-US"/>
        </w:rPr>
        <w:t>Request</w:t>
      </w:r>
      <w:r>
        <w:rPr>
          <w:rFonts w:hint="default"/>
          <w:lang w:val="en-US"/>
        </w:rPr>
        <w:t>Tool</w:t>
      </w:r>
      <w:r>
        <w:t xml:space="preserve"> хранит информацию о </w:t>
      </w:r>
      <w:r>
        <w:rPr>
          <w:lang w:val="ru-RU"/>
        </w:rPr>
        <w:t>необходимых</w:t>
      </w:r>
      <w:r>
        <w:rPr>
          <w:rFonts w:hint="default"/>
          <w:lang w:val="ru-RU"/>
        </w:rPr>
        <w:t xml:space="preserve"> для выполнения монтажных работ на</w:t>
      </w:r>
      <w:r>
        <w:t xml:space="preserve"> </w:t>
      </w:r>
      <w:r>
        <w:rPr>
          <w:lang w:val="ru-RU"/>
        </w:rPr>
        <w:t>заявке</w:t>
      </w:r>
      <w:r>
        <w:rPr>
          <w:rFonts w:hint="default"/>
          <w:lang w:val="ru-RU"/>
        </w:rPr>
        <w:t xml:space="preserve"> инструментах</w:t>
      </w:r>
      <w: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requestId,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Request—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toolId,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Tool —</w:t>
      </w:r>
      <w:r>
        <w:rPr>
          <w:rFonts w:hint="default"/>
          <w:lang w:val="ru-RU"/>
        </w:rPr>
        <w:t xml:space="preserve"> идентификатор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</w:pPr>
      <w:r>
        <w:rPr>
          <w:rFonts w:eastAsia="DengXian"/>
        </w:rPr>
        <w:t xml:space="preserve">Таблица </w:t>
      </w:r>
      <w:r>
        <w:rPr>
          <w:rFonts w:hint="default"/>
          <w:lang w:val="en-US"/>
        </w:rPr>
        <w:t>RequestAccessory</w:t>
      </w:r>
      <w:r>
        <w:rPr>
          <w:rFonts w:hint="default"/>
          <w:lang w:val="ru-RU"/>
        </w:rPr>
        <w:t xml:space="preserve"> </w:t>
      </w:r>
      <w:r>
        <w:t xml:space="preserve">хранит информацию о </w:t>
      </w:r>
      <w:r>
        <w:rPr>
          <w:lang w:val="ru-RU"/>
        </w:rPr>
        <w:t>используемых</w:t>
      </w:r>
      <w:r>
        <w:rPr>
          <w:rFonts w:hint="default"/>
          <w:lang w:val="ru-RU"/>
        </w:rPr>
        <w:t xml:space="preserve"> для оборудования </w:t>
      </w:r>
      <w:r>
        <w:rPr>
          <w:lang w:val="ru-RU"/>
        </w:rPr>
        <w:t>заявки</w:t>
      </w:r>
      <w:r>
        <w:rPr>
          <w:rFonts w:hint="default"/>
          <w:lang w:val="ru-RU"/>
        </w:rPr>
        <w:t xml:space="preserve"> комплектующих</w:t>
      </w:r>
      <w: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requestId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Request 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accessoryId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Accessory —</w:t>
      </w:r>
      <w:r>
        <w:rPr>
          <w:rFonts w:hint="default"/>
          <w:lang w:val="ru-RU"/>
        </w:rPr>
        <w:t xml:space="preserve"> идентификатор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q</w:t>
      </w:r>
      <w:r>
        <w:rPr>
          <w:rFonts w:hint="default"/>
          <w:lang w:val="ru-RU"/>
        </w:rPr>
        <w:t>uantity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1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количество комплектующих одного типа для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jc w:val="both"/>
        <w:textAlignment w:val="auto"/>
      </w:pPr>
      <w:r>
        <w:rPr>
          <w:rFonts w:hint="default" w:eastAsia="DengXian"/>
          <w:lang w:val="en-US"/>
        </w:rPr>
        <w:tab/>
        <w:t/>
      </w:r>
      <w:r>
        <w:rPr>
          <w:rFonts w:hint="default" w:eastAsia="DengXian"/>
          <w:lang w:val="en-US"/>
        </w:rPr>
        <w:tab/>
      </w:r>
      <w:r>
        <w:rPr>
          <w:rFonts w:eastAsia="DengXian"/>
        </w:rPr>
        <w:t xml:space="preserve">Таблица </w:t>
      </w:r>
      <w:r>
        <w:rPr>
          <w:rFonts w:hint="default"/>
          <w:lang w:val="en-US"/>
        </w:rPr>
        <w:t>Schedule</w:t>
      </w:r>
      <w:r>
        <w:rPr>
          <w:rFonts w:hint="default"/>
          <w:lang w:val="ru-RU"/>
        </w:rPr>
        <w:t xml:space="preserve"> </w:t>
      </w:r>
      <w:r>
        <w:t xml:space="preserve">хранит </w:t>
      </w:r>
      <w:r>
        <w:rPr>
          <w:lang w:val="ru-RU"/>
        </w:rPr>
        <w:t>о</w:t>
      </w:r>
      <w:r>
        <w:rPr>
          <w:rFonts w:hint="default"/>
          <w:lang w:val="ru-RU"/>
        </w:rPr>
        <w:t xml:space="preserve"> работающих и работавших в прошлом на заявке работниках</w:t>
      </w:r>
      <w: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employeeId, </w:t>
      </w:r>
      <w:r>
        <w:rPr>
          <w:rFonts w:hint="default"/>
          <w:lang w:val="ru-RU"/>
        </w:rPr>
        <w:t xml:space="preserve">целочисленного типа, 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Employee—</w:t>
      </w:r>
      <w:r>
        <w:rPr>
          <w:rFonts w:hint="default"/>
          <w:lang w:val="ru-RU"/>
        </w:rPr>
        <w:t xml:space="preserve"> идентификатор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requestId, </w:t>
      </w:r>
      <w:r>
        <w:rPr>
          <w:rFonts w:hint="default"/>
          <w:lang w:val="ru-RU"/>
        </w:rPr>
        <w:t>целочисленного типа,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используется для связи с полем id таблицы </w:t>
      </w:r>
      <w:r>
        <w:rPr>
          <w:rFonts w:hint="default"/>
          <w:lang w:val="en-US"/>
        </w:rPr>
        <w:t>Request 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modified, </w:t>
      </w:r>
      <w:r>
        <w:rPr>
          <w:rFonts w:hint="default"/>
          <w:lang w:val="ru-RU"/>
        </w:rPr>
        <w:t>дата и время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 xml:space="preserve">значений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дата и время добавления записи об участии работника в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isDeleted, логический тип,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не допускает </w:t>
      </w:r>
      <w:r>
        <w:rPr>
          <w:rFonts w:hint="default"/>
          <w:lang w:val="en-US"/>
        </w:rPr>
        <w:t xml:space="preserve">null </w:t>
      </w:r>
      <w:r>
        <w:rPr>
          <w:rFonts w:hint="default"/>
          <w:lang w:val="ru-RU"/>
        </w:rPr>
        <w:t>значений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(или </w:t>
      </w:r>
      <w:r>
        <w:rPr>
          <w:rFonts w:hint="default"/>
          <w:lang w:val="en-US"/>
        </w:rPr>
        <w:t>false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" w:name="_Toc297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Разработка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необходимых объектов</w:t>
      </w:r>
      <w:bookmarkEnd w:id="3"/>
    </w:p>
    <w:p>
      <w:r>
        <w:t xml:space="preserve">Для хранения данных программного средства «Организация монтажных работ – “Бюро Монтажника”» была создана база данных </w:t>
      </w:r>
      <w:r>
        <w:rPr>
          <w:lang w:val="en-US"/>
        </w:rPr>
        <w:t>TheBuerau</w:t>
      </w:r>
      <w:r>
        <w:t>. Для этого использовалась система управления реляционными базами данных Microsoft SQL Server 2019.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4796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3.1 Таблицы</w:t>
      </w:r>
      <w:bookmarkEnd w:id="4"/>
    </w:p>
    <w:p>
      <w:r>
        <w:t xml:space="preserve">Ниже </w:t>
      </w:r>
      <w:r>
        <w:rPr>
          <w:lang w:val="ru-RU"/>
        </w:rPr>
        <w:t>представлено</w:t>
      </w:r>
      <w:r>
        <w:rPr>
          <w:rFonts w:hint="default"/>
          <w:lang w:val="ru-RU"/>
        </w:rPr>
        <w:t xml:space="preserve"> </w:t>
      </w:r>
      <w:r>
        <w:t xml:space="preserve">описание </w:t>
      </w:r>
      <w:r>
        <w:rPr>
          <w:lang w:val="ru-RU"/>
        </w:rPr>
        <w:t>реализации</w:t>
      </w:r>
      <w:r>
        <w:rPr>
          <w:rFonts w:hint="default"/>
          <w:lang w:val="ru-RU"/>
        </w:rPr>
        <w:t xml:space="preserve"> описанных ранее </w:t>
      </w:r>
      <w:r>
        <w:t xml:space="preserve">таблиц базы данных </w:t>
      </w:r>
      <w:r>
        <w:rPr>
          <w:lang w:val="en-US"/>
        </w:rPr>
        <w:t>TheBuerau</w:t>
      </w:r>
      <w:r>
        <w:rPr>
          <w:rFonts w:hint="default"/>
          <w:lang w:val="ru-RU"/>
        </w:rPr>
        <w:t xml:space="preserve"> в СУБД </w:t>
      </w:r>
      <w:r>
        <w:t>Microsoft SQL Server 2019.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hint="default" w:eastAsia="DengXian"/>
          <w:lang w:val="ru-RU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User</w:t>
      </w:r>
      <w:r>
        <w:rPr>
          <w:rFonts w:eastAsia="DengXian"/>
        </w:rPr>
        <w:t xml:space="preserve"> представляет собой описание пользователя приложения, с данны</w:t>
      </w:r>
      <w:r>
        <w:rPr>
          <w:rFonts w:eastAsia="DengXian"/>
          <w:lang w:val="ru-RU"/>
        </w:rPr>
        <w:t>ми</w:t>
      </w:r>
      <w:r>
        <w:rPr>
          <w:rFonts w:eastAsia="DengXian"/>
        </w:rPr>
        <w:t xml:space="preserve"> для входа.</w:t>
      </w:r>
      <w:r>
        <w:rPr>
          <w:rFonts w:hint="default" w:eastAsia="DengXian"/>
          <w:lang w:val="en-US"/>
        </w:rPr>
        <w:t xml:space="preserve"> </w:t>
      </w:r>
      <w:r>
        <w:rPr>
          <w:rFonts w:hint="default" w:eastAsia="DengXian"/>
          <w:lang w:val="ru-RU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id</w:t>
      </w:r>
      <w:r>
        <w:rPr>
          <w:rFonts w:hint="default"/>
          <w:lang w:val="ru-RU"/>
        </w:rPr>
        <w:t xml:space="preserve"> int identity(1,1) primary key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login nvarchar(20)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логин пользователя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password nchar(70)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пароль для входа в аккаунт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ru-RU"/>
        </w:rPr>
      </w:pPr>
      <w:r>
        <w:rPr>
          <w:rFonts w:hint="default"/>
          <w:lang w:val="ru-RU"/>
        </w:rPr>
        <w:t>isDeleted bit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  <w:rPr>
          <w:rFonts w:hint="default" w:eastAsia="DengXian"/>
          <w:lang w:val="en-US"/>
        </w:rPr>
      </w:pPr>
      <w:r>
        <w:rPr>
          <w:rFonts w:eastAsia="DengXian"/>
        </w:rPr>
        <w:t xml:space="preserve">Таблица </w:t>
      </w:r>
      <w:r>
        <w:rPr>
          <w:rFonts w:hint="default" w:eastAsia="DengXian"/>
          <w:lang w:val="en-US"/>
        </w:rPr>
        <w:t xml:space="preserve">Status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возможные статусы обработки заявки (В обработке, В процессе, Готова)</w:t>
      </w:r>
      <w:r>
        <w:rPr>
          <w:rFonts w:eastAsia="DengXian"/>
        </w:rPr>
        <w:t>.</w:t>
      </w:r>
      <w:r>
        <w:rPr>
          <w:rFonts w:hint="default" w:eastAsia="DengXian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id int identity(1,1) primary key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status nvarchar(12)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значение статуса.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hint="default" w:eastAsia="DengXian"/>
          <w:lang w:val="en-US"/>
        </w:rPr>
      </w:pPr>
      <w:r>
        <w:rPr>
          <w:rFonts w:eastAsia="DengXian"/>
        </w:rPr>
        <w:t xml:space="preserve">Таблица </w:t>
      </w:r>
      <w:r>
        <w:rPr>
          <w:rFonts w:hint="default" w:eastAsia="DengXian"/>
          <w:lang w:val="en-US"/>
        </w:rPr>
        <w:t xml:space="preserve">Stage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возможные стадии монтажных работ для заявки (черновая отделка, чистовая отделка, обе отделки (чистовая + черновая))</w:t>
      </w:r>
      <w:r>
        <w:rPr>
          <w:rFonts w:eastAsia="DengXian"/>
        </w:rPr>
        <w:t>.</w:t>
      </w:r>
      <w:r>
        <w:rPr>
          <w:rFonts w:hint="default" w:eastAsia="DengXian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1071" w:hanging="363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 xml:space="preserve">stage nvarchar(12) not null </w:t>
      </w:r>
      <w:r>
        <w:rPr>
          <w:rFonts w:hint="default"/>
          <w:lang w:val="ru-RU"/>
        </w:rPr>
        <w:t>— значение стадии монтажных работ</w:t>
      </w:r>
      <w:r>
        <w:rPr>
          <w:rFonts w:hint="default"/>
          <w:lang w:val="en-US"/>
        </w:rPr>
        <w:t>.</w:t>
      </w: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708" w:leftChars="0"/>
        <w:textAlignment w:val="auto"/>
        <w:rPr>
          <w:rFonts w:hint="default"/>
          <w:lang w:val="ru-RU"/>
        </w:rPr>
      </w:pPr>
    </w:p>
    <w:p>
      <w:pPr>
        <w:pStyle w:val="2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firstLine="709" w:firstLineChars="0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Mounting </w:t>
      </w:r>
      <w:r>
        <w:rPr>
          <w:rFonts w:hint="default"/>
          <w:lang w:val="ru-RU"/>
        </w:rPr>
        <w:t>хранит возможные способы монтажа оборудования (на пол, на стену).</w:t>
      </w:r>
      <w:r>
        <w:rPr>
          <w:rFonts w:hint="default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en-US"/>
        </w:rPr>
      </w:pPr>
      <w:r>
        <w:rPr>
          <w:rFonts w:hint="default"/>
          <w:lang w:val="en-US"/>
        </w:rPr>
        <w:t>mounting nvarchar(12) not null</w:t>
      </w:r>
      <w:r>
        <w:rPr>
          <w:rFonts w:hint="default"/>
          <w:lang w:val="ru-RU"/>
        </w:rPr>
        <w:t xml:space="preserve"> — значение способа монтажа.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0" w:firstLineChars="0"/>
        <w:textAlignment w:val="auto"/>
        <w:rPr>
          <w:rFonts w:hint="default" w:eastAsia="DengXian"/>
          <w:lang w:val="en-US"/>
        </w:rPr>
      </w:pPr>
      <w:r>
        <w:rPr>
          <w:rFonts w:hint="default" w:eastAsia="DengXian"/>
          <w:lang w:val="en-US"/>
        </w:rPr>
        <w:tab/>
      </w:r>
      <w:r>
        <w:rPr>
          <w:rFonts w:eastAsia="DengXian"/>
          <w:lang w:val="en-US"/>
        </w:rPr>
        <w:t>Tool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>все возможные инструменты для выполнения монтажных работ на разных стадиях отделки.</w:t>
      </w:r>
      <w:r>
        <w:rPr>
          <w:rFonts w:hint="default" w:eastAsia="DengXian"/>
          <w:lang w:val="ru-RU"/>
        </w:rPr>
        <w:t xml:space="preserve"> </w:t>
      </w:r>
      <w:r>
        <w:rPr>
          <w:rFonts w:hint="default" w:eastAsia="DengXian"/>
          <w:lang w:val="en-US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id int identity(1,1) primary key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name nvarchar(30)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наименование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stageId int not null foreign key references Stage(id)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стадии, на которой применяется инструмент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ru-RU"/>
        </w:rPr>
      </w:pPr>
      <w:r>
        <w:rPr>
          <w:rFonts w:hint="default"/>
          <w:lang w:val="ru-RU"/>
        </w:rPr>
        <w:t>isDeleted bit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hint="default" w:eastAsia="DengXian"/>
          <w:lang w:val="en-US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Equipment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>всё возможное оборудование</w:t>
      </w:r>
      <w:r>
        <w:rPr>
          <w:rFonts w:hint="default" w:eastAsia="DengXian"/>
          <w:lang w:val="ru-RU"/>
        </w:rPr>
        <w:t xml:space="preserve"> для монтажа</w:t>
      </w:r>
      <w:r>
        <w:rPr>
          <w:rFonts w:eastAsia="DengXian"/>
        </w:rPr>
        <w:t>.</w:t>
      </w:r>
      <w:r>
        <w:rPr>
          <w:rFonts w:hint="default" w:eastAsia="DengXian"/>
          <w:lang w:val="ru-RU"/>
        </w:rPr>
        <w:t xml:space="preserve"> </w:t>
      </w:r>
      <w:r>
        <w:rPr>
          <w:rFonts w:hint="default" w:eastAsia="DengXian"/>
          <w:lang w:val="en-US"/>
        </w:rPr>
        <w:t>Содержит следующие поля: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nvarchar(3) primary key</w:t>
      </w:r>
      <w:r>
        <w:rPr>
          <w:rFonts w:hint="default"/>
          <w:lang w:val="ru-RU"/>
        </w:rPr>
        <w:t xml:space="preserve">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en-US"/>
        </w:rPr>
        <w:t>type nvarchar(30) not null</w:t>
      </w:r>
      <w:r>
        <w:rPr>
          <w:rFonts w:hint="default"/>
          <w:lang w:val="ru-RU"/>
        </w:rPr>
        <w:t xml:space="preserve"> — наименование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mountingId int not null foreign key references Mounting(id)</w:t>
      </w:r>
      <w:r>
        <w:rPr>
          <w:rFonts w:hint="default"/>
          <w:lang w:val="ru-RU"/>
        </w:rPr>
        <w:t xml:space="preserve"> — идентификатор типа монтажа для оборудования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en-US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>значение по умолчанию 0 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Accessory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>все возможные комплектующие для разных типов оборудования.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art nvarchar(15) null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артикул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equipmentId nvarchar(3) not null foreign key references Equipment(id)</w:t>
      </w:r>
      <w:r>
        <w:rPr>
          <w:rFonts w:hint="default"/>
          <w:lang w:val="ru-RU"/>
        </w:rPr>
        <w:t xml:space="preserve"> — идентификатор оборудования, для монтажа которого необходимо комплектующее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nvarchar(150) not null</w:t>
      </w:r>
      <w:r>
        <w:rPr>
          <w:rFonts w:hint="default"/>
          <w:lang w:val="ru-RU"/>
        </w:rPr>
        <w:t xml:space="preserve"> — наименование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price decimal(6,2) not null default 0</w:t>
      </w:r>
      <w:r>
        <w:rPr>
          <w:rFonts w:hint="default"/>
          <w:lang w:val="ru-RU"/>
        </w:rPr>
        <w:t xml:space="preserve"> — стоимость за единицу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eastAsia="DengXian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Brigade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>бригаду с указанием на её аккаунт для входа в приложение.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userId int foreign key references [User](id) null</w:t>
      </w:r>
      <w:r>
        <w:rPr>
          <w:rFonts w:hint="default"/>
          <w:lang w:val="ru-RU"/>
        </w:rPr>
        <w:t xml:space="preserve"> — идентификатор пользователя, под которым бригада будет входить в систему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brigadierId int foreign key references [Employee](id) null</w:t>
      </w:r>
      <w:r>
        <w:rPr>
          <w:rFonts w:hint="default"/>
          <w:lang w:val="ru-RU"/>
        </w:rPr>
        <w:t xml:space="preserve"> — идентификатор бригадира (главы) бригады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creationDate date not null</w:t>
      </w:r>
      <w:r>
        <w:rPr>
          <w:rFonts w:hint="default"/>
          <w:lang w:val="ru-RU"/>
        </w:rPr>
        <w:t xml:space="preserve">  — дата формирования бригады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eastAsia="DengXian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hint="default" w:eastAsia="DengXian"/>
          <w:lang w:val="ru-RU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Employee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хранит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>информацию о работнике бригады.</w:t>
      </w:r>
      <w:r>
        <w:rPr>
          <w:rFonts w:hint="default" w:eastAsia="DengXian"/>
          <w:lang w:val="ru-RU"/>
        </w:rPr>
        <w:t xml:space="preserve"> 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id int identity(1,1) primary key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firstname nvarchar(20)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имя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patronymic nvarchar(20) not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отчество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surname nvarchar(20) not null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фамилия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email nvarchar(255)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адрес электронной почты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contactNumber nvarchar(12) null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контактный номер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brigadeId int null foreign key references Brigade(id)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бригады, в которую входит работник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ru-RU"/>
        </w:rPr>
      </w:pPr>
      <w:r>
        <w:rPr>
          <w:rFonts w:hint="default"/>
          <w:lang w:val="ru-RU"/>
        </w:rPr>
        <w:t>isDeleted bit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9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Client</w:t>
      </w:r>
      <w:r>
        <w:rPr>
          <w:rFonts w:eastAsia="DengXian"/>
        </w:rPr>
        <w:t xml:space="preserve"> хранит информацию о клиенте, сделавшем заявку.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id int identity(1,1) primary key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firstname nvarchar(20) not null — имя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patronymic nvarchar(20) not null — отчество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surname nvarchar(20) not null— фамилия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email nvarchar(255) null — адрес электронной почты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contactNumber nvarchar(12) null — контактный номер клиента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ru-RU"/>
        </w:rPr>
      </w:pPr>
      <w:r>
        <w:rPr>
          <w:rFonts w:hint="default"/>
          <w:lang w:val="ru-RU"/>
        </w:rPr>
        <w:t>isDeleted bit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значение по умолчанию 0 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Address</w:t>
      </w:r>
      <w:r>
        <w:rPr>
          <w:rFonts w:eastAsia="DengXian"/>
        </w:rPr>
        <w:t xml:space="preserve"> хранит информацию об адресе</w:t>
      </w:r>
      <w:r>
        <w:rPr>
          <w:rFonts w:hint="default" w:eastAsia="DengXian"/>
          <w:lang w:val="ru-RU"/>
        </w:rPr>
        <w:t>, на котором планируется осуществление монтажных работ</w:t>
      </w:r>
      <w:r>
        <w:rPr>
          <w:rFonts w:eastAsia="DengXian"/>
        </w:rP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id int identity(1,1) primary key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country nvarchar(30), значение по умолчанию 'Belarus' — страна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city nvarchar(30) not null — город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street nvarchar(30) not null — улица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house int not null — номер дома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corpus nvarchar(10) null —  номер корпуса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flat int null —  номер квартиры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en-US"/>
        </w:rPr>
      </w:pPr>
      <w:r>
        <w:rPr>
          <w:rFonts w:hint="default"/>
          <w:lang w:val="ru-RU"/>
        </w:rPr>
        <w:t>isDeleted bit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значение по умолчанию 0 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Request</w:t>
      </w:r>
      <w:r>
        <w:rPr>
          <w:rFonts w:eastAsia="DengXian"/>
        </w:rPr>
        <w:t xml:space="preserve"> служит для хранения заявки на монтаж.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clientId int not null foreign key references Client(id)</w:t>
      </w:r>
      <w:r>
        <w:rPr>
          <w:rFonts w:hint="default"/>
          <w:lang w:val="ru-RU"/>
        </w:rPr>
        <w:t xml:space="preserve"> — идентификатор клиента, оставившего заявку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addressId int not null foreign key references Address(id)</w:t>
      </w:r>
      <w:r>
        <w:rPr>
          <w:rFonts w:hint="default"/>
          <w:lang w:val="ru-RU"/>
        </w:rPr>
        <w:t xml:space="preserve"> — идентификатор адреса выполнения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stageId int not null foreign key references Stage(id)</w:t>
      </w:r>
      <w:r>
        <w:rPr>
          <w:rFonts w:hint="default"/>
          <w:lang w:val="ru-RU"/>
        </w:rPr>
        <w:t xml:space="preserve"> — идентификатор стадии проводимых на объекте монтажных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statusId int not null foreign key references [Status](id)</w:t>
      </w:r>
      <w:r>
        <w:rPr>
          <w:rFonts w:hint="default"/>
          <w:lang w:val="ru-RU"/>
        </w:rPr>
        <w:t xml:space="preserve"> — идентификатор статуса обработки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registerDate date not null</w:t>
      </w:r>
      <w:r>
        <w:rPr>
          <w:rFonts w:hint="default"/>
          <w:lang w:val="ru-RU"/>
        </w:rPr>
        <w:t xml:space="preserve"> — дата регистрации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mountingDate date not null</w:t>
      </w:r>
      <w:r>
        <w:rPr>
          <w:rFonts w:hint="default"/>
          <w:lang w:val="ru-RU"/>
        </w:rPr>
        <w:t xml:space="preserve"> — дата проведения монтажных работ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comment nvarchar(200) null</w:t>
      </w:r>
      <w:r>
        <w:rPr>
          <w:rFonts w:hint="default"/>
          <w:lang w:val="ru-RU"/>
        </w:rPr>
        <w:t xml:space="preserve"> — комментарий к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brigadeId int null foreign key references Brigade(id)</w:t>
      </w:r>
      <w:r>
        <w:rPr>
          <w:rFonts w:hint="default"/>
          <w:lang w:val="ru-RU"/>
        </w:rPr>
        <w:t xml:space="preserve"> — идентификатор бригады, назначенной на выполнение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proceeds decimal(6,2) null</w:t>
      </w:r>
      <w:r>
        <w:rPr>
          <w:rFonts w:hint="default"/>
          <w:lang w:val="ru-RU"/>
        </w:rPr>
        <w:t xml:space="preserve"> — вычисляемое поле, хранящее общую стоимость комплектующих для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eastAsia="DengXian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>значение по умолчанию 0 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RequestEquipment</w:t>
      </w:r>
      <w:r>
        <w:rPr>
          <w:rFonts w:eastAsia="DengXian"/>
        </w:rPr>
        <w:t xml:space="preserve"> хранит информацию о монтируемом оборудовании для </w:t>
      </w:r>
      <w:r>
        <w:rPr>
          <w:rFonts w:eastAsia="DengXian"/>
          <w:lang w:val="ru-RU"/>
        </w:rPr>
        <w:t>заявки</w:t>
      </w:r>
      <w:r>
        <w:rPr>
          <w:rFonts w:eastAsia="DengXian"/>
        </w:rP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requestId int not null foreign key references Request(id)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equipmentId nvarchar(3) not null foreign key references Equipment(id)</w:t>
      </w:r>
      <w:r>
        <w:rPr>
          <w:rFonts w:hint="default"/>
          <w:lang w:val="ru-RU"/>
        </w:rPr>
        <w:t xml:space="preserve"> 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оборудования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quantity int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количество оборудования  одного вида в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eastAsia="DengXian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eastAsia="DengXian"/>
          <w:lang w:val="en-US"/>
        </w:rPr>
        <w:t>Request</w:t>
      </w:r>
      <w:r>
        <w:rPr>
          <w:rFonts w:hint="default" w:eastAsia="DengXian"/>
          <w:lang w:val="en-US"/>
        </w:rPr>
        <w:t>Tool</w:t>
      </w:r>
      <w:r>
        <w:rPr>
          <w:rFonts w:eastAsia="DengXian"/>
        </w:rPr>
        <w:t xml:space="preserve"> хранит информацию о </w:t>
      </w:r>
      <w:r>
        <w:rPr>
          <w:rFonts w:eastAsia="DengXian"/>
          <w:lang w:val="ru-RU"/>
        </w:rPr>
        <w:t>необходимых</w:t>
      </w:r>
      <w:r>
        <w:rPr>
          <w:rFonts w:hint="default" w:eastAsia="DengXian"/>
          <w:lang w:val="ru-RU"/>
        </w:rPr>
        <w:t xml:space="preserve"> для выполнения монтажных работ на</w:t>
      </w:r>
      <w:r>
        <w:rPr>
          <w:rFonts w:eastAsia="DengXian"/>
        </w:rPr>
        <w:t xml:space="preserve"> </w:t>
      </w:r>
      <w:r>
        <w:rPr>
          <w:rFonts w:eastAsia="DengXian"/>
          <w:lang w:val="ru-RU"/>
        </w:rPr>
        <w:t>заявке</w:t>
      </w:r>
      <w:r>
        <w:rPr>
          <w:rFonts w:hint="default" w:eastAsia="DengXian"/>
          <w:lang w:val="ru-RU"/>
        </w:rPr>
        <w:t xml:space="preserve"> инструментах</w:t>
      </w:r>
      <w:r>
        <w:rPr>
          <w:rFonts w:eastAsia="DengXian"/>
        </w:rP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id int identity(1,1) primary key 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requestId int not null foreign key references Request(id)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toolId int not null foreign key references Tool(id)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инструмента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en-US"/>
        </w:rPr>
      </w:pPr>
      <w:r>
        <w:rPr>
          <w:rFonts w:hint="default"/>
          <w:lang w:val="en-US"/>
        </w:rPr>
        <w:t xml:space="preserve">isDeleted bit not null, </w:t>
      </w:r>
      <w:r>
        <w:rPr>
          <w:rFonts w:hint="default"/>
          <w:lang w:val="ru-RU"/>
        </w:rPr>
        <w:t xml:space="preserve">значение по умолчанию 0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708" w:firstLineChars="0"/>
        <w:textAlignment w:val="auto"/>
        <w:rPr>
          <w:rFonts w:eastAsia="DengXian"/>
        </w:rPr>
      </w:pPr>
      <w:r>
        <w:rPr>
          <w:rFonts w:eastAsia="DengXian"/>
        </w:rPr>
        <w:t xml:space="preserve">Таблица </w:t>
      </w:r>
      <w:r>
        <w:rPr>
          <w:rFonts w:hint="default" w:eastAsia="DengXian"/>
          <w:lang w:val="en-US"/>
        </w:rPr>
        <w:t>RequestAccessory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 xml:space="preserve">хранит информацию о </w:t>
      </w:r>
      <w:r>
        <w:rPr>
          <w:rFonts w:eastAsia="DengXian"/>
          <w:lang w:val="ru-RU"/>
        </w:rPr>
        <w:t>используемых</w:t>
      </w:r>
      <w:r>
        <w:rPr>
          <w:rFonts w:hint="default" w:eastAsia="DengXian"/>
          <w:lang w:val="ru-RU"/>
        </w:rPr>
        <w:t xml:space="preserve"> для оборудования </w:t>
      </w:r>
      <w:r>
        <w:rPr>
          <w:rFonts w:eastAsia="DengXian"/>
          <w:lang w:val="ru-RU"/>
        </w:rPr>
        <w:t>заявки</w:t>
      </w:r>
      <w:r>
        <w:rPr>
          <w:rFonts w:hint="default" w:eastAsia="DengXian"/>
          <w:lang w:val="ru-RU"/>
        </w:rPr>
        <w:t xml:space="preserve"> комплектующих</w:t>
      </w:r>
      <w:r>
        <w:rPr>
          <w:rFonts w:eastAsia="DengXian"/>
        </w:rP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id int identity(1,1) primary key </w:t>
      </w:r>
      <w:r>
        <w:rPr>
          <w:rFonts w:hint="default"/>
          <w:lang w:val="en-US"/>
        </w:rPr>
        <w:t xml:space="preserve"> —</w:t>
      </w:r>
      <w:r>
        <w:rPr>
          <w:rFonts w:hint="default"/>
          <w:lang w:val="ru-RU"/>
        </w:rPr>
        <w:t xml:space="preserve">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requestId int not null foreign key references Request(id)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accessoryId int not null foreign key references Accessory(id)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идентификатор комплектующего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quantity int not null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значение по умолчанию 1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количество комплектующих одного типа для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 w:eastAsia="DengXian"/>
          <w:lang w:val="ru-RU"/>
        </w:rPr>
      </w:pPr>
      <w:r>
        <w:rPr>
          <w:rFonts w:hint="default"/>
          <w:lang w:val="ru-RU"/>
        </w:rPr>
        <w:t>isDeleted bit not null, значение по умолчанию 0 — метка для удаленных записей таблицы.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82" w:beforeLines="100"/>
        <w:ind w:left="0" w:leftChars="0" w:firstLine="0" w:firstLineChars="0"/>
        <w:textAlignment w:val="auto"/>
        <w:rPr>
          <w:rFonts w:eastAsia="DengXian"/>
        </w:rPr>
      </w:pPr>
      <w:r>
        <w:rPr>
          <w:rFonts w:hint="default" w:eastAsia="DengXian"/>
          <w:lang w:val="ru-RU"/>
        </w:rPr>
        <w:tab/>
      </w:r>
      <w:r>
        <w:rPr>
          <w:rFonts w:eastAsia="DengXian"/>
        </w:rPr>
        <w:t xml:space="preserve">Таблица </w:t>
      </w:r>
      <w:r>
        <w:rPr>
          <w:rFonts w:hint="default" w:eastAsia="DengXian"/>
          <w:lang w:val="en-US"/>
        </w:rPr>
        <w:t>Schedule</w:t>
      </w:r>
      <w:r>
        <w:rPr>
          <w:rFonts w:hint="default" w:eastAsia="DengXian"/>
          <w:lang w:val="ru-RU"/>
        </w:rPr>
        <w:t xml:space="preserve"> </w:t>
      </w:r>
      <w:r>
        <w:rPr>
          <w:rFonts w:eastAsia="DengXian"/>
        </w:rPr>
        <w:t xml:space="preserve">хранит </w:t>
      </w:r>
      <w:r>
        <w:rPr>
          <w:rFonts w:eastAsia="DengXian"/>
          <w:lang w:val="ru-RU"/>
        </w:rPr>
        <w:t>о</w:t>
      </w:r>
      <w:r>
        <w:rPr>
          <w:rFonts w:hint="default" w:eastAsia="DengXian"/>
          <w:lang w:val="ru-RU"/>
        </w:rPr>
        <w:t xml:space="preserve"> работающих и работавших в прошлом на заявке работниках</w:t>
      </w:r>
      <w:r>
        <w:rPr>
          <w:rFonts w:eastAsia="DengXian"/>
        </w:rPr>
        <w:t>.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id int identity(1,1) primary key — уникальный номер записи в таблице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employeeId int not null foreign key references Employee(id) — идентификатор работника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requestId int not null foreign key references Request(id) — идентификатор заявки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modified datetime not null — дата и время добавления записи об участии работника в заявке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isDeleted bit not null, значение по умолчанию 0 — метка для удаленных записей таблицы.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cs="Times New Roman"/>
          <w:b/>
          <w:color w:val="000000" w:themeColor="text1"/>
          <w:sz w:val="28"/>
          <w:highlight w:val="yellow"/>
          <w:lang w:val="ru-RU"/>
          <w14:textFill>
            <w14:solidFill>
              <w14:schemeClr w14:val="tx1"/>
            </w14:solidFill>
          </w14:textFill>
        </w:rPr>
      </w:pPr>
      <w:bookmarkStart w:id="5" w:name="_Toc3162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3.1 Роли. Пользователи. Имена для входа</w:t>
      </w:r>
      <w:bookmarkEnd w:id="5"/>
    </w:p>
    <w:p>
      <w:pPr>
        <w:ind w:firstLine="709"/>
        <w:rPr>
          <w:rFonts w:hint="default"/>
          <w:bCs/>
          <w:snapToGrid/>
          <w:kern w:val="28"/>
          <w:szCs w:val="32"/>
          <w:lang w:val="ru-RU"/>
        </w:rPr>
      </w:pPr>
      <w:r>
        <w:rPr>
          <w:bCs/>
          <w:snapToGrid/>
          <w:kern w:val="28"/>
          <w:szCs w:val="32"/>
          <w:lang w:val="ru-RU"/>
        </w:rPr>
        <w:t>Для</w:t>
      </w:r>
      <w:r>
        <w:rPr>
          <w:rFonts w:hint="default"/>
          <w:bCs/>
          <w:snapToGrid/>
          <w:kern w:val="28"/>
          <w:szCs w:val="32"/>
          <w:lang w:val="ru-RU"/>
        </w:rPr>
        <w:t xml:space="preserve"> удовлетворения требований проектируемой</w:t>
      </w:r>
      <w:r>
        <w:rPr>
          <w:bCs/>
          <w:snapToGrid/>
          <w:kern w:val="28"/>
          <w:szCs w:val="32"/>
        </w:rPr>
        <w:t xml:space="preserve"> базы данных понадобилось </w:t>
      </w:r>
      <w:r>
        <w:rPr>
          <w:bCs/>
          <w:snapToGrid/>
          <w:kern w:val="28"/>
          <w:szCs w:val="32"/>
          <w:lang w:val="ru-RU"/>
        </w:rPr>
        <w:t>создание</w:t>
      </w:r>
      <w:r>
        <w:rPr>
          <w:rFonts w:hint="default"/>
          <w:bCs/>
          <w:snapToGrid/>
          <w:kern w:val="28"/>
          <w:szCs w:val="32"/>
          <w:lang w:val="ru-RU"/>
        </w:rPr>
        <w:t xml:space="preserve"> трех</w:t>
      </w:r>
      <w:r>
        <w:rPr>
          <w:bCs/>
          <w:snapToGrid/>
          <w:kern w:val="28"/>
          <w:szCs w:val="32"/>
        </w:rPr>
        <w:t xml:space="preserve"> </w:t>
      </w:r>
      <w:r>
        <w:rPr>
          <w:bCs/>
          <w:snapToGrid/>
          <w:kern w:val="28"/>
          <w:szCs w:val="32"/>
          <w:lang w:val="ru-RU"/>
        </w:rPr>
        <w:t>ролей</w:t>
      </w:r>
      <w:r>
        <w:rPr>
          <w:rFonts w:hint="default"/>
          <w:bCs/>
          <w:snapToGrid/>
          <w:kern w:val="28"/>
          <w:szCs w:val="32"/>
          <w:lang w:val="ru-RU"/>
        </w:rPr>
        <w:t>.</w:t>
      </w:r>
    </w:p>
    <w:p>
      <w:pPr>
        <w:ind w:firstLine="709"/>
        <w:rPr>
          <w:bCs/>
          <w:snapToGrid/>
          <w:kern w:val="28"/>
          <w:szCs w:val="32"/>
          <w:highlight w:val="none"/>
        </w:rPr>
      </w:pPr>
      <w:r>
        <w:rPr>
          <w:bCs/>
          <w:snapToGrid/>
          <w:kern w:val="28"/>
          <w:szCs w:val="32"/>
          <w:highlight w:val="none"/>
          <w:lang w:val="ru-RU"/>
        </w:rPr>
        <w:t>Роль</w:t>
      </w:r>
      <w:r>
        <w:rPr>
          <w:rFonts w:hint="default"/>
          <w:bCs/>
          <w:snapToGrid/>
          <w:kern w:val="28"/>
          <w:szCs w:val="32"/>
          <w:highlight w:val="none"/>
          <w:lang w:val="ru-RU"/>
        </w:rPr>
        <w:t xml:space="preserve"> а</w:t>
      </w:r>
      <w:r>
        <w:rPr>
          <w:bCs/>
          <w:snapToGrid/>
          <w:kern w:val="28"/>
          <w:szCs w:val="32"/>
          <w:highlight w:val="none"/>
        </w:rPr>
        <w:t>дминистратор</w:t>
      </w:r>
      <w:r>
        <w:rPr>
          <w:bCs/>
          <w:snapToGrid/>
          <w:kern w:val="28"/>
          <w:szCs w:val="32"/>
          <w:highlight w:val="none"/>
          <w:lang w:val="ru-RU"/>
        </w:rPr>
        <w:t>а</w:t>
      </w:r>
      <w:r>
        <w:rPr>
          <w:bCs/>
          <w:snapToGrid/>
          <w:kern w:val="28"/>
          <w:szCs w:val="32"/>
          <w:highlight w:val="none"/>
        </w:rPr>
        <w:t xml:space="preserve"> </w:t>
      </w:r>
      <w:r>
        <w:rPr>
          <w:bCs/>
          <w:snapToGrid/>
          <w:kern w:val="28"/>
          <w:szCs w:val="32"/>
          <w:highlight w:val="none"/>
          <w:lang w:val="ru-RU"/>
        </w:rPr>
        <w:t>имеет</w:t>
      </w:r>
      <w:r>
        <w:rPr>
          <w:bCs/>
          <w:snapToGrid/>
          <w:kern w:val="28"/>
          <w:szCs w:val="32"/>
          <w:highlight w:val="none"/>
        </w:rPr>
        <w:t xml:space="preserve"> привилеги</w:t>
      </w:r>
      <w:r>
        <w:rPr>
          <w:bCs/>
          <w:snapToGrid/>
          <w:kern w:val="28"/>
          <w:szCs w:val="32"/>
          <w:highlight w:val="none"/>
          <w:lang w:val="ru-RU"/>
        </w:rPr>
        <w:t>и</w:t>
      </w:r>
      <w:r>
        <w:rPr>
          <w:bCs/>
          <w:snapToGrid/>
          <w:kern w:val="28"/>
          <w:szCs w:val="32"/>
          <w:highlight w:val="none"/>
        </w:rPr>
        <w:t xml:space="preserve"> на выполнение всех хранимых процедур базы данных.</w:t>
      </w:r>
    </w:p>
    <w:p>
      <w:pPr>
        <w:ind w:firstLine="709"/>
        <w:rPr>
          <w:rFonts w:hint="default"/>
          <w:bCs/>
          <w:snapToGrid/>
          <w:kern w:val="28"/>
          <w:szCs w:val="32"/>
          <w:highlight w:val="none"/>
          <w:lang w:val="ru-RU"/>
        </w:rPr>
      </w:pPr>
      <w:r>
        <w:rPr>
          <w:bCs/>
          <w:snapToGrid/>
          <w:kern w:val="28"/>
          <w:szCs w:val="32"/>
          <w:highlight w:val="none"/>
          <w:lang w:val="ru-RU"/>
        </w:rPr>
        <w:t>Роли</w:t>
      </w:r>
      <w:r>
        <w:rPr>
          <w:rFonts w:hint="default"/>
          <w:bCs/>
          <w:snapToGrid/>
          <w:kern w:val="28"/>
          <w:szCs w:val="32"/>
          <w:highlight w:val="none"/>
          <w:lang w:val="ru-RU"/>
        </w:rPr>
        <w:t xml:space="preserve"> клиента доступно выполнение процедур для оставления заявки (LeaveRequest, AddRequestEquipment) и поиска заявки по идентификатору (GetRequestsForClientById), а также некоторых других.</w:t>
      </w:r>
    </w:p>
    <w:p>
      <w:pPr>
        <w:ind w:firstLine="709"/>
        <w:rPr>
          <w:rFonts w:hint="default"/>
          <w:bCs/>
          <w:snapToGrid/>
          <w:kern w:val="28"/>
          <w:szCs w:val="32"/>
          <w:highlight w:val="none"/>
          <w:lang w:val="ru-RU"/>
        </w:rPr>
      </w:pPr>
      <w:r>
        <w:rPr>
          <w:rFonts w:hint="default"/>
          <w:bCs/>
          <w:snapToGrid/>
          <w:kern w:val="28"/>
          <w:szCs w:val="32"/>
          <w:highlight w:val="none"/>
          <w:lang w:val="ru-RU"/>
        </w:rPr>
        <w:t>Роль бригады наделена привилегиями для выполнения процедур, некоторые из которых: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отобразить информацию о своих заявках (вместе с информацией об адресе выполнения работ) (GetAllRequestsForBrigade, GetRequestEquipmentByRequestId)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редактировать заявку (UpdateRequestByBrigade)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ru-RU"/>
        </w:rPr>
      </w:pPr>
      <w:r>
        <w:rPr>
          <w:rFonts w:hint="default"/>
          <w:lang w:val="ru-RU"/>
        </w:rPr>
        <w:t>редактировать вовлеченных в работу над заявкой сотрудников бригады (SetScheduleRecord, ClearRequestSchedule, GetEmployeesForBrigade)</w:t>
      </w:r>
      <w:r>
        <w:rPr>
          <w:rFonts w:hint="default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ind w:firstLine="709"/>
        <w:rPr>
          <w:rFonts w:hint="default"/>
          <w:bCs/>
          <w:snapToGrid/>
          <w:kern w:val="28"/>
          <w:szCs w:val="32"/>
          <w:highlight w:val="none"/>
          <w:lang w:val="ru-RU"/>
        </w:rPr>
      </w:pPr>
      <w:r>
        <w:rPr>
          <w:rFonts w:hint="default"/>
          <w:bCs/>
          <w:snapToGrid/>
          <w:kern w:val="28"/>
          <w:szCs w:val="32"/>
          <w:highlight w:val="none"/>
          <w:lang w:val="ru-RU"/>
        </w:rPr>
        <w:t>Для обеспечения доступа под несколькими ролями были созданы соответствующие имена для входа и пользователи базы данных. Пример для бригады приведен в листинге ниже: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login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[brigade_login] </w:t>
      </w:r>
      <w:r>
        <w:rPr>
          <w:rFonts w:hint="default" w:ascii="Consolas" w:hAnsi="Consolas" w:eastAsia="Consolas"/>
          <w:color w:val="0000FF"/>
          <w:sz w:val="19"/>
          <w:szCs w:val="24"/>
        </w:rPr>
        <w:t>with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password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FF0000"/>
          <w:sz w:val="19"/>
          <w:szCs w:val="24"/>
        </w:rPr>
        <w:t>N'brigade'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default_database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[TheBureau]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default_language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>[русский]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check_expiration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>off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check_policy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user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[thebureau_brigade_user]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login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[brigade_login]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US"/>
        </w:rPr>
        <w:t>g</w:t>
      </w:r>
      <w:r>
        <w:rPr>
          <w:rFonts w:hint="default" w:ascii="Consolas" w:hAnsi="Consolas" w:eastAsia="Consolas"/>
          <w:color w:val="0000FF"/>
          <w:sz w:val="19"/>
          <w:szCs w:val="24"/>
        </w:rPr>
        <w:t>o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textAlignment w:val="auto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/>
          <w:bCs/>
          <w:snapToGrid/>
          <w:kern w:val="28"/>
          <w:szCs w:val="32"/>
          <w:highlight w:val="none"/>
          <w:lang w:val="ru-RU"/>
        </w:rPr>
        <w:t>Затем были созданы роли. Им выданы необходимые разрешения на выполнение процедур. Пример</w:t>
      </w:r>
      <w:r>
        <w:rPr>
          <w:rFonts w:hint="default"/>
          <w:bCs/>
          <w:snapToGrid/>
          <w:kern w:val="28"/>
          <w:szCs w:val="32"/>
          <w:highlight w:val="none"/>
          <w:lang w:val="en-US"/>
        </w:rPr>
        <w:t xml:space="preserve"> </w:t>
      </w:r>
      <w:r>
        <w:rPr>
          <w:rFonts w:hint="default"/>
          <w:bCs/>
          <w:snapToGrid/>
          <w:kern w:val="28"/>
          <w:szCs w:val="32"/>
          <w:highlight w:val="none"/>
          <w:lang w:val="ru-RU"/>
        </w:rPr>
        <w:t>для бригады приведен в листинге ниже: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role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 </w:t>
      </w:r>
      <w:r>
        <w:rPr>
          <w:rFonts w:hint="default" w:ascii="Consolas" w:hAnsi="Consolas" w:eastAsia="Consolas"/>
          <w:color w:val="0000FF"/>
          <w:sz w:val="19"/>
          <w:szCs w:val="24"/>
        </w:rPr>
        <w:t>add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member thebureau_brigade_user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GetStatusIdByName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GetBrigadeByUserId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GetAllRequestsForBrigade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GetRequestEquipmentByRequestId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GetEmployeesForBrigade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ClearRequestSchedule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SetScheduleRecord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grant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execute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UpdateRequestByBrigade </w:t>
      </w:r>
      <w:r>
        <w:rPr>
          <w:rFonts w:hint="default" w:ascii="Consolas" w:hAnsi="Consolas" w:eastAsia="Consolas"/>
          <w:color w:val="0000FF"/>
          <w:sz w:val="19"/>
          <w:szCs w:val="24"/>
        </w:rPr>
        <w:t>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thebureau_brigade_role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US"/>
        </w:rPr>
        <w:t>g</w:t>
      </w:r>
      <w:r>
        <w:rPr>
          <w:rFonts w:hint="default" w:ascii="Consolas" w:hAnsi="Consolas" w:eastAsia="Consolas"/>
          <w:color w:val="0000FF"/>
          <w:sz w:val="19"/>
          <w:szCs w:val="24"/>
        </w:rPr>
        <w:t>o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22263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3.2 Представления</w:t>
      </w:r>
      <w:bookmarkEnd w:id="6"/>
    </w:p>
    <w:p>
      <w:pPr>
        <w:ind w:left="0" w:leftChars="0" w:firstLine="708" w:firstLineChars="0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В структуре практически всех таблиц имеется поле «</w:t>
      </w:r>
      <w:r>
        <w:rPr>
          <w:rFonts w:hint="default" w:cs="Times New Roman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>isDeleted</w:t>
      </w: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», представляющее собой метку, отображающую, удалена ли запись из таблицы.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Значение поля по умолчанию </w:t>
      </w:r>
      <w:r>
        <w:rPr>
          <w:rFonts w:hint="default"/>
          <w:lang w:val="en-US"/>
        </w:rPr>
        <w:t>—</w:t>
      </w:r>
      <w:r>
        <w:rPr>
          <w:rFonts w:hint="default"/>
          <w:lang w:val="ru-RU"/>
        </w:rPr>
        <w:t xml:space="preserve"> 0 </w:t>
      </w:r>
      <w:r>
        <w:rPr>
          <w:rFonts w:hint="default"/>
          <w:lang w:val="en-US"/>
        </w:rPr>
        <w:t>(false)</w:t>
      </w:r>
      <w:r>
        <w:rPr>
          <w:rFonts w:hint="default"/>
          <w:lang w:val="ru-RU"/>
        </w:rPr>
        <w:t>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Установка значения в 1 (</w:t>
      </w:r>
      <w:r>
        <w:rPr>
          <w:rFonts w:hint="default"/>
          <w:lang w:val="en-US"/>
        </w:rPr>
        <w:t>true)</w:t>
      </w:r>
      <w:r>
        <w:rPr>
          <w:rFonts w:hint="default"/>
          <w:lang w:val="ru-RU"/>
        </w:rPr>
        <w:t xml:space="preserve"> используется вместо удаления данных из таблиц. </w:t>
      </w:r>
    </w:p>
    <w:p>
      <w:pPr>
        <w:ind w:left="0" w:leftChars="0" w:firstLine="708" w:firstLineChars="0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Для таблиц, содержащих эту метку, были созданы представления, позволяющие получать из таблиц только актуальные (не удаленные) данные. Дальнейшая работа с таблицами осуществляется через эти представления.</w:t>
      </w:r>
    </w:p>
    <w:p>
      <w:pPr>
        <w:ind w:left="0" w:leftChars="0" w:firstLine="708" w:firstLineChars="0"/>
        <w:rPr>
          <w:rFonts w:hint="default" w:cs="Times New Roman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Для представлений, для которых в дальнейшем будут созданы индексы, при создании указывается опция </w:t>
      </w:r>
      <w:r>
        <w:rPr>
          <w:rFonts w:hint="default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SCHEMABINDING</w:t>
      </w:r>
      <w:r>
        <w:rPr>
          <w:rFonts w:hint="default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left="0" w:leftChars="0" w:firstLine="0" w:firstLineChars="0"/>
        <w:textAlignment w:val="auto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Пример представления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</w:rPr>
        <w:t>BrigadeView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  <w:t xml:space="preserve">, отображающего данные из таблицы </w:t>
      </w:r>
      <w:r>
        <w:rPr>
          <w:rFonts w:hint="default"/>
          <w:sz w:val="28"/>
          <w:szCs w:val="28"/>
          <w:lang w:val="ru-RU"/>
        </w:rPr>
        <w:t>Brigade, приведен в листинге ниже: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[BrigadeView] 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with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schemabinding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brigadierId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creationDate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[Brigade]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isDeleted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--если не "удалено" из таблицы 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left="0" w:leftChars="0" w:firstLine="0" w:firstLineChars="0"/>
        <w:textAlignment w:val="auto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ru-RU"/>
        </w:rPr>
        <w:tab/>
      </w:r>
      <w:r>
        <w:rPr>
          <w:rFonts w:hint="default"/>
          <w:sz w:val="28"/>
          <w:szCs w:val="28"/>
          <w:lang w:val="ru-RU"/>
        </w:rPr>
        <w:t>Также были созданы представления для получения данных в результате запроса к нескольким таблицам. Пример представления ForBrigadeView, отображающего бригаду с работниками, приведен в листинге ниже:</w:t>
      </w:r>
    </w:p>
    <w:p>
      <w:pPr>
        <w:spacing w:beforeLines="0" w:afterLines="0"/>
        <w:ind w:left="0" w:leftChars="0" w:firstLine="0" w:firstLineChars="0"/>
        <w:jc w:val="left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--отобразить бригаду вместе с работниками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view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ForBrigadeView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userId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brigadierId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--информация о бригаде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firstname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surname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patronymic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email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>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contactNumber</w:t>
      </w: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--информация о работниках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[BrigadeView] </w:t>
      </w: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8000"/>
          <w:sz w:val="19"/>
          <w:szCs w:val="24"/>
        </w:rPr>
        <w:t>-- в бригаде может не быть работников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[EmployeeView]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[EmployeeView]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brigadeId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US"/>
        </w:rPr>
        <w:t>g</w:t>
      </w:r>
      <w:r>
        <w:rPr>
          <w:rFonts w:hint="default" w:ascii="Consolas" w:hAnsi="Consolas" w:eastAsia="Consolas"/>
          <w:color w:val="0000FF"/>
          <w:sz w:val="19"/>
          <w:szCs w:val="24"/>
        </w:rPr>
        <w:t>o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5800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3.2 Триггеры</w:t>
      </w:r>
      <w:bookmarkEnd w:id="7"/>
    </w:p>
    <w:p>
      <w:pPr>
        <w:ind w:left="0" w:leftChars="0" w:firstLine="708" w:firstLineChars="0"/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Для заполнения таких таблиц, как </w:t>
      </w:r>
      <w:r>
        <w:rPr>
          <w:rFonts w:hint="default" w:cs="Times New Roman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>RequestTool</w:t>
      </w: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cs="Times New Roman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  <w:t>RequestAccessory</w:t>
      </w: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, созданы триггеры.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left="0" w:leftChars="0" w:firstLine="709" w:firstLineChars="0"/>
        <w:textAlignment w:val="auto"/>
        <w:rPr>
          <w:rFonts w:hint="default"/>
          <w:b w:val="0"/>
          <w:bCs/>
          <w:color w:val="000000" w:themeColor="text1"/>
          <w:sz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  <w:t>Т</w:t>
      </w:r>
      <w:r>
        <w:rPr>
          <w:rFonts w:hint="default"/>
          <w:sz w:val="28"/>
          <w:szCs w:val="28"/>
          <w:lang w:val="ru-RU"/>
        </w:rPr>
        <w:t xml:space="preserve">ак, триггер SetToolsByRequestTrigger срабатывает после добавления в таблицу </w:t>
      </w:r>
      <w:r>
        <w:rPr>
          <w:rFonts w:hint="default"/>
          <w:sz w:val="28"/>
          <w:szCs w:val="28"/>
          <w:lang w:val="en-US"/>
        </w:rPr>
        <w:t xml:space="preserve">Request </w:t>
      </w:r>
      <w:r>
        <w:rPr>
          <w:rFonts w:hint="default"/>
          <w:sz w:val="28"/>
          <w:szCs w:val="28"/>
          <w:lang w:val="ru-RU"/>
        </w:rPr>
        <w:t>новой заявки и заносит соответствующие заявке необходимые инструменты в таблицу RequestToo</w:t>
      </w:r>
      <w:r>
        <w:rPr>
          <w:rFonts w:hint="default"/>
          <w:sz w:val="28"/>
          <w:szCs w:val="28"/>
          <w:lang w:val="en-US"/>
        </w:rPr>
        <w:t>l.</w:t>
      </w:r>
      <w:r>
        <w:rPr>
          <w:rFonts w:hint="default"/>
          <w:sz w:val="28"/>
          <w:szCs w:val="28"/>
          <w:lang w:val="ru-RU"/>
        </w:rPr>
        <w:t xml:space="preserve"> Код триггера SetToolsByRequestTrigger  приведен в листинге: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trigger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SetToolsByRequestTrigger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[Request]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after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@requestId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inserted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--id новой заявки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@stageId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stageId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inserted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--стадия выполнения работ новой заявки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[RequestToolView]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requestId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toolId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--добавить все соответствующие инструменты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@requestId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[ToolView]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stageId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@stageId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  <w:lang w:val="ru-RU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12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26420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 Процедуры</w:t>
      </w:r>
      <w:bookmarkEnd w:id="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30115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3.3.1 Процедуры для получения данных</w:t>
      </w:r>
      <w:bookmarkEnd w:id="9"/>
    </w:p>
    <w:p>
      <w:pPr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Разработаны и </w:t>
      </w:r>
      <w:r>
        <w:rPr>
          <w:sz w:val="28"/>
          <w:szCs w:val="28"/>
          <w:lang w:val="ru-RU"/>
        </w:rPr>
        <w:t>реализованы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процедуры для получения данных из таблиц</w:t>
      </w:r>
      <w:r>
        <w:rPr>
          <w:rFonts w:hint="default"/>
          <w:sz w:val="28"/>
          <w:szCs w:val="28"/>
          <w:lang w:val="ru-RU"/>
        </w:rPr>
        <w:t xml:space="preserve"> (преимущественно посредством обращения к соответствующим представлениям)</w:t>
      </w:r>
      <w:r>
        <w:rPr>
          <w:sz w:val="28"/>
          <w:szCs w:val="28"/>
        </w:rPr>
        <w:t xml:space="preserve">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получения всех актуальных записей из таблицы </w:t>
      </w:r>
      <w:r>
        <w:rPr>
          <w:rFonts w:hint="default"/>
          <w:sz w:val="28"/>
          <w:szCs w:val="28"/>
          <w:lang w:val="en-US"/>
        </w:rPr>
        <w:t xml:space="preserve">Brigade </w:t>
      </w:r>
      <w:r>
        <w:rPr>
          <w:rFonts w:hint="default"/>
          <w:sz w:val="28"/>
          <w:szCs w:val="28"/>
          <w:lang w:val="ru-RU"/>
        </w:rPr>
        <w:t>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GetAllBrigades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brigadierId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creationDate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jc w:val="both"/>
        <w:textAlignment w:val="auto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получения актуальной записи из таблицы </w:t>
      </w:r>
      <w:r>
        <w:rPr>
          <w:rFonts w:hint="default"/>
          <w:sz w:val="28"/>
          <w:szCs w:val="28"/>
          <w:lang w:val="en-US"/>
        </w:rPr>
        <w:t>Brigade</w:t>
      </w:r>
      <w:r>
        <w:rPr>
          <w:rFonts w:hint="default"/>
          <w:sz w:val="28"/>
          <w:szCs w:val="28"/>
          <w:lang w:val="ru-RU"/>
        </w:rPr>
        <w:t xml:space="preserve"> по идентификатору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GetBrigade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brigadierId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creationDate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[BrigadeView]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jc w:val="both"/>
        <w:textAlignment w:val="auto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получения количества невыполненных заявок 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GetRequestsCountByStatusId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@statusId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rqcount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[RequestView]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statusId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@statusId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left="0" w:leftChars="0" w:firstLine="0" w:firstLineChars="0"/>
        <w:rPr>
          <w:rFonts w:hint="default" w:cs="Times New Roman"/>
          <w:b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32077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3.3.2 Процедуры для добавления данных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jc w:val="both"/>
        <w:textAlignment w:val="auto"/>
        <w:rPr>
          <w:rFonts w:hint="default" w:cs="Times New Roman"/>
          <w:b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sz w:val="28"/>
          <w:szCs w:val="28"/>
        </w:rPr>
        <w:t xml:space="preserve">Разработаны и </w:t>
      </w:r>
      <w:r>
        <w:rPr>
          <w:sz w:val="28"/>
          <w:szCs w:val="28"/>
          <w:lang w:val="ru-RU"/>
        </w:rPr>
        <w:t>реализованы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процедуры д</w:t>
      </w:r>
      <w:r>
        <w:rPr>
          <w:sz w:val="28"/>
          <w:szCs w:val="28"/>
          <w:highlight w:val="none"/>
        </w:rPr>
        <w:t xml:space="preserve">ля </w:t>
      </w:r>
      <w:r>
        <w:rPr>
          <w:sz w:val="28"/>
          <w:szCs w:val="28"/>
          <w:highlight w:val="none"/>
          <w:lang w:val="ru-RU"/>
        </w:rPr>
        <w:t>добавления</w:t>
      </w:r>
      <w:r>
        <w:rPr>
          <w:rFonts w:hint="default"/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</w:rPr>
        <w:t xml:space="preserve">данных </w:t>
      </w:r>
      <w:r>
        <w:rPr>
          <w:sz w:val="28"/>
          <w:szCs w:val="28"/>
          <w:highlight w:val="none"/>
          <w:lang w:val="ru-RU"/>
        </w:rPr>
        <w:t>в</w:t>
      </w:r>
      <w:r>
        <w:rPr>
          <w:rFonts w:hint="default"/>
          <w:sz w:val="28"/>
          <w:szCs w:val="28"/>
          <w:highlight w:val="none"/>
          <w:lang w:val="ru-RU"/>
        </w:rPr>
        <w:t xml:space="preserve"> базу</w:t>
      </w:r>
      <w:r>
        <w:rPr>
          <w:sz w:val="28"/>
          <w:szCs w:val="28"/>
          <w:highlight w:val="none"/>
        </w:rPr>
        <w:t xml:space="preserve">. </w:t>
      </w: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создания новой бригады 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AddBrigade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@password </w:t>
      </w:r>
      <w:r>
        <w:rPr>
          <w:rFonts w:hint="default" w:ascii="Consolas" w:hAnsi="Consolas" w:eastAsia="Consolas"/>
          <w:color w:val="0000FF"/>
          <w:sz w:val="19"/>
          <w:szCs w:val="24"/>
        </w:rPr>
        <w:t>nchar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70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tran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--добавить новую бригаду, изначально без пользователя для входа и без бригадира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--установить для бригады время создания - сейчас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[BrigadeView]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userId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brigadierId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creationDate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(NULL,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NULL,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@brigadeId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SCOPE_IDENTITY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--получить id созданной бригады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@login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concat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'brigade'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@brigadeId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--создать имя пользователя для бригады как brigade+id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--добавить нового пользователя с переданным как параметр процедуры паролем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insert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into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[UserView]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[login]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[password]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values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@login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@password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@userId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SCOPE_IDENTITY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8000"/>
          <w:sz w:val="19"/>
          <w:szCs w:val="24"/>
        </w:rPr>
        <w:t>--получить id созданного пользователя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--обновить данные о пользователе для бригады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[BrigadeView]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@userId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@brigadeId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*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[BrigadeView]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brigadeId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--вернуть id бригады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commit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@@trancount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 </w:t>
      </w:r>
      <w:r>
        <w:rPr>
          <w:rFonts w:hint="default" w:ascii="Consolas" w:hAnsi="Consolas" w:eastAsia="Consolas"/>
          <w:color w:val="0000FF"/>
          <w:sz w:val="19"/>
          <w:szCs w:val="24"/>
        </w:rPr>
        <w:t>rollback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left="0" w:leftChars="0" w:firstLine="0" w:firstLineChars="0"/>
        <w:rPr>
          <w:rFonts w:hint="default" w:ascii="Consolas" w:hAnsi="Consolas" w:eastAsia="Consolas"/>
          <w:color w:val="0000FF"/>
          <w:sz w:val="19"/>
          <w:szCs w:val="24"/>
          <w:lang w:val="ru-RU"/>
        </w:rPr>
      </w:pPr>
      <w:r>
        <w:rPr>
          <w:rFonts w:hint="default" w:ascii="Consolas" w:hAnsi="Consolas" w:eastAsia="Consolas"/>
          <w:color w:val="0000FF"/>
          <w:sz w:val="19"/>
          <w:szCs w:val="24"/>
          <w:lang w:val="en-US"/>
        </w:rPr>
        <w:t>g</w:t>
      </w:r>
      <w:r>
        <w:rPr>
          <w:rFonts w:hint="default" w:ascii="Consolas" w:hAnsi="Consolas" w:eastAsia="Consolas"/>
          <w:color w:val="0000FF"/>
          <w:sz w:val="19"/>
          <w:szCs w:val="24"/>
        </w:rPr>
        <w:t>o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29660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3.3.3 Процедуры для обновления данных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/>
        <w:ind w:firstLine="709"/>
        <w:jc w:val="both"/>
        <w:textAlignment w:val="auto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/>
          <w:sz w:val="28"/>
          <w:szCs w:val="28"/>
          <w:lang w:val="ru-RU"/>
        </w:rPr>
        <w:t>Р</w:t>
      </w:r>
      <w:r>
        <w:rPr>
          <w:sz w:val="28"/>
          <w:szCs w:val="28"/>
        </w:rPr>
        <w:t xml:space="preserve">азработаны и </w:t>
      </w:r>
      <w:r>
        <w:rPr>
          <w:sz w:val="28"/>
          <w:szCs w:val="28"/>
          <w:lang w:val="ru-RU"/>
        </w:rPr>
        <w:t>реализованы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процедуры д</w:t>
      </w:r>
      <w:r>
        <w:rPr>
          <w:sz w:val="28"/>
          <w:szCs w:val="28"/>
          <w:highlight w:val="none"/>
        </w:rPr>
        <w:t xml:space="preserve">ля </w:t>
      </w:r>
      <w:r>
        <w:rPr>
          <w:sz w:val="28"/>
          <w:szCs w:val="28"/>
          <w:highlight w:val="none"/>
          <w:lang w:val="ru-RU"/>
        </w:rPr>
        <w:t>обновления</w:t>
      </w:r>
      <w:r>
        <w:rPr>
          <w:rFonts w:hint="default"/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</w:rPr>
        <w:t xml:space="preserve">данных </w:t>
      </w:r>
      <w:r>
        <w:rPr>
          <w:sz w:val="28"/>
          <w:szCs w:val="28"/>
          <w:highlight w:val="none"/>
          <w:lang w:val="ru-RU"/>
        </w:rPr>
        <w:t>в</w:t>
      </w:r>
      <w:r>
        <w:rPr>
          <w:rFonts w:hint="default"/>
          <w:sz w:val="28"/>
          <w:szCs w:val="28"/>
          <w:highlight w:val="none"/>
          <w:lang w:val="ru-RU"/>
        </w:rPr>
        <w:t xml:space="preserve"> базе</w:t>
      </w:r>
      <w:r>
        <w:rPr>
          <w:sz w:val="28"/>
          <w:szCs w:val="28"/>
          <w:highlight w:val="none"/>
        </w:rPr>
        <w:t xml:space="preserve">. </w:t>
      </w: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обновления единицы оборудования 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UpdateEquipment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@type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@mountingId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[EquipmentView]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[type]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@type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mountingId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@mountingId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widowControl/>
        <w:spacing w:after="160" w:line="259" w:lineRule="auto"/>
        <w:ind w:firstLine="0"/>
        <w:jc w:val="left"/>
        <w:rPr>
          <w:rFonts w:hint="default" w:ascii="Consolas" w:hAnsi="Consolas" w:eastAsia="Consolas"/>
          <w:color w:val="0000FF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3371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3.3.4 Процедуры для удаления данных</w:t>
      </w:r>
      <w:bookmarkEnd w:id="1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260" w:lineRule="auto"/>
        <w:ind w:firstLine="709"/>
        <w:jc w:val="both"/>
        <w:textAlignment w:val="auto"/>
        <w:rPr>
          <w:rFonts w:hint="default" w:cs="Times New Roman"/>
          <w:b/>
          <w:color w:val="000000" w:themeColor="text1"/>
          <w:sz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sz w:val="28"/>
          <w:szCs w:val="28"/>
          <w:lang w:val="ru-RU"/>
        </w:rPr>
        <w:t>Р</w:t>
      </w:r>
      <w:r>
        <w:rPr>
          <w:sz w:val="28"/>
          <w:szCs w:val="28"/>
        </w:rPr>
        <w:t xml:space="preserve">азработаны и </w:t>
      </w:r>
      <w:r>
        <w:rPr>
          <w:sz w:val="28"/>
          <w:szCs w:val="28"/>
          <w:lang w:val="ru-RU"/>
        </w:rPr>
        <w:t>реализованы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процедуры</w:t>
      </w:r>
      <w:r>
        <w:rPr>
          <w:sz w:val="28"/>
          <w:szCs w:val="28"/>
          <w:highlight w:val="none"/>
        </w:rPr>
        <w:t xml:space="preserve"> для </w:t>
      </w:r>
      <w:r>
        <w:rPr>
          <w:sz w:val="28"/>
          <w:szCs w:val="28"/>
          <w:highlight w:val="none"/>
          <w:lang w:val="ru-RU"/>
        </w:rPr>
        <w:t>удаления</w:t>
      </w:r>
      <w:r>
        <w:rPr>
          <w:rFonts w:hint="default"/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</w:rPr>
        <w:t>данны</w:t>
      </w:r>
      <w:r>
        <w:rPr>
          <w:sz w:val="28"/>
          <w:szCs w:val="28"/>
          <w:highlight w:val="none"/>
          <w:lang w:val="ru-RU"/>
        </w:rPr>
        <w:t>х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  <w:lang w:val="ru-RU"/>
        </w:rPr>
        <w:t>из</w:t>
      </w:r>
      <w:r>
        <w:rPr>
          <w:rFonts w:hint="default"/>
          <w:sz w:val="28"/>
          <w:szCs w:val="28"/>
          <w:highlight w:val="none"/>
          <w:lang w:val="ru-RU"/>
        </w:rPr>
        <w:t xml:space="preserve"> базы (пометить как удаленное)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 для удаления комплектующего 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DeleteAccessory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@accessoryId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tran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--пометить как удаленные комплектующие в зависимых заявках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[RequestAccessory] 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isDeleted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[accessoryId]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@accessoryId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--пометить как удаленные комплектующее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FF00FF"/>
          <w:sz w:val="19"/>
          <w:szCs w:val="24"/>
        </w:rPr>
        <w:t>update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[Accessory] 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isDeleted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1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[id]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@accessoryId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commit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@@trancount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&gt;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0 </w:t>
      </w:r>
      <w:r>
        <w:rPr>
          <w:rFonts w:hint="default" w:ascii="Consolas" w:hAnsi="Consolas" w:eastAsia="Consolas"/>
          <w:color w:val="0000FF"/>
          <w:sz w:val="19"/>
          <w:szCs w:val="24"/>
        </w:rPr>
        <w:t>rollback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24807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3.3.5 Процедуры для создания отчетов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="200" w:afterLines="0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Р</w:t>
      </w:r>
      <w:r>
        <w:rPr>
          <w:sz w:val="28"/>
          <w:szCs w:val="28"/>
        </w:rPr>
        <w:t xml:space="preserve">азработаны и </w:t>
      </w:r>
      <w:r>
        <w:rPr>
          <w:sz w:val="28"/>
          <w:szCs w:val="28"/>
          <w:lang w:val="ru-RU"/>
        </w:rPr>
        <w:t>реализованы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процедуры</w:t>
      </w:r>
      <w:r>
        <w:rPr>
          <w:rFonts w:hint="default"/>
          <w:sz w:val="28"/>
          <w:szCs w:val="28"/>
          <w:lang w:val="ru-RU"/>
        </w:rPr>
        <w:t xml:space="preserve">, на основе которых строятся отчеты </w:t>
      </w:r>
      <w:r>
        <w:rPr>
          <w:rFonts w:hint="default"/>
          <w:sz w:val="28"/>
          <w:szCs w:val="28"/>
          <w:lang w:val="en-US"/>
        </w:rPr>
        <w:t>SQL Server Reporting Services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Пример</w:t>
      </w:r>
      <w:r>
        <w:rPr>
          <w:rFonts w:hint="default"/>
          <w:sz w:val="28"/>
          <w:szCs w:val="28"/>
          <w:lang w:val="ru-RU"/>
        </w:rPr>
        <w:t xml:space="preserve"> процедуры, отображающей количество заявок бригады на текущую неделю, приведен в листинге ниже</w:t>
      </w:r>
      <w:r>
        <w:rPr>
          <w:rFonts w:hint="default"/>
          <w:sz w:val="28"/>
          <w:szCs w:val="28"/>
          <w:lang w:val="en-US"/>
        </w:rPr>
        <w:t>.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BrigadeScheduleReport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@brigadeId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--все заявки для этой бригады, которые надо выполнять в эту неделю, (еще не завершены)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[понедельник]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[вторник]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[среда]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[четверг]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[пятница]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[суббота]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[воскресенье]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from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[RequestView]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id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datename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weekday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mountingdate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wday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[RequestView]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[Status]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[RequestView]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statusId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[Status]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brigadeId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@brigadeId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008000"/>
          <w:sz w:val="19"/>
          <w:szCs w:val="24"/>
        </w:rPr>
        <w:t>--бригада передается как параметр процедуры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FF00FF"/>
          <w:sz w:val="19"/>
          <w:szCs w:val="24"/>
        </w:rPr>
        <w:t>datename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week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mountingdate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datename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week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--текущая неделя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status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in(</w:t>
      </w:r>
      <w:r>
        <w:rPr>
          <w:rFonts w:hint="default" w:ascii="Consolas" w:hAnsi="Consolas" w:eastAsia="Consolas"/>
          <w:color w:val="FF0000"/>
          <w:sz w:val="19"/>
          <w:szCs w:val="24"/>
        </w:rPr>
        <w:t>'InProgress'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'InProcessing'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</w:rPr>
        <w:t>--заявка еще не завершена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808080"/>
          <w:sz w:val="19"/>
          <w:szCs w:val="24"/>
        </w:rPr>
        <w:t>pivot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wday </w:t>
      </w:r>
      <w:r>
        <w:rPr>
          <w:rFonts w:hint="default" w:ascii="Consolas" w:hAnsi="Consolas" w:eastAsia="Consolas"/>
          <w:color w:val="808080"/>
          <w:sz w:val="19"/>
          <w:szCs w:val="24"/>
        </w:rPr>
        <w:t>in(</w:t>
      </w:r>
      <w:r>
        <w:rPr>
          <w:rFonts w:hint="default" w:ascii="Consolas" w:hAnsi="Consolas" w:eastAsia="Consolas"/>
          <w:color w:val="000000"/>
          <w:sz w:val="19"/>
          <w:szCs w:val="24"/>
        </w:rPr>
        <w:t>[понедельник]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[вторник]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[среда]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[четверг]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[пятница]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[суббота]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[воскресенье]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none"/>
          <w:lang w:val="ru-RU"/>
        </w:rPr>
      </w:pPr>
      <w:bookmarkStart w:id="14" w:name="_Toc17343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highlight w:val="none"/>
          <w:lang w:val="ru-RU"/>
        </w:rPr>
        <w:t>3.4 Индексы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работы с наиболее часто используемыми таблицами и представлениями были разработаны индексы по наиболее используемым выборкам. </w:t>
      </w:r>
      <w:r>
        <w:rPr>
          <w:sz w:val="28"/>
        </w:rPr>
        <w:t>Для примера представлен некластеризованный индекс</w:t>
      </w:r>
      <w:r>
        <w:rPr>
          <w:rFonts w:hint="default"/>
          <w:sz w:val="28"/>
          <w:lang w:val="ru-RU"/>
        </w:rPr>
        <w:t xml:space="preserve"> покрытия</w:t>
      </w:r>
      <w:r>
        <w:rPr>
          <w:sz w:val="28"/>
        </w:rPr>
        <w:t xml:space="preserve"> </w:t>
      </w:r>
      <w:r>
        <w:rPr>
          <w:sz w:val="28"/>
          <w:lang w:val="ru-RU"/>
        </w:rPr>
        <w:t>для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таблиц</w:t>
      </w:r>
      <w:r>
        <w:rPr>
          <w:sz w:val="28"/>
          <w:lang w:val="ru-RU"/>
        </w:rPr>
        <w:t>ы</w:t>
      </w:r>
      <w:r>
        <w:rPr>
          <w:sz w:val="28"/>
        </w:rPr>
        <w:t xml:space="preserve"> </w:t>
      </w:r>
      <w:r>
        <w:rPr>
          <w:rFonts w:hint="default"/>
          <w:sz w:val="28"/>
        </w:rPr>
        <w:t>Accessory</w:t>
      </w:r>
      <w:r>
        <w:rPr>
          <w:sz w:val="28"/>
        </w:rPr>
        <w:t>.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lang w:val="ru-RU"/>
        </w:rPr>
        <w:t xml:space="preserve">Его код </w:t>
      </w:r>
      <w:r>
        <w:rPr>
          <w:rFonts w:hint="default"/>
          <w:sz w:val="28"/>
          <w:szCs w:val="28"/>
          <w:lang w:val="ru-RU"/>
        </w:rPr>
        <w:t>представлен в листинге: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nonclustered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index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nocl_Accessory_index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[Accessory]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include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art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equipmentId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price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left="1066" w:hanging="357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" w:name="_Toc258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Описание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процедур импорта и экспорта</w:t>
      </w:r>
      <w:bookmarkEnd w:id="15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1820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4.1 Процедуры для импорта</w:t>
      </w:r>
      <w:bookmarkEnd w:id="16"/>
    </w:p>
    <w:p>
      <w:pPr>
        <w:autoSpaceDE w:val="0"/>
        <w:autoSpaceDN w:val="0"/>
        <w:adjustRightInd w:val="0"/>
        <w:spacing w:after="160"/>
        <w:jc w:val="both"/>
      </w:pPr>
      <w:r>
        <w:rPr>
          <w:sz w:val="28"/>
          <w:szCs w:val="28"/>
        </w:rPr>
        <w:t>В качестве примера для процедур</w:t>
      </w:r>
      <w:r>
        <w:rPr>
          <w:rFonts w:hint="default"/>
          <w:sz w:val="28"/>
          <w:szCs w:val="28"/>
          <w:lang w:val="ru-RU"/>
        </w:rPr>
        <w:t xml:space="preserve"> импорта</w:t>
      </w:r>
      <w:r>
        <w:rPr>
          <w:sz w:val="28"/>
          <w:szCs w:val="28"/>
        </w:rPr>
        <w:t xml:space="preserve"> представлена процедура </w:t>
      </w:r>
      <w:r>
        <w:rPr>
          <w:rFonts w:hint="default"/>
          <w:sz w:val="28"/>
          <w:szCs w:val="28"/>
        </w:rPr>
        <w:t>ImportTools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для добавления </w:t>
      </w:r>
      <w:r>
        <w:rPr>
          <w:sz w:val="28"/>
          <w:szCs w:val="28"/>
          <w:lang w:val="ru-RU"/>
        </w:rPr>
        <w:t>инструментов</w:t>
      </w:r>
      <w:r>
        <w:rPr>
          <w:rFonts w:hint="default"/>
          <w:sz w:val="28"/>
          <w:szCs w:val="28"/>
          <w:lang w:val="ru-RU"/>
        </w:rPr>
        <w:t xml:space="preserve"> из </w:t>
      </w:r>
      <w:r>
        <w:rPr>
          <w:rFonts w:hint="default"/>
          <w:sz w:val="28"/>
          <w:szCs w:val="28"/>
          <w:lang w:val="en-US"/>
        </w:rPr>
        <w:t>JSON</w:t>
      </w:r>
      <w:r>
        <w:rPr>
          <w:sz w:val="28"/>
          <w:szCs w:val="28"/>
        </w:rPr>
        <w:t>-файла в</w:t>
      </w:r>
      <w:r>
        <w:rPr>
          <w:rFonts w:hint="default"/>
          <w:sz w:val="28"/>
          <w:szCs w:val="28"/>
          <w:lang w:val="ru-RU"/>
        </w:rPr>
        <w:t xml:space="preserve"> таблицу </w:t>
      </w:r>
      <w:r>
        <w:rPr>
          <w:rFonts w:hint="default"/>
          <w:sz w:val="28"/>
          <w:szCs w:val="28"/>
          <w:lang w:val="en-US"/>
        </w:rPr>
        <w:t>Tool</w:t>
      </w:r>
      <w:r>
        <w:rPr>
          <w:sz w:val="28"/>
          <w:szCs w:val="28"/>
        </w:rPr>
        <w:t xml:space="preserve"> баз</w:t>
      </w:r>
      <w:r>
        <w:rPr>
          <w:sz w:val="28"/>
          <w:szCs w:val="28"/>
          <w:lang w:val="ru-RU"/>
        </w:rPr>
        <w:t>ы</w:t>
      </w:r>
      <w:r>
        <w:rPr>
          <w:sz w:val="28"/>
          <w:szCs w:val="28"/>
        </w:rPr>
        <w:t xml:space="preserve"> данных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Код</w:t>
      </w:r>
      <w:r>
        <w:rPr>
          <w:rFonts w:hint="default"/>
          <w:sz w:val="28"/>
          <w:szCs w:val="28"/>
          <w:lang w:val="ru-RU"/>
        </w:rPr>
        <w:t xml:space="preserve"> процедуры </w:t>
      </w:r>
      <w:r>
        <w:rPr>
          <w:rFonts w:hint="default"/>
          <w:sz w:val="28"/>
          <w:szCs w:val="28"/>
        </w:rPr>
        <w:t>ImportTools</w:t>
      </w:r>
      <w:r>
        <w:rPr>
          <w:rFonts w:hint="default"/>
          <w:sz w:val="28"/>
          <w:szCs w:val="28"/>
          <w:lang w:val="ru-RU"/>
        </w:rPr>
        <w:t xml:space="preserve"> приведен в листинге ниже: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--Параметр процедуры  файл (.json), содержащий инструменты 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ImportTools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@filename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@json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8000"/>
          <w:sz w:val="19"/>
          <w:szCs w:val="24"/>
        </w:rPr>
        <w:t>--импорт из передаваемого файла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@command </w:t>
      </w:r>
      <w:r>
        <w:rPr>
          <w:rFonts w:hint="default" w:ascii="Consolas" w:hAnsi="Consolas" w:eastAsia="Consolas"/>
          <w:color w:val="0000FF"/>
          <w:sz w:val="19"/>
          <w:szCs w:val="24"/>
        </w:rPr>
        <w:t>nvarchar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)=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N'select @json = bulkcolumn from openrowset(BULK '''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@filename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 xml:space="preserve">''', SINGLE_CLOB) Imported 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00"/>
          <w:sz w:val="19"/>
          <w:szCs w:val="24"/>
        </w:rPr>
        <w:tab/>
      </w:r>
      <w:r>
        <w:rPr>
          <w:rFonts w:hint="default" w:ascii="Consolas" w:hAnsi="Consolas" w:eastAsia="Consolas"/>
          <w:color w:val="FF0000"/>
          <w:sz w:val="19"/>
          <w:szCs w:val="24"/>
        </w:rPr>
        <w:t xml:space="preserve">insert into [dbo].[Tool]([name], [stageId])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FF0000"/>
          <w:sz w:val="19"/>
          <w:szCs w:val="24"/>
        </w:rPr>
        <w:t>output inserted.id as [id], inserted.name as [name], inserted.stageId as [stageId]</w:t>
      </w:r>
      <w:r>
        <w:rPr>
          <w:rFonts w:hint="default" w:ascii="Consolas" w:hAnsi="Consolas" w:eastAsia="Consolas"/>
          <w:color w:val="FF0000"/>
          <w:sz w:val="19"/>
          <w:szCs w:val="24"/>
        </w:rPr>
        <w:tab/>
      </w:r>
      <w:r>
        <w:rPr>
          <w:rFonts w:hint="default" w:ascii="Consolas" w:hAnsi="Consolas" w:eastAsia="Consolas"/>
          <w:color w:val="FF0000"/>
          <w:sz w:val="19"/>
          <w:szCs w:val="24"/>
        </w:rPr>
        <w:tab/>
      </w:r>
      <w:r>
        <w:rPr>
          <w:rFonts w:hint="default" w:ascii="Consolas" w:hAnsi="Consolas" w:eastAsia="Consolas"/>
          <w:color w:val="FF0000"/>
          <w:sz w:val="19"/>
          <w:szCs w:val="24"/>
        </w:rPr>
        <w:t>select * from openjson(@json) with ([name] nvarchar(30), [stageId] int)'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sp_executesql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@command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FF0000"/>
          <w:sz w:val="19"/>
          <w:szCs w:val="24"/>
        </w:rPr>
        <w:t>N'@filename nvarchar(max), @json varchar(max) output'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@filename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@json </w:t>
      </w:r>
      <w:r>
        <w:rPr>
          <w:rFonts w:hint="default" w:ascii="Consolas" w:hAnsi="Consolas" w:eastAsia="Consolas"/>
          <w:color w:val="0000FF"/>
          <w:sz w:val="19"/>
          <w:szCs w:val="24"/>
        </w:rPr>
        <w:t>output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print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();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ab/>
      </w: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ind w:left="0" w:leftChars="0" w:firstLine="0" w:firstLineChars="0"/>
        <w:jc w:val="both"/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/>
        <w:ind w:firstLine="709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20875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4.2 Процедуры для экспорта</w:t>
      </w:r>
      <w:bookmarkEnd w:id="17"/>
    </w:p>
    <w:p>
      <w:pPr>
        <w:autoSpaceDE w:val="0"/>
        <w:autoSpaceDN w:val="0"/>
        <w:adjustRightInd w:val="0"/>
        <w:spacing w:after="16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процедур</w:t>
      </w:r>
      <w:r>
        <w:rPr>
          <w:sz w:val="28"/>
          <w:szCs w:val="28"/>
          <w:lang w:val="ru-RU"/>
        </w:rPr>
        <w:t>ы</w:t>
      </w:r>
      <w:r>
        <w:rPr>
          <w:rFonts w:hint="default"/>
          <w:sz w:val="28"/>
          <w:szCs w:val="28"/>
          <w:lang w:val="ru-RU"/>
        </w:rPr>
        <w:t xml:space="preserve"> экспорта реализована </w:t>
      </w:r>
      <w:r>
        <w:rPr>
          <w:sz w:val="28"/>
          <w:szCs w:val="28"/>
        </w:rPr>
        <w:t>процедура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>ExportT</w:t>
      </w:r>
      <w:r>
        <w:rPr>
          <w:rFonts w:hint="default"/>
          <w:sz w:val="28"/>
          <w:szCs w:val="28"/>
          <w:lang w:val="en-US"/>
        </w:rPr>
        <w:t>able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ru-RU"/>
        </w:rPr>
        <w:t>сохранения</w:t>
      </w:r>
      <w:r>
        <w:rPr>
          <w:rFonts w:hint="default"/>
          <w:sz w:val="28"/>
          <w:szCs w:val="28"/>
          <w:lang w:val="ru-RU"/>
        </w:rPr>
        <w:t xml:space="preserve"> содержимого таблицы (представления), название которой передается с параметром, в</w:t>
      </w:r>
      <w:r>
        <w:rPr>
          <w:rFonts w:hint="default"/>
          <w:sz w:val="28"/>
          <w:szCs w:val="28"/>
          <w:lang w:val="en-US"/>
        </w:rPr>
        <w:t xml:space="preserve"> JSON </w:t>
      </w:r>
      <w:r>
        <w:rPr>
          <w:rFonts w:hint="default"/>
          <w:sz w:val="28"/>
          <w:szCs w:val="28"/>
          <w:lang w:val="ru-RU"/>
        </w:rPr>
        <w:t>файл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Код</w:t>
      </w:r>
      <w:r>
        <w:rPr>
          <w:rFonts w:hint="default"/>
          <w:sz w:val="28"/>
          <w:szCs w:val="28"/>
          <w:lang w:val="ru-RU"/>
        </w:rPr>
        <w:t xml:space="preserve"> процедуры </w:t>
      </w:r>
      <w:r>
        <w:rPr>
          <w:rFonts w:hint="default"/>
          <w:sz w:val="28"/>
          <w:szCs w:val="28"/>
        </w:rPr>
        <w:t>ExportT</w:t>
      </w:r>
      <w:r>
        <w:rPr>
          <w:rFonts w:hint="default"/>
          <w:sz w:val="28"/>
          <w:szCs w:val="28"/>
          <w:lang w:val="en-US"/>
        </w:rPr>
        <w:t>able</w:t>
      </w:r>
      <w:r>
        <w:rPr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приведен в листинге ниже:</w:t>
      </w:r>
    </w:p>
    <w:p>
      <w:pPr>
        <w:ind w:left="0" w:leftChars="0" w:firstLine="0" w:firstLineChars="0"/>
        <w:jc w:val="both"/>
        <w:rPr>
          <w:rFonts w:hint="default" w:ascii="Consolas" w:hAnsi="Consolas" w:eastAsia="Consolas"/>
          <w:color w:val="0000FF"/>
          <w:sz w:val="19"/>
          <w:szCs w:val="24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--Pass folder path to create file (TableYYYYMMDD-HHMMSS.json) 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alter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procedure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ExportTable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@table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30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@path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260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--текущая дата в формате YYYYMMDD-HHMMSS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@date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100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select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replace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convert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23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FF0000"/>
          <w:sz w:val="19"/>
          <w:szCs w:val="24"/>
        </w:rPr>
        <w:t>'-'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''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FF0000"/>
          <w:sz w:val="19"/>
          <w:szCs w:val="24"/>
        </w:rPr>
        <w:t>'-'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FF00FF"/>
          <w:sz w:val="19"/>
          <w:szCs w:val="24"/>
        </w:rPr>
        <w:t>replace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convert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getdate</w:t>
      </w:r>
      <w:r>
        <w:rPr>
          <w:rFonts w:hint="default" w:ascii="Consolas" w:hAnsi="Consolas" w:eastAsia="Consolas"/>
          <w:color w:val="808080"/>
          <w:sz w:val="19"/>
          <w:szCs w:val="24"/>
        </w:rPr>
        <w:t>(),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8</w:t>
      </w:r>
      <w:r>
        <w:rPr>
          <w:rFonts w:hint="default" w:ascii="Consolas" w:hAnsi="Consolas" w:eastAsia="Consolas"/>
          <w:color w:val="808080"/>
          <w:sz w:val="19"/>
          <w:szCs w:val="24"/>
        </w:rPr>
        <w:t>),</w:t>
      </w:r>
      <w:r>
        <w:rPr>
          <w:rFonts w:hint="default" w:ascii="Consolas" w:hAnsi="Consolas" w:eastAsia="Consolas"/>
          <w:color w:val="FF0000"/>
          <w:sz w:val="19"/>
          <w:szCs w:val="24"/>
        </w:rPr>
        <w:t>':'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FF0000"/>
          <w:sz w:val="19"/>
          <w:szCs w:val="24"/>
        </w:rPr>
        <w:t>''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--создать имя файла в формате TableYYYYMMDD-HHMMSS.json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@filename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255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concat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@path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'\'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@table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@date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'.json'</w:t>
      </w:r>
      <w:r>
        <w:rPr>
          <w:rFonts w:hint="default" w:ascii="Consolas" w:hAnsi="Consolas" w:eastAsia="Consolas"/>
          <w:color w:val="80808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--параметр процедуры - имя таблицы на экспорт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declare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@command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700</w:t>
      </w:r>
      <w:r>
        <w:rPr>
          <w:rFonts w:hint="default" w:ascii="Consolas" w:hAnsi="Consolas" w:eastAsia="Consolas"/>
          <w:color w:val="808080"/>
          <w:sz w:val="19"/>
          <w:szCs w:val="24"/>
        </w:rPr>
        <w:t>)=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'bcp "SELECT * FROM [TheBureau].[dbo].['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>@table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FF0000"/>
          <w:sz w:val="19"/>
          <w:szCs w:val="24"/>
        </w:rPr>
        <w:t>']  FOR JSON AUTO, INCLUDE_NULL_VALUES;" queryout "'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@filename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'" -t, -k -c -C UTF-8 -S PASYAGITKAASUS -T'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exec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0000"/>
          <w:sz w:val="19"/>
          <w:szCs w:val="24"/>
        </w:rPr>
        <w:t>xp_cmdshell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</w:rPr>
        <w:t>@command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no_output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@filename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[filename]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[success] </w:t>
      </w:r>
      <w:r>
        <w:rPr>
          <w:rFonts w:hint="default" w:ascii="Consolas" w:hAnsi="Consolas" w:eastAsia="Consolas"/>
          <w:color w:val="008000"/>
          <w:sz w:val="19"/>
          <w:szCs w:val="24"/>
        </w:rPr>
        <w:t>--result = 0 -&gt; success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begin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 xml:space="preserve">select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00"/>
          <w:sz w:val="19"/>
          <w:szCs w:val="24"/>
        </w:rPr>
        <w:t>'Error: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cast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FF00FF"/>
          <w:sz w:val="19"/>
          <w:szCs w:val="24"/>
        </w:rPr>
        <w:t>error_number</w:t>
      </w:r>
      <w:r>
        <w:rPr>
          <w:rFonts w:hint="default" w:ascii="Consolas" w:hAnsi="Consolas" w:eastAsia="Consolas"/>
          <w:color w:val="808080"/>
          <w:sz w:val="19"/>
          <w:szCs w:val="24"/>
        </w:rPr>
        <w:t>()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varchar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6</w:t>
      </w:r>
      <w:r>
        <w:rPr>
          <w:rFonts w:hint="default" w:ascii="Consolas" w:hAnsi="Consolas" w:eastAsia="Consolas"/>
          <w:color w:val="808080"/>
          <w:sz w:val="19"/>
          <w:szCs w:val="24"/>
        </w:rPr>
        <w:t>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00"/>
          <w:sz w:val="19"/>
          <w:szCs w:val="24"/>
        </w:rPr>
        <w:t>': '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+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error_message</w:t>
      </w:r>
      <w:r>
        <w:rPr>
          <w:rFonts w:hint="default" w:ascii="Consolas" w:hAnsi="Consolas" w:eastAsia="Consolas"/>
          <w:color w:val="808080"/>
          <w:sz w:val="19"/>
          <w:szCs w:val="24"/>
        </w:rPr>
        <w:t>())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error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end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widowControl/>
        <w:spacing w:after="160" w:line="259" w:lineRule="auto"/>
        <w:ind w:firstLine="0"/>
        <w:jc w:val="left"/>
        <w:rPr>
          <w:rFonts w:eastAsiaTheme="majorEastAsia"/>
          <w:color w:val="2E75B6" w:themeColor="accent1" w:themeShade="BF"/>
          <w:szCs w:val="28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go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bookmarkStart w:id="18" w:name="_Toc6570"/>
      <w:r>
        <w:rPr>
          <w:rFonts w:ascii="Times New Roman" w:hAnsi="Times New Roman" w:cs="Times New Roman"/>
          <w:b/>
          <w:color w:val="000000" w:themeColor="text1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Тестирование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 xml:space="preserve"> производительности</w:t>
      </w:r>
      <w:bookmarkEnd w:id="18"/>
    </w:p>
    <w:p>
      <w:pPr>
        <w:pStyle w:val="25"/>
        <w:spacing w:after="160"/>
        <w:ind w:left="0" w:firstLine="720"/>
        <w:jc w:val="both"/>
        <w:rPr>
          <w:rFonts w:hint="default"/>
          <w:sz w:val="28"/>
          <w:lang w:val="en-US"/>
        </w:rPr>
      </w:pPr>
      <w:r>
        <w:rPr>
          <w:sz w:val="28"/>
        </w:rPr>
        <w:t xml:space="preserve">Для </w:t>
      </w:r>
      <w:r>
        <w:rPr>
          <w:sz w:val="28"/>
          <w:lang w:val="ru-RU"/>
        </w:rPr>
        <w:t>примера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тестирования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производительност</w:t>
      </w:r>
      <w:r>
        <w:rPr>
          <w:rFonts w:hint="default"/>
          <w:sz w:val="28"/>
          <w:lang w:val="ru-RU"/>
        </w:rPr>
        <w:t>и</w:t>
      </w:r>
      <w:r>
        <w:rPr>
          <w:rFonts w:hint="default"/>
          <w:sz w:val="28"/>
        </w:rPr>
        <w:t xml:space="preserve"> </w:t>
      </w:r>
      <w:r>
        <w:rPr>
          <w:sz w:val="28"/>
        </w:rPr>
        <w:t xml:space="preserve"> базы данных были </w:t>
      </w:r>
      <w:r>
        <w:rPr>
          <w:sz w:val="28"/>
          <w:lang w:val="ru-RU"/>
        </w:rPr>
        <w:t>выбрана</w:t>
      </w:r>
      <w:r>
        <w:rPr>
          <w:rFonts w:hint="default"/>
          <w:sz w:val="28"/>
          <w:lang w:val="ru-RU"/>
        </w:rPr>
        <w:t xml:space="preserve"> таблица </w:t>
      </w:r>
      <w:r>
        <w:rPr>
          <w:rFonts w:hint="default"/>
          <w:sz w:val="28"/>
          <w:lang w:val="en-US"/>
        </w:rPr>
        <w:t xml:space="preserve">Accessory. </w:t>
      </w:r>
      <w:r>
        <w:rPr>
          <w:rFonts w:hint="default"/>
          <w:sz w:val="28"/>
          <w:lang w:val="ru-RU"/>
        </w:rPr>
        <w:t>В нее было добавлено 106 855 строк</w:t>
      </w:r>
      <w:r>
        <w:rPr>
          <w:rFonts w:hint="default"/>
          <w:sz w:val="28"/>
          <w:lang w:val="en-US"/>
        </w:rPr>
        <w:t xml:space="preserve"> (</w:t>
      </w:r>
      <w:r>
        <w:rPr>
          <w:rFonts w:hint="default"/>
          <w:sz w:val="28"/>
          <w:lang w:val="ru-RU"/>
        </w:rPr>
        <w:t>рисунок 5.1</w:t>
      </w:r>
      <w:r>
        <w:rPr>
          <w:rFonts w:hint="default"/>
          <w:sz w:val="28"/>
          <w:lang w:val="en-US"/>
        </w:rPr>
        <w:t>)</w:t>
      </w:r>
      <w:r>
        <w:rPr>
          <w:rFonts w:hint="default"/>
          <w:sz w:val="28"/>
          <w:lang w:val="ru-RU"/>
        </w:rPr>
        <w:t>.</w:t>
      </w:r>
    </w:p>
    <w:p>
      <w:pPr>
        <w:pStyle w:val="25"/>
        <w:spacing w:after="160"/>
        <w:ind w:left="0" w:firstLine="720"/>
        <w:jc w:val="both"/>
        <w:rPr>
          <w:rFonts w:hint="default"/>
          <w:sz w:val="28"/>
          <w:lang w:val="en-US"/>
        </w:rPr>
      </w:pPr>
    </w:p>
    <w:p>
      <w:pPr>
        <w:pStyle w:val="25"/>
        <w:spacing w:after="160"/>
        <w:ind w:left="0" w:firstLine="720"/>
        <w:jc w:val="both"/>
      </w:pPr>
      <w:r>
        <w:drawing>
          <wp:inline distT="0" distB="0" distL="114300" distR="114300">
            <wp:extent cx="5648325" cy="1524000"/>
            <wp:effectExtent l="9525" t="9525" r="11430" b="20955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5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.1 Количество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строк в таблице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Accessory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</w:p>
    <w:p>
      <w:pPr>
        <w:rPr>
          <w:rFonts w:hint="default"/>
          <w:lang w:val="en-US"/>
        </w:rPr>
      </w:pPr>
      <w:r>
        <w:rPr>
          <w:lang w:val="ru-RU"/>
        </w:rPr>
        <w:t>Изначально</w:t>
      </w:r>
      <w:r>
        <w:rPr>
          <w:rFonts w:hint="default"/>
          <w:lang w:val="ru-RU"/>
        </w:rPr>
        <w:t xml:space="preserve"> для таблицы </w:t>
      </w:r>
      <w:r>
        <w:rPr>
          <w:rFonts w:hint="default"/>
          <w:sz w:val="28"/>
          <w:lang w:val="en-US"/>
        </w:rPr>
        <w:t>Accessory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lang w:val="ru-RU"/>
        </w:rPr>
        <w:t xml:space="preserve">имеется лишь кластеризованный индекс, созданный при добавлении первичного ключа для поля </w:t>
      </w:r>
      <w:r>
        <w:rPr>
          <w:rFonts w:hint="default"/>
          <w:lang w:val="en-US"/>
        </w:rPr>
        <w:t>id.</w:t>
      </w:r>
    </w:p>
    <w:p>
      <w:pPr>
        <w:rPr>
          <w:rFonts w:hint="default"/>
          <w:sz w:val="28"/>
          <w:lang w:val="en-US"/>
        </w:rPr>
      </w:pPr>
      <w:r>
        <w:rPr>
          <w:rFonts w:hint="default"/>
          <w:lang w:val="ru-RU"/>
        </w:rPr>
        <w:t xml:space="preserve">Все запросы будут выполняться для соответствующего таблице </w:t>
      </w:r>
      <w:r>
        <w:rPr>
          <w:rFonts w:hint="default"/>
          <w:sz w:val="28"/>
          <w:lang w:val="en-US"/>
        </w:rPr>
        <w:t>Accessory</w:t>
      </w:r>
      <w:r>
        <w:rPr>
          <w:rFonts w:hint="default"/>
          <w:sz w:val="28"/>
          <w:lang w:val="ru-RU"/>
        </w:rPr>
        <w:t xml:space="preserve">  представления </w:t>
      </w:r>
      <w:r>
        <w:rPr>
          <w:rFonts w:hint="default"/>
          <w:sz w:val="28"/>
          <w:lang w:val="en-US"/>
        </w:rPr>
        <w:t>AccessoryView.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Первоначально при выполнении запроса выборки из представления </w:t>
      </w:r>
      <w:r>
        <w:rPr>
          <w:rFonts w:hint="default"/>
          <w:sz w:val="28"/>
          <w:lang w:val="en-US"/>
        </w:rPr>
        <w:t xml:space="preserve">AccessoryView </w:t>
      </w:r>
      <w:r>
        <w:rPr>
          <w:rFonts w:hint="default"/>
          <w:lang w:val="ru-RU"/>
        </w:rPr>
        <w:t xml:space="preserve">задействуется кластеризованный индекс таблицы </w:t>
      </w:r>
      <w:r>
        <w:rPr>
          <w:rFonts w:hint="default"/>
          <w:sz w:val="28"/>
          <w:lang w:val="en-US"/>
        </w:rPr>
        <w:t xml:space="preserve">Accessory. </w:t>
      </w:r>
      <w:r>
        <w:rPr>
          <w:rFonts w:hint="default"/>
          <w:sz w:val="28"/>
          <w:lang w:val="ru-RU"/>
        </w:rPr>
        <w:t>План выполнения представлен на рисунке 5.2.</w:t>
      </w:r>
    </w:p>
    <w:p/>
    <w:p>
      <w:pPr>
        <w:jc w:val="both"/>
      </w:pPr>
      <w:r>
        <w:drawing>
          <wp:inline distT="0" distB="0" distL="114300" distR="114300">
            <wp:extent cx="5770880" cy="3357245"/>
            <wp:effectExtent l="9525" t="9525" r="10795" b="16510"/>
            <wp:docPr id="2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5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2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План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выполнения запроса до создания индекса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</w:p>
    <w:p>
      <w:pPr>
        <w:rPr>
          <w:rFonts w:hint="default"/>
          <w:lang w:val="ru-RU"/>
        </w:rPr>
      </w:pPr>
      <w:r>
        <w:rPr>
          <w:lang w:val="ru-RU"/>
        </w:rPr>
        <w:t>Показатели</w:t>
      </w:r>
      <w:r>
        <w:rPr>
          <w:rFonts w:hint="default"/>
          <w:lang w:val="ru-RU"/>
        </w:rPr>
        <w:t xml:space="preserve"> указывают на необходимость внесения изменений в структуру. Создадим индексы для представления.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Уникальный кластеризованный индекс cl_AccessoryView_index, представленный в листинге ниже:</w:t>
      </w:r>
    </w:p>
    <w:p>
      <w:pPr>
        <w:rPr>
          <w:rFonts w:hint="default"/>
          <w:lang w:val="ru-RU"/>
        </w:rPr>
      </w:pPr>
    </w:p>
    <w:p>
      <w:pPr>
        <w:ind w:left="0" w:leftChars="0" w:firstLine="0" w:firstLineChars="0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unique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clustered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index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cl_AccessoryView_index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AccessoryView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Некластеризованный индекс покрытия nocl_AccessoryView_index, представленный в листинге ниже: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create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nonclustered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index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nocl_AccessoryView_index </w:t>
      </w: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AccessoryView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include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[name]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art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equipmentId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price</w:t>
      </w:r>
      <w:r>
        <w:rPr>
          <w:rFonts w:hint="default" w:ascii="Consolas" w:hAnsi="Consolas" w:eastAsia="Consolas"/>
          <w:color w:val="808080"/>
          <w:sz w:val="19"/>
          <w:szCs w:val="24"/>
        </w:rPr>
        <w:t>);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ru-RU"/>
        </w:rPr>
      </w:pPr>
    </w:p>
    <w:p>
      <w:pPr>
        <w:jc w:val="center"/>
      </w:pPr>
      <w:r>
        <w:drawing>
          <wp:inline distT="0" distB="0" distL="114300" distR="114300">
            <wp:extent cx="5790565" cy="3126105"/>
            <wp:effectExtent l="9525" t="9525" r="21590" b="19050"/>
            <wp:docPr id="2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12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5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3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План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выполнения запроса после создания индекса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</w:p>
    <w:p>
      <w:r>
        <w:rPr>
          <w:rFonts w:hint="default"/>
          <w:sz w:val="28"/>
          <w:lang w:val="ru-RU"/>
        </w:rPr>
        <w:t>План выполнения запроса с использованием некластеризованного индекса для представления представлен на рисунке 5.3.</w:t>
      </w:r>
    </w:p>
    <w:p>
      <w:pP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9" w:name="_Toc18185"/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Описание технологии</w:t>
      </w:r>
      <w:bookmarkEnd w:id="19"/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>SQL Server Reporting Services (SSRS) – это службы для разработки, построения, доставки и просмотра отчетов.</w:t>
      </w:r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>Технология гармонично вписывается в концепцию организации монтажных работ, как как позволяет визуализировать расписание бригады на неделю, а также представить в удобном формате полную информацию о заявке, включая информацию о клиенте, адресе, необходимых инструментах, номенклатуре оборудования и комплектующих.</w:t>
      </w:r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>Работа с технологией будет описана на примере разработки отчета с расписанием бригад на неделю.</w:t>
      </w:r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начала работы необходимо создать проект по шаблону </w:t>
      </w:r>
      <w:r>
        <w:rPr>
          <w:lang w:val="en-US"/>
        </w:rPr>
        <w:t>Reporting</w:t>
      </w:r>
      <w:r>
        <w:t xml:space="preserve"> </w:t>
      </w:r>
      <w:r>
        <w:rPr>
          <w:lang w:val="en-US"/>
        </w:rPr>
        <w:t>Project</w:t>
      </w:r>
      <w:r>
        <w:rPr>
          <w:rFonts w:hint="default"/>
          <w:lang w:val="ru-RU"/>
        </w:rPr>
        <w:t xml:space="preserve"> в </w:t>
      </w:r>
      <w:r>
        <w:rPr>
          <w:rFonts w:hint="default"/>
          <w:lang w:val="en-US"/>
        </w:rPr>
        <w:t>Visual Studio 2019</w:t>
      </w:r>
      <w:r>
        <w:rPr>
          <w:rFonts w:hint="default"/>
          <w:lang w:val="ru-RU"/>
        </w:rPr>
        <w:t>. Он предусматривает наличие трёх видов компонентов: источники данных, наборы данных и непосредственно отчёты.</w:t>
      </w:r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Необходимо начать с создания источника данных. На этом этапе требуется указать имя сервера, проверку подлинности, имя базы данных (рисунок 6.1). </w:t>
      </w:r>
    </w:p>
    <w:p>
      <w:pPr>
        <w:ind w:left="0" w:leftChars="0" w:firstLine="0" w:firstLineChars="0"/>
        <w:jc w:val="both"/>
        <w:rPr>
          <w:rFonts w:hint="default"/>
          <w:sz w:val="28"/>
          <w:szCs w:val="28"/>
          <w:lang w:val="ru-RU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776345" cy="4067175"/>
            <wp:effectExtent l="9525" t="9525" r="24130" b="2286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406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.1 Создание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источника данных.</w:t>
      </w:r>
    </w:p>
    <w:p>
      <w:pPr>
        <w:ind w:firstLine="708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Следующим шагом будет создание набора данных </w:t>
      </w:r>
      <w:r>
        <w:rPr>
          <w:rFonts w:hint="default"/>
          <w:lang w:val="en-US"/>
        </w:rPr>
        <w:t>(DataSet)</w:t>
      </w:r>
      <w:r>
        <w:rPr>
          <w:rFonts w:hint="default"/>
          <w:lang w:val="ru-RU"/>
        </w:rPr>
        <w:t xml:space="preserve"> на основе созданного источника.  На этом этапе есть возможность указать как тип запроса предварительно созданную хранимую процедуру (рисунок 6.2). В данном случае </w:t>
      </w:r>
      <w:r>
        <w:rPr>
          <w:rFonts w:hint="default"/>
          <w:lang w:val="en-US"/>
        </w:rPr>
        <w:t>BrigadeScheduleReport</w:t>
      </w:r>
      <w:r>
        <w:rPr>
          <w:rFonts w:hint="default"/>
          <w:lang w:val="ru-RU"/>
        </w:rPr>
        <w:t xml:space="preserve">, описание которой было приведено ранее.  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drawing>
          <wp:inline distT="0" distB="0" distL="114300" distR="114300">
            <wp:extent cx="3677920" cy="4014470"/>
            <wp:effectExtent l="9525" t="9525" r="15875" b="1460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401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2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Создание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набора данных. Запрос.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firstLine="709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добавления процедуры вкладка «Поля» обновится, и отобразятся данные запроса процедуры (рисунок 6.3). </w:t>
      </w:r>
    </w:p>
    <w:p>
      <w:pPr>
        <w:jc w:val="center"/>
      </w:pPr>
      <w:r>
        <w:drawing>
          <wp:inline distT="0" distB="0" distL="114300" distR="114300">
            <wp:extent cx="3434080" cy="3762375"/>
            <wp:effectExtent l="9525" t="9525" r="15875" b="2286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3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Создание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набора данных. Поля.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firstLine="709"/>
        <w:jc w:val="both"/>
        <w:textAlignment w:val="auto"/>
        <w:rPr>
          <w:rFonts w:hint="default"/>
          <w:lang w:val="ru-RU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вкладке «Параметры», в свою очередь, можно будет увидеть принимаемый процедурой параметр (рисунок 6.4).</w:t>
      </w:r>
    </w:p>
    <w:p>
      <w:pPr>
        <w:jc w:val="center"/>
      </w:pPr>
      <w:r>
        <w:drawing>
          <wp:inline distT="0" distB="0" distL="114300" distR="114300">
            <wp:extent cx="3611880" cy="3969385"/>
            <wp:effectExtent l="9525" t="9525" r="20955" b="1397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96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4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Создание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набора данных. Параметры.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0" w:leftChars="0" w:firstLine="709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Следующим шагом станет создание отчета и добавление источником его данных созданного ранее набора данных </w:t>
      </w:r>
      <w:r>
        <w:rPr>
          <w:rFonts w:hint="default"/>
          <w:lang w:val="en-US"/>
        </w:rPr>
        <w:t>ScheduleDataSet.</w:t>
      </w:r>
      <w:r>
        <w:rPr>
          <w:rFonts w:hint="default"/>
          <w:lang w:val="ru-RU"/>
        </w:rPr>
        <w:t xml:space="preserve"> На созданный отчет необходимо добавить элементы для отображения данных из набора. Их можно найти на вкладке «Панель элементов» (рисунок 6.5).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1658620" cy="3015615"/>
            <wp:effectExtent l="9525" t="9525" r="23495" b="22860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301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5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Панель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элементов.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0" w:leftChars="0" w:firstLine="709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В случае с отчетом для расписания бригады был выбран элемент «диаграмма» (рисунок 6.6).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6245225" cy="3938905"/>
            <wp:effectExtent l="9525" t="9525" r="24130" b="1397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938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Отчет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с диаграммой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left="0" w:leftChars="0" w:firstLine="709" w:firstLineChars="0"/>
        <w:jc w:val="both"/>
        <w:textAlignment w:val="auto"/>
        <w:rPr>
          <w:rFonts w:hint="default"/>
          <w:lang w:val="ru-RU"/>
        </w:rPr>
      </w:pPr>
      <w:r>
        <w:rPr>
          <w:lang w:val="ru-RU"/>
        </w:rPr>
        <w:t>В</w:t>
      </w:r>
      <w:r>
        <w:rPr>
          <w:rFonts w:hint="default"/>
          <w:lang w:val="ru-RU"/>
        </w:rPr>
        <w:t xml:space="preserve"> результате готовый отчет, интегрированный в приложение для демонстрации, выглядит как на рисунке 6.7.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6184900" cy="3472180"/>
            <wp:effectExtent l="9525" t="9525" r="23495" b="2349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2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Отчет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для бригады номер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 xml:space="preserve"> 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11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ind w:left="0" w:leftChars="0" w:firstLine="708" w:firstLineChars="0"/>
        <w:jc w:val="both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 xml:space="preserve">Вложенный отчет для инструментов представлен 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приложении Б. </w:t>
      </w:r>
      <w:r>
        <w:rPr>
          <w:rFonts w:hint="default" w:cs="Times New Roman"/>
          <w:sz w:val="28"/>
          <w:szCs w:val="28"/>
          <w:highlight w:val="none"/>
          <w:lang w:val="ru-RU"/>
        </w:rPr>
        <w:tab/>
        <w:t xml:space="preserve">Вложенный отчет для комплектующих представлен в приложении В. </w:t>
      </w:r>
    </w:p>
    <w:p>
      <w:pPr>
        <w:ind w:left="0" w:leftChars="0" w:firstLine="708" w:firstLineChars="0"/>
        <w:jc w:val="both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Отчет для всех бригад представлен в приложении Г. </w:t>
      </w:r>
    </w:p>
    <w:p>
      <w:pPr>
        <w:ind w:left="0" w:leftChars="0" w:firstLine="708" w:firstLineChars="0"/>
        <w:jc w:val="both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Отчет для бригады представлен в приложении Д. </w:t>
      </w:r>
    </w:p>
    <w:p>
      <w:pPr>
        <w:ind w:left="0" w:leftChars="0" w:firstLine="708" w:firstLineChars="0"/>
        <w:jc w:val="both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>Отчет для заявки представлен в приложении Е.</w:t>
      </w:r>
    </w:p>
    <w:p>
      <w:pP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left="1066" w:hanging="357"/>
        <w:textAlignment w:val="auto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0" w:name="_Toc6250"/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Руководство пользователя</w:t>
      </w:r>
      <w:bookmarkEnd w:id="20"/>
    </w:p>
    <w:p>
      <w:pPr>
        <w:spacing w:after="200"/>
        <w:jc w:val="both"/>
      </w:pPr>
      <w:r>
        <w:rPr>
          <w:sz w:val="28"/>
          <w:szCs w:val="28"/>
        </w:rPr>
        <w:t>После запуска приложения в первую очередь открывается окно, в котором содержатся две вкладки: клиент и вход. Для входа под клиентом необходимо нажать на кнопку «Войти как клиент».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firstLine="709"/>
        <w:jc w:val="both"/>
        <w:textAlignment w:val="auto"/>
      </w:pPr>
      <w:r>
        <w:t xml:space="preserve">Если </w:t>
      </w:r>
      <w:r>
        <w:rPr>
          <w:lang w:val="ru-RU"/>
        </w:rPr>
        <w:t>нужно</w:t>
      </w:r>
      <w:r>
        <w:rPr>
          <w:rFonts w:hint="default"/>
          <w:lang w:val="ru-RU"/>
        </w:rPr>
        <w:t xml:space="preserve"> </w:t>
      </w:r>
      <w:r>
        <w:t xml:space="preserve">войти как бригада или администратор, необходимо нажать на кнопку «Вход» и перейти на вкладку со входом, представленную на рисунке </w:t>
      </w:r>
      <w:r>
        <w:rPr>
          <w:rFonts w:hint="default"/>
          <w:lang w:val="ru-RU"/>
        </w:rPr>
        <w:t>7.1</w:t>
      </w:r>
      <w:r>
        <w:t>.</w:t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1830070</wp:posOffset>
            </wp:positionH>
            <wp:positionV relativeFrom="paragraph">
              <wp:posOffset>26670</wp:posOffset>
            </wp:positionV>
            <wp:extent cx="2623820" cy="3281680"/>
            <wp:effectExtent l="9525" t="9525" r="18415" b="1587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328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>1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Вход в аккаунт бригады или администратора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82" w:afterLines="100"/>
        <w:ind w:firstLine="709"/>
        <w:textAlignment w:val="auto"/>
      </w:pPr>
      <w:r>
        <w:rPr>
          <w:lang w:val="ru-RU"/>
        </w:rPr>
        <w:t>Ниже</w:t>
      </w:r>
      <w:r>
        <w:rPr>
          <w:rFonts w:hint="default"/>
          <w:lang w:val="ru-RU"/>
        </w:rPr>
        <w:t xml:space="preserve"> представлено о</w:t>
      </w:r>
      <w:r>
        <w:t>кно клиента</w:t>
      </w:r>
      <w:r>
        <w:rPr>
          <w:rFonts w:hint="default"/>
          <w:lang w:val="ru-RU"/>
        </w:rPr>
        <w:t xml:space="preserve">. </w:t>
      </w:r>
      <w:r>
        <w:t xml:space="preserve">Если необходимо оставить заявку, нужно нажать на кнопку «Оставить заявку», после чего появится форма (рисунок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2</w:t>
      </w:r>
      <w:r>
        <w:t>).</w:t>
      </w:r>
    </w:p>
    <w:p>
      <w:pPr>
        <w:jc w:val="center"/>
      </w:pPr>
      <w:r>
        <w:drawing>
          <wp:inline distT="0" distB="0" distL="114300" distR="114300">
            <wp:extent cx="5231765" cy="3738245"/>
            <wp:effectExtent l="9525" t="9525" r="16510" b="16510"/>
            <wp:docPr id="2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738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2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Окно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клиента.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382" w:afterLines="100"/>
        <w:ind w:firstLine="709"/>
        <w:jc w:val="both"/>
        <w:textAlignment w:val="auto"/>
        <w:rPr>
          <w:rFonts w:hint="default"/>
          <w:lang w:val="ru-RU"/>
        </w:rPr>
      </w:pPr>
      <w:r>
        <w:t xml:space="preserve">При входе в аккаунт бригады открывается главное окно бригады, представленное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3</w:t>
      </w:r>
      <w:r>
        <w:t xml:space="preserve">. </w:t>
      </w:r>
      <w:r>
        <w:rPr>
          <w:lang w:val="ru-RU"/>
        </w:rPr>
        <w:t>В</w:t>
      </w:r>
      <w:r>
        <w:rPr>
          <w:rFonts w:hint="default"/>
          <w:lang w:val="ru-RU"/>
        </w:rPr>
        <w:t xml:space="preserve"> нем можно</w:t>
      </w:r>
      <w:r>
        <w:t xml:space="preserve"> просматривать информацию о бригаде, об оборудовании конкретной заявки</w:t>
      </w:r>
      <w:r>
        <w:rPr>
          <w:rFonts w:hint="default"/>
          <w:lang w:val="ru-RU"/>
        </w:rPr>
        <w:t>, редактировать статус заявки, задействованных работников, а также просмотреть расписание бригады на текущую неделю (рисунок 7.4).</w:t>
      </w:r>
    </w:p>
    <w:p>
      <w:pPr>
        <w:spacing w:before="20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965065" cy="3547110"/>
            <wp:effectExtent l="9525" t="9525" r="24130" b="9525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547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/>
          <w:lang w:val="en-US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3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Окно бригады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jc w:val="center"/>
      </w:pPr>
      <w:r>
        <w:drawing>
          <wp:inline distT="0" distB="0" distL="114300" distR="114300">
            <wp:extent cx="5075555" cy="2305685"/>
            <wp:effectExtent l="9525" t="9525" r="20320" b="16510"/>
            <wp:docPr id="3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305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/>
          <w:lang w:val="en-US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4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Количество</w:t>
      </w:r>
      <w:r>
        <w:rPr>
          <w:rFonts w:hint="default" w:ascii="Times New Roman" w:hAnsi="Times New Roman" w:eastAsia="Calibri"/>
          <w:i w:val="0"/>
          <w:color w:val="000000"/>
          <w:sz w:val="28"/>
          <w:lang w:val="ru-RU" w:eastAsia="ru-RU"/>
        </w:rPr>
        <w:t xml:space="preserve"> заявок для 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бригады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rPr>
          <w:rFonts w:hint="default"/>
          <w:lang w:val="ru-RU"/>
        </w:rPr>
      </w:pPr>
      <w:r>
        <w:t xml:space="preserve">При входе в аккаунт администратора открывается главное окно администратора, представленное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5</w:t>
      </w:r>
      <w:r>
        <w:t xml:space="preserve"> с активной вкладкой «Статистика».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На ней можно ознакомиться с отчетами по количеству заявок для бригад на каждый день недели, а также составить отчет для заявки.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608320" cy="3156585"/>
            <wp:effectExtent l="9525" t="9525" r="20955" b="19050"/>
            <wp:docPr id="3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5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Окно администратора, вкладка «Статистика».</w:t>
      </w:r>
    </w:p>
    <w:p>
      <w:pPr>
        <w:spacing w:before="200"/>
      </w:pPr>
      <w:r>
        <w:t>Если перейти на вкладку «Заявки», можно совершить редактирование заявки (изменения её статуса, назначение бригаде) во всплывающем окне.</w:t>
      </w:r>
      <w:r>
        <w:rPr>
          <w:rFonts w:hint="default"/>
          <w:lang w:val="ru-RU"/>
        </w:rPr>
        <w:t xml:space="preserve"> </w:t>
      </w:r>
      <w:r>
        <w:t>Изменения можно сохранить нажатием на зеленую кнопку с галкой или отменить нажатием на красный крест.</w:t>
      </w:r>
    </w:p>
    <w:p>
      <w:r>
        <w:t>На вкладке «Бригады»</w:t>
      </w:r>
      <w:r>
        <w:rPr>
          <w:rFonts w:hint="default"/>
          <w:lang w:val="ru-RU"/>
        </w:rPr>
        <w:t xml:space="preserve"> (рисунок 7.6) </w:t>
      </w:r>
      <w:r>
        <w:t>можно добавить бригаду нажатием кнопки со знаком плюс или удалить выделенную бригаду нажатием на красный крест.</w:t>
      </w:r>
    </w:p>
    <w:p>
      <w:r>
        <w:drawing>
          <wp:inline distT="0" distB="0" distL="114300" distR="114300">
            <wp:extent cx="5843905" cy="3288665"/>
            <wp:effectExtent l="9525" t="9525" r="13970" b="24130"/>
            <wp:docPr id="3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28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6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Окно администратора, вкладка «Бригады».</w:t>
      </w:r>
    </w:p>
    <w:p>
      <w:pPr>
        <w:ind w:firstLine="708"/>
      </w:pPr>
      <w:r>
        <w:t>На вкладке «Клиенты» можно редактировать клиента нажатием на карандаш или удалить выделенного клиента.</w:t>
      </w:r>
    </w:p>
    <w:p>
      <w:pPr>
        <w:ind w:firstLine="708"/>
      </w:pPr>
      <w:r>
        <w:t>Вкладка «Работники» практически аналогична вкладке «Клиенты».</w:t>
      </w:r>
    </w:p>
    <w:p>
      <w:pPr>
        <w:ind w:firstLine="708"/>
        <w:rPr>
          <w:rFonts w:hint="default"/>
          <w:lang w:val="ru-RU"/>
        </w:rPr>
      </w:pPr>
      <w:r>
        <w:t xml:space="preserve">На вкладке «Склад», изображенной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7</w:t>
      </w:r>
      <w:r>
        <w:t>, можно редактировать</w:t>
      </w:r>
      <w:r>
        <w:rPr>
          <w:rFonts w:hint="default"/>
          <w:lang w:val="en-US"/>
        </w:rPr>
        <w:t>,</w:t>
      </w:r>
      <w:r>
        <w:t xml:space="preserve"> </w:t>
      </w:r>
      <w:r>
        <w:rPr>
          <w:lang w:val="ru-RU"/>
        </w:rPr>
        <w:t>просматривать</w:t>
      </w:r>
      <w:r>
        <w:rPr>
          <w:rFonts w:hint="default"/>
          <w:lang w:val="ru-RU"/>
        </w:rPr>
        <w:t xml:space="preserve"> </w:t>
      </w:r>
      <w:r>
        <w:t>список инструментов, комплектующих и приборов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>а также производить экспорт и импорт номенклатуры.</w:t>
      </w:r>
    </w:p>
    <w:p>
      <w:pPr>
        <w:ind w:firstLine="708"/>
        <w:rPr>
          <w:rFonts w:hint="default"/>
          <w:lang w:val="ru-RU"/>
        </w:rPr>
      </w:pPr>
    </w:p>
    <w:p>
      <w:pPr>
        <w:ind w:firstLine="708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879465" cy="3308350"/>
            <wp:effectExtent l="9525" t="9525" r="24130" b="19685"/>
            <wp:docPr id="3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/>
        <w:jc w:val="center"/>
        <w:textAlignment w:val="auto"/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</w:pP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Рисунок 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>.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7</w:t>
      </w:r>
      <w:r>
        <w:rPr>
          <w:rFonts w:ascii="Times New Roman" w:hAnsi="Times New Roman" w:eastAsia="Calibri"/>
          <w:i w:val="0"/>
          <w:color w:val="000000"/>
          <w:sz w:val="28"/>
          <w:lang w:val="ru-RU" w:eastAsia="ru-RU"/>
        </w:rPr>
        <w:t xml:space="preserve"> Окно администратора, вкладка «Склад»</w:t>
      </w: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t>.</w:t>
      </w:r>
    </w:p>
    <w:p>
      <w:pP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</w:pPr>
      <w:r>
        <w:rPr>
          <w:rFonts w:hint="default" w:ascii="Times New Roman" w:hAnsi="Times New Roman" w:eastAsia="Calibri"/>
          <w:i w:val="0"/>
          <w:color w:val="000000"/>
          <w:sz w:val="28"/>
          <w:lang w:val="en-US" w:eastAsia="ru-RU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textAlignment w:val="auto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1" w:name="_Toc6074"/>
      <w:bookmarkStart w:id="29" w:name="_GoBack"/>
      <w:bookmarkEnd w:id="29"/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З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аключение</w:t>
      </w:r>
      <w:bookmarkEnd w:id="21"/>
    </w:p>
    <w:p>
      <w:pPr>
        <w:widowControl/>
        <w:spacing w:after="160" w:line="259" w:lineRule="auto"/>
        <w:ind w:firstLine="708"/>
        <w:rPr>
          <w:rFonts w:hint="default"/>
          <w:szCs w:val="28"/>
          <w:lang w:val="en-US"/>
        </w:rPr>
      </w:pPr>
      <w:r>
        <w:rPr>
          <w:szCs w:val="28"/>
        </w:rPr>
        <w:t xml:space="preserve">В ходе курсовой работы </w:t>
      </w:r>
      <w:r>
        <w:rPr>
          <w:szCs w:val="28"/>
          <w:lang w:val="ru-RU"/>
        </w:rPr>
        <w:t>поставленные</w:t>
      </w:r>
      <w:r>
        <w:rPr>
          <w:rFonts w:hint="default"/>
          <w:szCs w:val="28"/>
          <w:lang w:val="en-US"/>
        </w:rPr>
        <w:t xml:space="preserve"> </w:t>
      </w:r>
      <w:r>
        <w:rPr>
          <w:szCs w:val="28"/>
        </w:rPr>
        <w:t>задачи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 xml:space="preserve"> были выполнены</w:t>
      </w:r>
      <w:r>
        <w:rPr>
          <w:rFonts w:hint="default"/>
          <w:szCs w:val="28"/>
          <w:lang w:val="ru-RU"/>
        </w:rPr>
        <w:t xml:space="preserve"> в полном объеме</w:t>
      </w:r>
      <w:r>
        <w:rPr>
          <w:rFonts w:hint="default"/>
          <w:szCs w:val="28"/>
          <w:lang w:val="en-US"/>
        </w:rPr>
        <w:t>.</w:t>
      </w:r>
    </w:p>
    <w:p>
      <w:pPr>
        <w:widowControl/>
        <w:spacing w:after="160" w:line="259" w:lineRule="auto"/>
        <w:ind w:left="0" w:leftChars="0" w:firstLine="708" w:firstLineChars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>С</w:t>
      </w:r>
      <w:r>
        <w:rPr>
          <w:szCs w:val="28"/>
        </w:rPr>
        <w:t>проектирована база данных д</w:t>
      </w:r>
      <w:r>
        <w:rPr>
          <w:szCs w:val="28"/>
          <w:lang w:val="ru-RU"/>
        </w:rPr>
        <w:t>ля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>программного средства «Организация монтажных работ»</w:t>
      </w:r>
      <w:r>
        <w:rPr>
          <w:rFonts w:hint="default"/>
          <w:szCs w:val="28"/>
          <w:lang w:val="ru-RU"/>
        </w:rPr>
        <w:t xml:space="preserve"> в СУБД </w:t>
      </w:r>
      <w:r>
        <w:rPr>
          <w:rFonts w:hint="default"/>
          <w:szCs w:val="28"/>
          <w:lang w:val="en-US"/>
        </w:rPr>
        <w:t>Microsoft SQL Server.</w:t>
      </w:r>
    </w:p>
    <w:p>
      <w:pPr>
        <w:widowControl/>
        <w:spacing w:after="160" w:line="259" w:lineRule="auto"/>
        <w:ind w:firstLine="708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Созданы необходимые объекты: имена для входа, пользователи, роли, таблицы, представления, процедуры, индексы, триггеры.</w:t>
      </w:r>
    </w:p>
    <w:p>
      <w:pPr>
        <w:widowControl/>
        <w:spacing w:after="160" w:line="259" w:lineRule="auto"/>
        <w:ind w:firstLine="708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 w:eastAsia="ru-RU"/>
        </w:rPr>
        <w:t xml:space="preserve">Проведен импорт данных из </w:t>
      </w:r>
      <w:r>
        <w:rPr>
          <w:rFonts w:hint="default"/>
          <w:szCs w:val="28"/>
          <w:lang w:val="en-US" w:eastAsia="ru-RU"/>
        </w:rPr>
        <w:t xml:space="preserve">JSON </w:t>
      </w:r>
      <w:r>
        <w:rPr>
          <w:rFonts w:hint="default"/>
          <w:szCs w:val="28"/>
          <w:lang w:val="ru-RU" w:eastAsia="ru-RU"/>
        </w:rPr>
        <w:t>файлов</w:t>
      </w:r>
      <w:r>
        <w:rPr>
          <w:rFonts w:hint="default"/>
          <w:szCs w:val="28"/>
          <w:lang w:val="en-US" w:eastAsia="ru-RU"/>
        </w:rPr>
        <w:t xml:space="preserve"> в таблицы Tool, Accessory</w:t>
      </w:r>
      <w:r>
        <w:rPr>
          <w:rFonts w:hint="default"/>
          <w:szCs w:val="28"/>
          <w:lang w:val="ru-RU" w:eastAsia="ru-RU"/>
        </w:rPr>
        <w:t xml:space="preserve">, а также экспорт данных в </w:t>
      </w:r>
      <w:r>
        <w:rPr>
          <w:rFonts w:hint="default"/>
          <w:szCs w:val="28"/>
          <w:lang w:val="en-US" w:eastAsia="ru-RU"/>
        </w:rPr>
        <w:t>JSON</w:t>
      </w:r>
      <w:r>
        <w:rPr>
          <w:rFonts w:hint="default"/>
          <w:szCs w:val="28"/>
          <w:lang w:val="ru-RU" w:eastAsia="ru-RU"/>
        </w:rPr>
        <w:t xml:space="preserve"> файлы</w:t>
      </w:r>
      <w:r>
        <w:rPr>
          <w:rFonts w:hint="default"/>
          <w:szCs w:val="28"/>
          <w:lang w:val="en-US" w:eastAsia="ru-RU"/>
        </w:rPr>
        <w:t xml:space="preserve"> (из любой таблицы или представления)</w:t>
      </w:r>
      <w:r>
        <w:rPr>
          <w:rFonts w:hint="default"/>
          <w:szCs w:val="28"/>
          <w:lang w:val="ru-RU" w:eastAsia="ru-RU"/>
        </w:rPr>
        <w:t xml:space="preserve">. 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Освоена и применена технология </w:t>
      </w:r>
      <w:r>
        <w:rPr>
          <w:rFonts w:hint="default"/>
          <w:sz w:val="28"/>
          <w:lang w:val="en-US"/>
        </w:rPr>
        <w:t>SQL Server Reporting Services (SSRS)</w:t>
      </w:r>
      <w:r>
        <w:rPr>
          <w:rFonts w:hint="default"/>
          <w:sz w:val="28"/>
          <w:lang w:val="ru-RU"/>
        </w:rPr>
        <w:t xml:space="preserve"> для создания следующих отчетов: 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отчет в виде диаграммы с количеством заявок для бригады на текущую неделю</w:t>
      </w:r>
      <w:r>
        <w:rPr>
          <w:rFonts w:hint="default"/>
          <w:lang w:val="en-US"/>
        </w:rPr>
        <w:t>;</w:t>
      </w:r>
    </w:p>
    <w:p>
      <w:pPr>
        <w:pStyle w:val="25"/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>отчет в виде таблицы с количеством заявок для всех бригад (у которых есть незавершенные заявки) на текущую неделю</w:t>
      </w:r>
      <w:r>
        <w:rPr>
          <w:rFonts w:hint="default"/>
          <w:lang w:val="en-US"/>
        </w:rPr>
        <w:t>;</w:t>
      </w:r>
    </w:p>
    <w:p>
      <w:pPr>
        <w:pStyle w:val="25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60"/>
        <w:ind w:left="1071" w:hanging="363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отчет с полной информацией о заявке (включающей данные клиента, адрес, комплектующие, оборудование, инструменты), использующий вложенные отчеты.</w:t>
      </w:r>
    </w:p>
    <w:p>
      <w:pPr>
        <w:pStyle w:val="24"/>
        <w:numPr>
          <w:numId w:val="0"/>
        </w:numPr>
        <w:spacing w:before="0" w:beforeAutospacing="0" w:after="0" w:afterAutospacing="0"/>
        <w:ind w:firstLine="708" w:firstLineChars="0"/>
        <w:rPr>
          <w:rFonts w:hint="default"/>
          <w:sz w:val="28"/>
          <w:lang w:val="en-US"/>
        </w:rPr>
      </w:pPr>
      <w:r>
        <w:rPr>
          <w:rFonts w:hint="default" w:ascii="Times New Roman" w:hAnsi="Times New Roman" w:eastAsia="Times New Roman" w:cs="Times New Roman"/>
          <w:snapToGrid w:val="0"/>
          <w:color w:val="auto"/>
          <w:sz w:val="28"/>
          <w:szCs w:val="28"/>
          <w:lang w:val="ru-RU" w:eastAsia="ru-RU" w:bidi="ar-SA"/>
        </w:rPr>
        <w:t xml:space="preserve">Для демонстрации работоспособности базы данных создано программное </w:t>
      </w:r>
      <w:r>
        <w:rPr>
          <w:rFonts w:hint="default"/>
          <w:sz w:val="28"/>
          <w:lang w:val="ru-RU"/>
        </w:rPr>
        <w:t xml:space="preserve">средство </w:t>
      </w:r>
      <w:r>
        <w:rPr>
          <w:rFonts w:hint="default"/>
          <w:sz w:val="28"/>
          <w:lang w:val="en-US"/>
        </w:rPr>
        <w:t xml:space="preserve">TheBureau (C#, </w:t>
      </w:r>
      <w:r>
        <w:rPr>
          <w:rFonts w:hint="default"/>
          <w:sz w:val="28"/>
          <w:lang w:val="ru-RU"/>
        </w:rPr>
        <w:t xml:space="preserve">с использованием технологий </w:t>
      </w:r>
      <w:r>
        <w:rPr>
          <w:rFonts w:hint="default"/>
          <w:sz w:val="28"/>
          <w:lang w:val="en-US"/>
        </w:rPr>
        <w:t>WPF, ADO.NET).</w:t>
      </w: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en-US"/>
        </w:rPr>
      </w:pPr>
    </w:p>
    <w:p>
      <w:pPr>
        <w:pStyle w:val="24"/>
        <w:spacing w:before="0" w:beforeAutospacing="0" w:after="0" w:afterAutospacing="0"/>
        <w:ind w:firstLine="709"/>
        <w:rPr>
          <w:rFonts w:hint="default"/>
          <w:sz w:val="28"/>
          <w:lang w:val="ru-RU"/>
        </w:rPr>
      </w:pPr>
    </w:p>
    <w:p>
      <w:pPr>
        <w:pStyle w:val="25"/>
        <w:widowControl w:val="0"/>
        <w:numPr>
          <w:ilvl w:val="0"/>
          <w:numId w:val="0"/>
        </w:numPr>
        <w:ind w:firstLine="708" w:firstLineChars="0"/>
        <w:contextualSpacing/>
        <w:jc w:val="both"/>
        <w:rPr>
          <w:rFonts w:hint="default"/>
          <w:sz w:val="28"/>
          <w:lang w:val="ru-RU"/>
        </w:rPr>
      </w:pPr>
    </w:p>
    <w:p>
      <w:pPr>
        <w:widowControl/>
        <w:spacing w:after="160" w:line="259" w:lineRule="auto"/>
        <w:ind w:left="0" w:leftChars="0" w:firstLine="708" w:firstLineChars="0"/>
        <w:rPr>
          <w:rFonts w:eastAsiaTheme="majorEastAsia"/>
          <w:color w:val="2E75B6" w:themeColor="accent1" w:themeShade="BF"/>
          <w:szCs w:val="28"/>
        </w:rPr>
      </w:pPr>
      <w:r>
        <w:rPr>
          <w:szCs w:val="28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jc w:val="both"/>
        <w:textAlignment w:val="auto"/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32675"/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22"/>
    </w:p>
    <w:p>
      <w:pPr>
        <w:pStyle w:val="28"/>
        <w:numPr>
          <w:ilvl w:val="0"/>
          <w:numId w:val="3"/>
        </w:numPr>
        <w:contextualSpacing/>
        <w:jc w:val="both"/>
        <w:rPr>
          <w:rFonts w:ascii="Times New Roman" w:hAnsi="Times New Roman" w:eastAsia="Calibri"/>
          <w:sz w:val="28"/>
        </w:rPr>
      </w:pPr>
      <w:r>
        <w:rPr>
          <w:rFonts w:ascii="Times New Roman" w:hAnsi="Times New Roman" w:eastAsia="Calibri"/>
          <w:sz w:val="28"/>
        </w:rPr>
        <w:t xml:space="preserve">MSDN сеть разработчиков в Microsoft [Электронный ресурс] / Режим доступа: </w:t>
      </w:r>
      <w:r>
        <w:fldChar w:fldCharType="begin"/>
      </w:r>
      <w:r>
        <w:instrText xml:space="preserve"> HYPERLINK "http://msdn.microsoft.com/library/rus/" </w:instrText>
      </w:r>
      <w:r>
        <w:fldChar w:fldCharType="separate"/>
      </w:r>
      <w:r>
        <w:rPr>
          <w:rStyle w:val="7"/>
          <w:rFonts w:hint="default" w:ascii="Times New Roman" w:hAnsi="Times New Roman" w:eastAsia="Calibri"/>
          <w:color w:val="0563C1"/>
          <w:sz w:val="28"/>
        </w:rPr>
        <w:t>https://docs.microsoft.com/en-us/sql/reporting-services/create-deploy-and-manage-mobile-and-paginated-reports?view=sql-server-ver15</w:t>
      </w:r>
      <w:r>
        <w:rPr>
          <w:rStyle w:val="7"/>
          <w:rFonts w:ascii="Times New Roman" w:hAnsi="Times New Roman" w:eastAsia="Calibri"/>
          <w:color w:val="0563C1"/>
          <w:sz w:val="28"/>
        </w:rPr>
        <w:t>/</w:t>
      </w:r>
      <w:r>
        <w:rPr>
          <w:rStyle w:val="9"/>
          <w:rFonts w:ascii="Times New Roman" w:hAnsi="Times New Roman" w:eastAsia="Calibri"/>
          <w:color w:val="0563C1"/>
          <w:sz w:val="28"/>
        </w:rPr>
        <w:fldChar w:fldCharType="end"/>
      </w:r>
      <w:r>
        <w:rPr>
          <w:rFonts w:ascii="Times New Roman" w:hAnsi="Times New Roman" w:eastAsia="Calibri"/>
          <w:color w:val="0563C1"/>
          <w:sz w:val="28"/>
          <w:u w:val="single"/>
        </w:rPr>
        <w:t xml:space="preserve">. Дата доступа: </w:t>
      </w:r>
      <w:r>
        <w:rPr>
          <w:rFonts w:hint="default" w:ascii="Times New Roman" w:hAnsi="Times New Roman" w:eastAsia="Calibri"/>
          <w:color w:val="0563C1"/>
          <w:sz w:val="28"/>
          <w:u w:val="single"/>
          <w:lang w:val="ru-RU"/>
        </w:rPr>
        <w:t>13</w:t>
      </w:r>
      <w:r>
        <w:rPr>
          <w:rFonts w:ascii="Times New Roman" w:hAnsi="Times New Roman" w:eastAsia="Calibri"/>
          <w:color w:val="0563C1"/>
          <w:sz w:val="28"/>
          <w:u w:val="single"/>
        </w:rPr>
        <w:t>.</w:t>
      </w:r>
      <w:r>
        <w:rPr>
          <w:rFonts w:hint="default" w:ascii="Times New Roman" w:hAnsi="Times New Roman" w:eastAsia="Calibri"/>
          <w:color w:val="0563C1"/>
          <w:sz w:val="28"/>
          <w:u w:val="single"/>
          <w:lang w:val="ru-RU"/>
        </w:rPr>
        <w:t>12</w:t>
      </w:r>
      <w:r>
        <w:rPr>
          <w:rFonts w:ascii="Times New Roman" w:hAnsi="Times New Roman" w:eastAsia="Calibri"/>
          <w:color w:val="0563C1"/>
          <w:sz w:val="28"/>
          <w:u w:val="single"/>
        </w:rPr>
        <w:t>.2021</w:t>
      </w:r>
    </w:p>
    <w:p>
      <w:pPr>
        <w:pStyle w:val="28"/>
        <w:numPr>
          <w:ilvl w:val="0"/>
          <w:numId w:val="3"/>
        </w:numPr>
        <w:contextualSpacing/>
        <w:jc w:val="both"/>
        <w:rPr>
          <w:rFonts w:ascii="Times New Roman" w:hAnsi="Times New Roman" w:eastAsia="Calibri"/>
          <w:sz w:val="28"/>
        </w:rPr>
      </w:pPr>
      <w:r>
        <w:rPr>
          <w:rFonts w:hint="default" w:ascii="Times New Roman" w:hAnsi="Times New Roman" w:eastAsia="Calibri"/>
          <w:sz w:val="28"/>
        </w:rPr>
        <w:t>SQL Server technical documentation</w:t>
      </w:r>
      <w:r>
        <w:rPr>
          <w:rFonts w:hint="default" w:ascii="Times New Roman" w:hAnsi="Times New Roman" w:eastAsia="Calibri"/>
          <w:sz w:val="28"/>
          <w:lang w:val="en-US"/>
        </w:rPr>
        <w:t xml:space="preserve"> [</w:t>
      </w:r>
      <w:r>
        <w:rPr>
          <w:rFonts w:ascii="Times New Roman" w:hAnsi="Times New Roman" w:eastAsia="Calibri"/>
          <w:sz w:val="28"/>
        </w:rPr>
        <w:t>Электронный ресурс</w:t>
      </w:r>
      <w:r>
        <w:rPr>
          <w:rFonts w:hint="default" w:ascii="Times New Roman" w:hAnsi="Times New Roman" w:eastAsia="Calibri"/>
          <w:sz w:val="28"/>
          <w:lang w:val="en-US"/>
        </w:rPr>
        <w:t>]</w:t>
      </w:r>
      <w:r>
        <w:rPr>
          <w:rFonts w:hint="default" w:ascii="Times New Roman" w:hAnsi="Times New Roman" w:eastAsia="Calibri"/>
          <w:sz w:val="28"/>
          <w:lang w:val="ru-RU"/>
        </w:rPr>
        <w:t xml:space="preserve"> </w:t>
      </w:r>
      <w:r>
        <w:rPr>
          <w:rFonts w:ascii="Times New Roman" w:hAnsi="Times New Roman" w:eastAsia="Calibri"/>
          <w:sz w:val="28"/>
        </w:rPr>
        <w:t xml:space="preserve"> / Режим доступ</w:t>
      </w:r>
      <w:r>
        <w:rPr>
          <w:rFonts w:hint="default" w:ascii="Times New Roman" w:hAnsi="Times New Roman" w:eastAsia="Calibri"/>
          <w:sz w:val="28"/>
          <w:lang w:val="ru-RU"/>
        </w:rPr>
        <w:t xml:space="preserve">: </w:t>
      </w:r>
      <w:r>
        <w:rPr>
          <w:rFonts w:hint="default" w:ascii="Times New Roman" w:hAnsi="Times New Roman" w:eastAsia="Calibri"/>
          <w:sz w:val="28"/>
        </w:rPr>
        <w:t>https://docs.microsoft.com/en-us/sql/sql-server/?view=sql-server-ver15.Дата доступа: 13.12.2021</w:t>
      </w:r>
    </w:p>
    <w:p>
      <w:pPr>
        <w:pStyle w:val="28"/>
        <w:numPr>
          <w:ilvl w:val="0"/>
          <w:numId w:val="3"/>
        </w:numPr>
        <w:contextualSpacing/>
        <w:jc w:val="both"/>
        <w:rPr>
          <w:rFonts w:ascii="Times New Roman" w:hAnsi="Times New Roman" w:eastAsia="Calibri"/>
          <w:sz w:val="28"/>
        </w:rPr>
      </w:pPr>
      <w:r>
        <w:rPr>
          <w:rFonts w:hint="default" w:ascii="Times New Roman" w:hAnsi="Times New Roman" w:eastAsia="Calibri"/>
          <w:sz w:val="28"/>
        </w:rPr>
        <w:t xml:space="preserve">Блинова, Е. А. Базы данных [Электронный ресурс]: учебно-методическое пособие к выполнению курсовой работы для студентов специальности 1-40 01 01 "Программное обеспечение информационных технологий" / Е. А. Блинова, Л. С. Мороз. - Минск : БГТУ, 2018. - </w:t>
      </w:r>
      <w:r>
        <w:rPr>
          <w:rFonts w:hint="default" w:ascii="Times New Roman" w:hAnsi="Times New Roman" w:eastAsia="Calibri"/>
          <w:sz w:val="28"/>
          <w:lang w:val="en-US"/>
        </w:rPr>
        <w:t>35, 36</w:t>
      </w:r>
      <w:r>
        <w:rPr>
          <w:rFonts w:hint="default" w:ascii="Times New Roman" w:hAnsi="Times New Roman" w:eastAsia="Calibri"/>
          <w:sz w:val="28"/>
        </w:rPr>
        <w:t xml:space="preserve"> с.</w:t>
      </w:r>
    </w:p>
    <w:p>
      <w:pPr>
        <w:pStyle w:val="28"/>
        <w:numPr>
          <w:ilvl w:val="0"/>
          <w:numId w:val="3"/>
        </w:numPr>
        <w:contextualSpacing/>
        <w:jc w:val="both"/>
        <w:rPr>
          <w:rFonts w:ascii="Times New Roman" w:hAnsi="Times New Roman" w:eastAsia="Calibri"/>
          <w:sz w:val="28"/>
        </w:rPr>
      </w:pPr>
      <w:r>
        <w:rPr>
          <w:rFonts w:ascii="Times New Roman" w:hAnsi="Times New Roman" w:eastAsia="Calibri"/>
          <w:sz w:val="28"/>
        </w:rPr>
        <w:t xml:space="preserve">METANIT.COM Сайт о программировании [Электронный ресурс] / Режим доступа: </w:t>
      </w:r>
      <w:r>
        <w:fldChar w:fldCharType="begin"/>
      </w:r>
      <w:r>
        <w:instrText xml:space="preserve"> HYPERLINK "https://metanit.com" </w:instrText>
      </w:r>
      <w:r>
        <w:fldChar w:fldCharType="separate"/>
      </w:r>
      <w:r>
        <w:rPr>
          <w:rStyle w:val="9"/>
          <w:rFonts w:ascii="Times New Roman" w:hAnsi="Times New Roman" w:eastAsia="Calibri"/>
          <w:color w:val="0563C1"/>
          <w:sz w:val="28"/>
        </w:rPr>
        <w:t>https://metanit.com</w:t>
      </w:r>
      <w:r>
        <w:rPr>
          <w:rStyle w:val="9"/>
          <w:rFonts w:ascii="Times New Roman" w:hAnsi="Times New Roman" w:eastAsia="Calibri"/>
          <w:color w:val="0563C1"/>
          <w:sz w:val="28"/>
        </w:rPr>
        <w:fldChar w:fldCharType="end"/>
      </w:r>
      <w:r>
        <w:rPr>
          <w:rFonts w:ascii="Times New Roman" w:hAnsi="Times New Roman" w:eastAsia="Calibri"/>
          <w:color w:val="0563C1"/>
          <w:sz w:val="28"/>
          <w:u w:val="single"/>
        </w:rPr>
        <w:t xml:space="preserve">.  Дата доступа: </w:t>
      </w:r>
      <w:r>
        <w:rPr>
          <w:rFonts w:hint="default" w:ascii="Times New Roman" w:hAnsi="Times New Roman" w:eastAsia="Calibri"/>
          <w:color w:val="0563C1"/>
          <w:sz w:val="28"/>
          <w:u w:val="single"/>
          <w:lang w:val="en-US"/>
        </w:rPr>
        <w:t>14</w:t>
      </w:r>
      <w:r>
        <w:rPr>
          <w:rFonts w:ascii="Times New Roman" w:hAnsi="Times New Roman" w:eastAsia="Calibri"/>
          <w:color w:val="0563C1"/>
          <w:sz w:val="28"/>
          <w:u w:val="single"/>
        </w:rPr>
        <w:t>.</w:t>
      </w:r>
      <w:r>
        <w:rPr>
          <w:rFonts w:hint="default" w:ascii="Times New Roman" w:hAnsi="Times New Roman" w:eastAsia="Calibri"/>
          <w:color w:val="0563C1"/>
          <w:sz w:val="28"/>
          <w:u w:val="single"/>
          <w:lang w:val="en-US"/>
        </w:rPr>
        <w:t>12</w:t>
      </w:r>
      <w:r>
        <w:rPr>
          <w:rFonts w:ascii="Times New Roman" w:hAnsi="Times New Roman" w:eastAsia="Calibri"/>
          <w:color w:val="0563C1"/>
          <w:sz w:val="28"/>
          <w:u w:val="single"/>
        </w:rPr>
        <w:t>.2021</w:t>
      </w:r>
    </w:p>
    <w:p>
      <w:pPr>
        <w:pStyle w:val="28"/>
        <w:numPr>
          <w:ilvl w:val="0"/>
          <w:numId w:val="3"/>
        </w:numPr>
        <w:contextualSpacing/>
        <w:jc w:val="both"/>
        <w:rPr>
          <w:rFonts w:ascii="Times New Roman" w:hAnsi="Times New Roman" w:eastAsia="Calibri"/>
          <w:sz w:val="28"/>
        </w:rPr>
      </w:pPr>
      <w:r>
        <w:rPr>
          <w:rFonts w:hint="default" w:ascii="Times New Roman" w:hAnsi="Times New Roman" w:eastAsia="Calibri"/>
          <w:sz w:val="28"/>
        </w:rPr>
        <w:t xml:space="preserve">ProfessorWeb .NET &amp; Web Programming [Электронный ресурс] / Режим доступа: https://professorweb.ru – Дата доступа: </w:t>
      </w:r>
      <w:r>
        <w:rPr>
          <w:rFonts w:hint="default" w:ascii="Times New Roman" w:hAnsi="Times New Roman" w:eastAsia="Calibri"/>
          <w:sz w:val="28"/>
          <w:lang w:val="en-US"/>
        </w:rPr>
        <w:t>15</w:t>
      </w:r>
      <w:r>
        <w:rPr>
          <w:rFonts w:hint="default" w:ascii="Times New Roman" w:hAnsi="Times New Roman" w:eastAsia="Calibri"/>
          <w:sz w:val="28"/>
        </w:rPr>
        <w:t>.</w:t>
      </w:r>
      <w:r>
        <w:rPr>
          <w:rFonts w:hint="default" w:ascii="Times New Roman" w:hAnsi="Times New Roman" w:eastAsia="Calibri"/>
          <w:sz w:val="28"/>
          <w:lang w:val="en-US"/>
        </w:rPr>
        <w:t>12</w:t>
      </w:r>
      <w:r>
        <w:rPr>
          <w:rFonts w:hint="default" w:ascii="Times New Roman" w:hAnsi="Times New Roman" w:eastAsia="Calibri"/>
          <w:sz w:val="28"/>
        </w:rPr>
        <w:t>.20</w:t>
      </w:r>
      <w:r>
        <w:rPr>
          <w:rFonts w:hint="default" w:ascii="Times New Roman" w:hAnsi="Times New Roman" w:eastAsia="Calibri"/>
          <w:sz w:val="28"/>
          <w:lang w:val="en-US"/>
        </w:rPr>
        <w:t>21</w:t>
      </w:r>
      <w:r>
        <w:rPr>
          <w:rFonts w:hint="default" w:ascii="Times New Roman" w:hAnsi="Times New Roman" w:eastAsia="Calibri"/>
          <w:sz w:val="28"/>
        </w:rPr>
        <w:t>.</w:t>
      </w:r>
    </w:p>
    <w:p>
      <w:pPr>
        <w:jc w:val="center"/>
        <w:rPr>
          <w:szCs w:val="28"/>
        </w:rPr>
      </w:pPr>
      <w:r>
        <w:rPr>
          <w:szCs w:val="28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5581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А</w:t>
      </w:r>
      <w:bookmarkEnd w:id="23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 Схема базы данных.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8483600" cy="4713605"/>
            <wp:effectExtent l="0" t="0" r="10795" b="5080"/>
            <wp:docPr id="5" name="Изображение 5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heme"/>
                    <pic:cNvPicPr>
                      <a:picLocks noChangeAspect="1"/>
                    </pic:cNvPicPr>
                  </pic:nvPicPr>
                  <pic:blipFill>
                    <a:blip r:embed="rId30"/>
                    <a:srcRect t="9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1089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Б</w:t>
      </w:r>
      <w:bookmarkEnd w:id="24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2 Отчет по инструментам.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6365875" cy="4314825"/>
            <wp:effectExtent l="9525" t="9525" r="10160" b="19050"/>
            <wp:docPr id="2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5" w:name="_Toc23981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В</w:t>
      </w:r>
      <w:bookmarkEnd w:id="25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3 Отчет по комплектующим.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367145" cy="4326255"/>
            <wp:effectExtent l="9525" t="9525" r="24130" b="22860"/>
            <wp:docPr id="2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432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6" w:name="_Toc15628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Г</w:t>
      </w:r>
      <w:bookmarkEnd w:id="26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 Отчет по всем бригадам.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369050" cy="4330700"/>
            <wp:effectExtent l="9525" t="9525" r="22225" b="18415"/>
            <wp:docPr id="2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33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3595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Д</w:t>
      </w:r>
      <w:bookmarkEnd w:id="27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 Отчет по бригаде.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369050" cy="4182745"/>
            <wp:effectExtent l="9525" t="9525" r="22225" b="13970"/>
            <wp:docPr id="2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182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360"/>
        <w:ind w:firstLine="709"/>
        <w:jc w:val="center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5741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Приложение Е</w:t>
      </w:r>
      <w:bookmarkEnd w:id="28"/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4 Отчет по заявке.</w:t>
      </w:r>
    </w:p>
    <w:p>
      <w:pPr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69050" cy="6463030"/>
            <wp:effectExtent l="9525" t="9525" r="22225" b="19685"/>
            <wp:docPr id="2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463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9" w:type="first"/>
      <w:headerReference r:id="rId8" w:type="default"/>
      <w:pgSz w:w="11906" w:h="16838"/>
      <w:pgMar w:top="1134" w:right="567" w:bottom="850" w:left="1304" w:header="708" w:footer="709" w:gutter="0"/>
      <w:paperSrc/>
      <w:cols w:space="0" w:num="1"/>
      <w:rtlGutter w:val="0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DengXian">
    <w:altName w:val="XO Tahion"/>
    <w:panose1 w:val="02010600030101010101"/>
    <w:charset w:val="00"/>
    <w:family w:val="auto"/>
    <w:pitch w:val="default"/>
    <w:sig w:usb0="00000000" w:usb1="00000000" w:usb2="00000000" w:usb3="00000000" w:csb0="00000000" w:csb1="00000000"/>
  </w:font>
  <w:font w:name="XO Tahion">
    <w:panose1 w:val="020B0604030504040204"/>
    <w:charset w:val="00"/>
    <w:family w:val="auto"/>
    <w:pitch w:val="default"/>
    <w:sig w:usb0="800002FF" w:usb1="0000004A" w:usb2="00000000" w:usb3="00000000" w:csb0="00000015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2218695"/>
      <w:docPartObj>
        <w:docPartGallery w:val="autotext"/>
      </w:docPartObj>
    </w:sdtPr>
    <w:sdtContent>
      <w:p>
        <w:pPr>
          <w:pStyle w:val="1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2218695"/>
      <w:docPartObj>
        <w:docPartGallery w:val="autotext"/>
      </w:docPartObj>
    </w:sdtPr>
    <w:sdtContent>
      <w:p>
        <w:pPr>
          <w:pStyle w:val="13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>
    <w:pPr>
      <w:pStyle w:val="1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4A0279"/>
    <w:multiLevelType w:val="multilevel"/>
    <w:tmpl w:val="274A0279"/>
    <w:lvl w:ilvl="0" w:tentative="0">
      <w:start w:val="1"/>
      <w:numFmt w:val="bullet"/>
      <w:lvlText w:val="−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36C741BD"/>
    <w:multiLevelType w:val="multilevel"/>
    <w:tmpl w:val="36C741BD"/>
    <w:lvl w:ilvl="0" w:tentative="0">
      <w:start w:val="1"/>
      <w:numFmt w:val="decimal"/>
      <w:suff w:val="space"/>
      <w:lvlText w:val="%1"/>
      <w:lvlJc w:val="left"/>
      <w:pPr>
        <w:ind w:left="851" w:hanging="284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360"/>
      </w:pPr>
      <w:rPr>
        <w:rFonts w:hint="default" w:ascii="Times New Roman" w:hAnsi="Times New Roman" w:eastAsia="Calibri"/>
        <w:b/>
      </w:rPr>
    </w:lvl>
    <w:lvl w:ilvl="2" w:tentative="0">
      <w:start w:val="1"/>
      <w:numFmt w:val="decimal"/>
      <w:isLgl/>
      <w:lvlText w:val="%1.%2.%3."/>
      <w:lvlJc w:val="left"/>
      <w:pPr>
        <w:ind w:left="2149" w:hanging="720"/>
      </w:pPr>
      <w:rPr>
        <w:rFonts w:hint="default" w:ascii="Times New Roman" w:hAnsi="Times New Roman" w:eastAsia="Calibri"/>
        <w:b/>
      </w:rPr>
    </w:lvl>
    <w:lvl w:ilvl="3" w:tentative="0">
      <w:start w:val="1"/>
      <w:numFmt w:val="decimal"/>
      <w:isLgl/>
      <w:lvlText w:val="%1.%2.%3.%4."/>
      <w:lvlJc w:val="left"/>
      <w:pPr>
        <w:ind w:left="2509" w:hanging="720"/>
      </w:pPr>
      <w:rPr>
        <w:rFonts w:hint="default" w:ascii="Times New Roman" w:hAnsi="Times New Roman" w:eastAsia="Calibri"/>
        <w:b/>
      </w:rPr>
    </w:lvl>
    <w:lvl w:ilvl="4" w:tentative="0">
      <w:start w:val="1"/>
      <w:numFmt w:val="decimal"/>
      <w:isLgl/>
      <w:lvlText w:val="%1.%2.%3.%4.%5."/>
      <w:lvlJc w:val="left"/>
      <w:pPr>
        <w:ind w:left="3229" w:hanging="1080"/>
      </w:pPr>
      <w:rPr>
        <w:rFonts w:hint="default" w:ascii="Times New Roman" w:hAnsi="Times New Roman" w:eastAsia="Calibri"/>
        <w:b/>
      </w:rPr>
    </w:lvl>
    <w:lvl w:ilvl="5" w:tentative="0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 w:ascii="Times New Roman" w:hAnsi="Times New Roman" w:eastAsia="Calibri"/>
        <w:b/>
      </w:rPr>
    </w:lvl>
    <w:lvl w:ilvl="6" w:tentative="0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 w:ascii="Times New Roman" w:hAnsi="Times New Roman" w:eastAsia="Calibri"/>
        <w:b/>
      </w:rPr>
    </w:lvl>
    <w:lvl w:ilvl="7" w:tentative="0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 w:ascii="Times New Roman" w:hAnsi="Times New Roman" w:eastAsia="Calibri"/>
        <w:b/>
      </w:rPr>
    </w:lvl>
    <w:lvl w:ilvl="8" w:tentative="0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 w:ascii="Times New Roman" w:hAnsi="Times New Roman" w:eastAsia="Calibri"/>
        <w:b/>
      </w:rPr>
    </w:lvl>
  </w:abstractNum>
  <w:abstractNum w:abstractNumId="2">
    <w:nsid w:val="37C7050F"/>
    <w:multiLevelType w:val="multilevel"/>
    <w:tmpl w:val="37C7050F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1D8F"/>
    <w:rsid w:val="00076073"/>
    <w:rsid w:val="000D767B"/>
    <w:rsid w:val="000E2978"/>
    <w:rsid w:val="00100D17"/>
    <w:rsid w:val="00113DF8"/>
    <w:rsid w:val="00136F9D"/>
    <w:rsid w:val="0017020B"/>
    <w:rsid w:val="00184B02"/>
    <w:rsid w:val="00186D15"/>
    <w:rsid w:val="001C04BE"/>
    <w:rsid w:val="001E736E"/>
    <w:rsid w:val="00205314"/>
    <w:rsid w:val="002216F0"/>
    <w:rsid w:val="00293472"/>
    <w:rsid w:val="002A40AA"/>
    <w:rsid w:val="002F191A"/>
    <w:rsid w:val="002F5445"/>
    <w:rsid w:val="003366B8"/>
    <w:rsid w:val="00363948"/>
    <w:rsid w:val="003A0C43"/>
    <w:rsid w:val="003B2EFA"/>
    <w:rsid w:val="003B5B9D"/>
    <w:rsid w:val="003C7CF6"/>
    <w:rsid w:val="0044038F"/>
    <w:rsid w:val="00441883"/>
    <w:rsid w:val="004528C3"/>
    <w:rsid w:val="004601F3"/>
    <w:rsid w:val="00483C6E"/>
    <w:rsid w:val="00492CF6"/>
    <w:rsid w:val="004A2A2E"/>
    <w:rsid w:val="004B3A0E"/>
    <w:rsid w:val="004F2427"/>
    <w:rsid w:val="0051537B"/>
    <w:rsid w:val="0051546A"/>
    <w:rsid w:val="00531429"/>
    <w:rsid w:val="0054741C"/>
    <w:rsid w:val="00557DD6"/>
    <w:rsid w:val="005626BF"/>
    <w:rsid w:val="00567059"/>
    <w:rsid w:val="00591527"/>
    <w:rsid w:val="005B364B"/>
    <w:rsid w:val="005E4637"/>
    <w:rsid w:val="006362DF"/>
    <w:rsid w:val="006939E6"/>
    <w:rsid w:val="006B290C"/>
    <w:rsid w:val="006D624E"/>
    <w:rsid w:val="006E4895"/>
    <w:rsid w:val="007408F4"/>
    <w:rsid w:val="00775A13"/>
    <w:rsid w:val="007A211A"/>
    <w:rsid w:val="00827576"/>
    <w:rsid w:val="0085167B"/>
    <w:rsid w:val="00863228"/>
    <w:rsid w:val="00865A4C"/>
    <w:rsid w:val="008745D5"/>
    <w:rsid w:val="00882B96"/>
    <w:rsid w:val="008F76B4"/>
    <w:rsid w:val="00907417"/>
    <w:rsid w:val="00925CE2"/>
    <w:rsid w:val="009337EE"/>
    <w:rsid w:val="00935036"/>
    <w:rsid w:val="00943EA5"/>
    <w:rsid w:val="009537FB"/>
    <w:rsid w:val="00995412"/>
    <w:rsid w:val="00995C02"/>
    <w:rsid w:val="009A319E"/>
    <w:rsid w:val="009B7270"/>
    <w:rsid w:val="009C6E07"/>
    <w:rsid w:val="00A0206E"/>
    <w:rsid w:val="00A639DE"/>
    <w:rsid w:val="00AE7252"/>
    <w:rsid w:val="00B02F52"/>
    <w:rsid w:val="00B47CDF"/>
    <w:rsid w:val="00B847C8"/>
    <w:rsid w:val="00B96269"/>
    <w:rsid w:val="00BB5DD0"/>
    <w:rsid w:val="00BC5F88"/>
    <w:rsid w:val="00BD2006"/>
    <w:rsid w:val="00C11165"/>
    <w:rsid w:val="00C24FDF"/>
    <w:rsid w:val="00C41087"/>
    <w:rsid w:val="00C735F3"/>
    <w:rsid w:val="00C801EE"/>
    <w:rsid w:val="00CB59C5"/>
    <w:rsid w:val="00CD6C2F"/>
    <w:rsid w:val="00D25F9A"/>
    <w:rsid w:val="00DA3957"/>
    <w:rsid w:val="00DF1DE8"/>
    <w:rsid w:val="00E321CE"/>
    <w:rsid w:val="00EA6401"/>
    <w:rsid w:val="00ED6429"/>
    <w:rsid w:val="00F52295"/>
    <w:rsid w:val="00F6598F"/>
    <w:rsid w:val="00F82C5D"/>
    <w:rsid w:val="01095648"/>
    <w:rsid w:val="013B5F67"/>
    <w:rsid w:val="01C74A61"/>
    <w:rsid w:val="02252779"/>
    <w:rsid w:val="02843036"/>
    <w:rsid w:val="02BC0CF9"/>
    <w:rsid w:val="030704A6"/>
    <w:rsid w:val="034A433B"/>
    <w:rsid w:val="038C6EF8"/>
    <w:rsid w:val="03B50B2F"/>
    <w:rsid w:val="03BA4E00"/>
    <w:rsid w:val="03C06CAE"/>
    <w:rsid w:val="04204219"/>
    <w:rsid w:val="0431347D"/>
    <w:rsid w:val="043B3012"/>
    <w:rsid w:val="048F0FEB"/>
    <w:rsid w:val="04CF6EC6"/>
    <w:rsid w:val="04FF4EA2"/>
    <w:rsid w:val="05153EA7"/>
    <w:rsid w:val="058356A7"/>
    <w:rsid w:val="05D17AB5"/>
    <w:rsid w:val="05DE3B4F"/>
    <w:rsid w:val="05FF104D"/>
    <w:rsid w:val="06966E47"/>
    <w:rsid w:val="069F60F0"/>
    <w:rsid w:val="06E80FC3"/>
    <w:rsid w:val="06F92261"/>
    <w:rsid w:val="070F2B51"/>
    <w:rsid w:val="07BF1A46"/>
    <w:rsid w:val="07D02926"/>
    <w:rsid w:val="07D3543A"/>
    <w:rsid w:val="07E42EBF"/>
    <w:rsid w:val="08050F27"/>
    <w:rsid w:val="080F057D"/>
    <w:rsid w:val="083C6213"/>
    <w:rsid w:val="084E4F68"/>
    <w:rsid w:val="086E5436"/>
    <w:rsid w:val="08BA3220"/>
    <w:rsid w:val="08BE548F"/>
    <w:rsid w:val="08CB5F91"/>
    <w:rsid w:val="08EC4163"/>
    <w:rsid w:val="09101C58"/>
    <w:rsid w:val="0A0B1A6C"/>
    <w:rsid w:val="0A30570F"/>
    <w:rsid w:val="0A375C3A"/>
    <w:rsid w:val="0A4F3052"/>
    <w:rsid w:val="0A823D92"/>
    <w:rsid w:val="0A95034A"/>
    <w:rsid w:val="0AD740AE"/>
    <w:rsid w:val="0AD94D13"/>
    <w:rsid w:val="0ADD168F"/>
    <w:rsid w:val="0B053518"/>
    <w:rsid w:val="0B320B24"/>
    <w:rsid w:val="0B3C555E"/>
    <w:rsid w:val="0B9726A2"/>
    <w:rsid w:val="0BC20202"/>
    <w:rsid w:val="0BC67365"/>
    <w:rsid w:val="0BE447AF"/>
    <w:rsid w:val="0BE92F5C"/>
    <w:rsid w:val="0BF06F91"/>
    <w:rsid w:val="0BFC3906"/>
    <w:rsid w:val="0C436057"/>
    <w:rsid w:val="0C704189"/>
    <w:rsid w:val="0CD707C9"/>
    <w:rsid w:val="0CFD6905"/>
    <w:rsid w:val="0D371ABD"/>
    <w:rsid w:val="0D3A0DA1"/>
    <w:rsid w:val="0D3A3E3D"/>
    <w:rsid w:val="0D3D4F8F"/>
    <w:rsid w:val="0D65574F"/>
    <w:rsid w:val="0DFE28B7"/>
    <w:rsid w:val="0E0553E5"/>
    <w:rsid w:val="0E0E76AD"/>
    <w:rsid w:val="0E1B5FCB"/>
    <w:rsid w:val="0E2B469E"/>
    <w:rsid w:val="0E301900"/>
    <w:rsid w:val="0E3247D8"/>
    <w:rsid w:val="0E381472"/>
    <w:rsid w:val="0E3C37BF"/>
    <w:rsid w:val="0E4E7CF5"/>
    <w:rsid w:val="0E9F0010"/>
    <w:rsid w:val="0EA84107"/>
    <w:rsid w:val="0EE75013"/>
    <w:rsid w:val="0F7C2A79"/>
    <w:rsid w:val="0FCD6D25"/>
    <w:rsid w:val="10A22973"/>
    <w:rsid w:val="10E82DC0"/>
    <w:rsid w:val="11100D24"/>
    <w:rsid w:val="114B1137"/>
    <w:rsid w:val="11653839"/>
    <w:rsid w:val="11BB26C5"/>
    <w:rsid w:val="121F7FF8"/>
    <w:rsid w:val="12464B14"/>
    <w:rsid w:val="12514177"/>
    <w:rsid w:val="125B48B9"/>
    <w:rsid w:val="12736BD5"/>
    <w:rsid w:val="127B3906"/>
    <w:rsid w:val="128523EE"/>
    <w:rsid w:val="12924D5C"/>
    <w:rsid w:val="12B17CE3"/>
    <w:rsid w:val="12DB2C8C"/>
    <w:rsid w:val="12FC21DB"/>
    <w:rsid w:val="130338C3"/>
    <w:rsid w:val="13050EDB"/>
    <w:rsid w:val="131C2E2A"/>
    <w:rsid w:val="134D111A"/>
    <w:rsid w:val="13AA638C"/>
    <w:rsid w:val="13D6236E"/>
    <w:rsid w:val="142527C4"/>
    <w:rsid w:val="14507737"/>
    <w:rsid w:val="148677D2"/>
    <w:rsid w:val="1499606E"/>
    <w:rsid w:val="14B42F65"/>
    <w:rsid w:val="14D10AA2"/>
    <w:rsid w:val="14F87D5E"/>
    <w:rsid w:val="153A30FA"/>
    <w:rsid w:val="154D03AD"/>
    <w:rsid w:val="15620015"/>
    <w:rsid w:val="15F86C5B"/>
    <w:rsid w:val="16106DA8"/>
    <w:rsid w:val="16363070"/>
    <w:rsid w:val="164901E9"/>
    <w:rsid w:val="165239FF"/>
    <w:rsid w:val="16C17241"/>
    <w:rsid w:val="17165CD1"/>
    <w:rsid w:val="174E4BD9"/>
    <w:rsid w:val="17590C3F"/>
    <w:rsid w:val="17793389"/>
    <w:rsid w:val="17880EED"/>
    <w:rsid w:val="17B743BB"/>
    <w:rsid w:val="17C46134"/>
    <w:rsid w:val="17FB1912"/>
    <w:rsid w:val="182A24CD"/>
    <w:rsid w:val="187A049D"/>
    <w:rsid w:val="188247E1"/>
    <w:rsid w:val="18BE02EA"/>
    <w:rsid w:val="18DC282D"/>
    <w:rsid w:val="18DC4D72"/>
    <w:rsid w:val="18DD001D"/>
    <w:rsid w:val="18F67034"/>
    <w:rsid w:val="19001ACF"/>
    <w:rsid w:val="190125F8"/>
    <w:rsid w:val="191012E7"/>
    <w:rsid w:val="192716B4"/>
    <w:rsid w:val="19575DD5"/>
    <w:rsid w:val="196C4339"/>
    <w:rsid w:val="19E4033A"/>
    <w:rsid w:val="19FF15D2"/>
    <w:rsid w:val="1A201D08"/>
    <w:rsid w:val="1A370739"/>
    <w:rsid w:val="1A633ABA"/>
    <w:rsid w:val="1A710F6D"/>
    <w:rsid w:val="1AC36481"/>
    <w:rsid w:val="1AD93DC6"/>
    <w:rsid w:val="1AE6090C"/>
    <w:rsid w:val="1AEE3ADC"/>
    <w:rsid w:val="1B1C6B7F"/>
    <w:rsid w:val="1B3A013E"/>
    <w:rsid w:val="1B5E20A5"/>
    <w:rsid w:val="1B97370A"/>
    <w:rsid w:val="1B9F60E8"/>
    <w:rsid w:val="1BCB6544"/>
    <w:rsid w:val="1BD15480"/>
    <w:rsid w:val="1BDC0F73"/>
    <w:rsid w:val="1C2A3433"/>
    <w:rsid w:val="1C4A35B1"/>
    <w:rsid w:val="1C580E17"/>
    <w:rsid w:val="1C712E58"/>
    <w:rsid w:val="1C8809AC"/>
    <w:rsid w:val="1C8967E4"/>
    <w:rsid w:val="1C9115D1"/>
    <w:rsid w:val="1C930104"/>
    <w:rsid w:val="1CA063A4"/>
    <w:rsid w:val="1CB252E7"/>
    <w:rsid w:val="1CEB7355"/>
    <w:rsid w:val="1D0305A4"/>
    <w:rsid w:val="1D811509"/>
    <w:rsid w:val="1D8F1994"/>
    <w:rsid w:val="1DED226C"/>
    <w:rsid w:val="1E022472"/>
    <w:rsid w:val="1E2168D6"/>
    <w:rsid w:val="1E28642C"/>
    <w:rsid w:val="1E2F70D6"/>
    <w:rsid w:val="1E450B9F"/>
    <w:rsid w:val="1E502B32"/>
    <w:rsid w:val="1E6A5B2C"/>
    <w:rsid w:val="1E7B0A69"/>
    <w:rsid w:val="1E7C0932"/>
    <w:rsid w:val="1E87695D"/>
    <w:rsid w:val="1E8E4170"/>
    <w:rsid w:val="1E967317"/>
    <w:rsid w:val="1EA25CA1"/>
    <w:rsid w:val="1EB43047"/>
    <w:rsid w:val="1ECA553E"/>
    <w:rsid w:val="1F425E0B"/>
    <w:rsid w:val="1F4C01E9"/>
    <w:rsid w:val="1F4D4670"/>
    <w:rsid w:val="1F5A1B3D"/>
    <w:rsid w:val="1F705BF1"/>
    <w:rsid w:val="1F8C79B8"/>
    <w:rsid w:val="1F9754EE"/>
    <w:rsid w:val="1FAB7643"/>
    <w:rsid w:val="1FBA09AC"/>
    <w:rsid w:val="1FE45D7E"/>
    <w:rsid w:val="200E3DC5"/>
    <w:rsid w:val="20111892"/>
    <w:rsid w:val="203C7E6D"/>
    <w:rsid w:val="20424D44"/>
    <w:rsid w:val="204C5A40"/>
    <w:rsid w:val="20500866"/>
    <w:rsid w:val="20516475"/>
    <w:rsid w:val="20B0339B"/>
    <w:rsid w:val="210A76C8"/>
    <w:rsid w:val="213611A1"/>
    <w:rsid w:val="2153398F"/>
    <w:rsid w:val="21713AE5"/>
    <w:rsid w:val="21922F9E"/>
    <w:rsid w:val="219A03DD"/>
    <w:rsid w:val="219D6919"/>
    <w:rsid w:val="21B50D7F"/>
    <w:rsid w:val="21F35DCF"/>
    <w:rsid w:val="22126C4A"/>
    <w:rsid w:val="22B72498"/>
    <w:rsid w:val="233960BD"/>
    <w:rsid w:val="235D5F25"/>
    <w:rsid w:val="236F56D4"/>
    <w:rsid w:val="23A42EDC"/>
    <w:rsid w:val="23BB4553"/>
    <w:rsid w:val="23CD4BE7"/>
    <w:rsid w:val="246E6566"/>
    <w:rsid w:val="248F1B4E"/>
    <w:rsid w:val="249824AB"/>
    <w:rsid w:val="24F90044"/>
    <w:rsid w:val="24FB2773"/>
    <w:rsid w:val="252A015B"/>
    <w:rsid w:val="255F3606"/>
    <w:rsid w:val="26281E29"/>
    <w:rsid w:val="267905A3"/>
    <w:rsid w:val="268658D3"/>
    <w:rsid w:val="268D2197"/>
    <w:rsid w:val="26CA7533"/>
    <w:rsid w:val="26D50247"/>
    <w:rsid w:val="26E14B75"/>
    <w:rsid w:val="26FE2F01"/>
    <w:rsid w:val="27DD6457"/>
    <w:rsid w:val="27F64079"/>
    <w:rsid w:val="27FA32BF"/>
    <w:rsid w:val="280155C3"/>
    <w:rsid w:val="28041B3F"/>
    <w:rsid w:val="280F6EC0"/>
    <w:rsid w:val="28896004"/>
    <w:rsid w:val="28AC697C"/>
    <w:rsid w:val="28BC1905"/>
    <w:rsid w:val="28DD0725"/>
    <w:rsid w:val="28DD2BEB"/>
    <w:rsid w:val="28E23603"/>
    <w:rsid w:val="28EB4182"/>
    <w:rsid w:val="28FE7484"/>
    <w:rsid w:val="296131BF"/>
    <w:rsid w:val="29665053"/>
    <w:rsid w:val="298E41E2"/>
    <w:rsid w:val="299133CB"/>
    <w:rsid w:val="299E302F"/>
    <w:rsid w:val="29BD026D"/>
    <w:rsid w:val="29E67841"/>
    <w:rsid w:val="29F33FA0"/>
    <w:rsid w:val="29FE4BAF"/>
    <w:rsid w:val="2A0A2BFC"/>
    <w:rsid w:val="2A610637"/>
    <w:rsid w:val="2A795673"/>
    <w:rsid w:val="2A840957"/>
    <w:rsid w:val="2A864616"/>
    <w:rsid w:val="2AE41CF9"/>
    <w:rsid w:val="2AF63825"/>
    <w:rsid w:val="2B0D04AA"/>
    <w:rsid w:val="2B353C9C"/>
    <w:rsid w:val="2B437E0B"/>
    <w:rsid w:val="2B952F04"/>
    <w:rsid w:val="2BB82A63"/>
    <w:rsid w:val="2C171D7D"/>
    <w:rsid w:val="2C79445C"/>
    <w:rsid w:val="2C7A6242"/>
    <w:rsid w:val="2C8576EE"/>
    <w:rsid w:val="2CAF4ECA"/>
    <w:rsid w:val="2CE5318C"/>
    <w:rsid w:val="2CE84076"/>
    <w:rsid w:val="2D754C05"/>
    <w:rsid w:val="2D877FE1"/>
    <w:rsid w:val="2DA708DE"/>
    <w:rsid w:val="2DBB1C88"/>
    <w:rsid w:val="2DC2569D"/>
    <w:rsid w:val="2DFE1C70"/>
    <w:rsid w:val="2E1F6EFF"/>
    <w:rsid w:val="2E46355F"/>
    <w:rsid w:val="2EA3387C"/>
    <w:rsid w:val="2EB326DC"/>
    <w:rsid w:val="2EBD352E"/>
    <w:rsid w:val="2F015460"/>
    <w:rsid w:val="2F35202F"/>
    <w:rsid w:val="2F773FFD"/>
    <w:rsid w:val="2F7856FD"/>
    <w:rsid w:val="2F9A344E"/>
    <w:rsid w:val="2FC53602"/>
    <w:rsid w:val="2FD5723F"/>
    <w:rsid w:val="2FE90F74"/>
    <w:rsid w:val="2FF743F0"/>
    <w:rsid w:val="301A4828"/>
    <w:rsid w:val="301E7A8B"/>
    <w:rsid w:val="305C33E0"/>
    <w:rsid w:val="30644C3B"/>
    <w:rsid w:val="30B70B9F"/>
    <w:rsid w:val="30DD428E"/>
    <w:rsid w:val="30E10179"/>
    <w:rsid w:val="30E914C3"/>
    <w:rsid w:val="30FF21A8"/>
    <w:rsid w:val="31120C02"/>
    <w:rsid w:val="311313B6"/>
    <w:rsid w:val="31354A3C"/>
    <w:rsid w:val="313672B9"/>
    <w:rsid w:val="315C052D"/>
    <w:rsid w:val="315D3A3C"/>
    <w:rsid w:val="317A27D3"/>
    <w:rsid w:val="31963C27"/>
    <w:rsid w:val="31AF191A"/>
    <w:rsid w:val="32036B56"/>
    <w:rsid w:val="322614D4"/>
    <w:rsid w:val="32DF5806"/>
    <w:rsid w:val="32E4596D"/>
    <w:rsid w:val="32E7467A"/>
    <w:rsid w:val="3308357D"/>
    <w:rsid w:val="330D0355"/>
    <w:rsid w:val="333D09C0"/>
    <w:rsid w:val="336D2BEB"/>
    <w:rsid w:val="337732DC"/>
    <w:rsid w:val="33C02480"/>
    <w:rsid w:val="34142241"/>
    <w:rsid w:val="34293EFA"/>
    <w:rsid w:val="348B6CDB"/>
    <w:rsid w:val="34B555CE"/>
    <w:rsid w:val="34DD0D31"/>
    <w:rsid w:val="34E9718B"/>
    <w:rsid w:val="351D14B2"/>
    <w:rsid w:val="353913D4"/>
    <w:rsid w:val="35392DE4"/>
    <w:rsid w:val="35565E6B"/>
    <w:rsid w:val="35C54D1B"/>
    <w:rsid w:val="35C8006F"/>
    <w:rsid w:val="35E658FF"/>
    <w:rsid w:val="35F32032"/>
    <w:rsid w:val="361162E1"/>
    <w:rsid w:val="362E046C"/>
    <w:rsid w:val="36573763"/>
    <w:rsid w:val="367A3C3C"/>
    <w:rsid w:val="36A3024C"/>
    <w:rsid w:val="36E0675E"/>
    <w:rsid w:val="37774BDE"/>
    <w:rsid w:val="37810AA1"/>
    <w:rsid w:val="37DB5088"/>
    <w:rsid w:val="37EF7B7D"/>
    <w:rsid w:val="38111115"/>
    <w:rsid w:val="38180FFE"/>
    <w:rsid w:val="38215A1A"/>
    <w:rsid w:val="38637294"/>
    <w:rsid w:val="38AC40DB"/>
    <w:rsid w:val="38C33ADD"/>
    <w:rsid w:val="395852E6"/>
    <w:rsid w:val="39704CF0"/>
    <w:rsid w:val="39781E9E"/>
    <w:rsid w:val="39E8623E"/>
    <w:rsid w:val="3A11075F"/>
    <w:rsid w:val="3A2A3975"/>
    <w:rsid w:val="3A8F530F"/>
    <w:rsid w:val="3A9E2B26"/>
    <w:rsid w:val="3AFC0223"/>
    <w:rsid w:val="3B1D7C68"/>
    <w:rsid w:val="3B5A2068"/>
    <w:rsid w:val="3B671D60"/>
    <w:rsid w:val="3B967152"/>
    <w:rsid w:val="3BA76AC4"/>
    <w:rsid w:val="3BB11300"/>
    <w:rsid w:val="3BDC6B4D"/>
    <w:rsid w:val="3BE33A2C"/>
    <w:rsid w:val="3C6406E5"/>
    <w:rsid w:val="3C8763BB"/>
    <w:rsid w:val="3C8D7429"/>
    <w:rsid w:val="3C9959ED"/>
    <w:rsid w:val="3CB2622C"/>
    <w:rsid w:val="3CF1202F"/>
    <w:rsid w:val="3D277920"/>
    <w:rsid w:val="3D361E97"/>
    <w:rsid w:val="3D4E4836"/>
    <w:rsid w:val="3D856E93"/>
    <w:rsid w:val="3E005804"/>
    <w:rsid w:val="3E074256"/>
    <w:rsid w:val="3E0E4025"/>
    <w:rsid w:val="3E2C7FEC"/>
    <w:rsid w:val="3E920699"/>
    <w:rsid w:val="3ED02FE2"/>
    <w:rsid w:val="3F155DE2"/>
    <w:rsid w:val="3F1E2FAA"/>
    <w:rsid w:val="3F55682D"/>
    <w:rsid w:val="3F5E0809"/>
    <w:rsid w:val="3F986CD0"/>
    <w:rsid w:val="3FE33D33"/>
    <w:rsid w:val="3FE8508B"/>
    <w:rsid w:val="4004769C"/>
    <w:rsid w:val="40521590"/>
    <w:rsid w:val="40576725"/>
    <w:rsid w:val="40583636"/>
    <w:rsid w:val="40A55212"/>
    <w:rsid w:val="40BF0F51"/>
    <w:rsid w:val="40D871BD"/>
    <w:rsid w:val="40E44E19"/>
    <w:rsid w:val="40F5444F"/>
    <w:rsid w:val="415027FB"/>
    <w:rsid w:val="41746B46"/>
    <w:rsid w:val="41942D3E"/>
    <w:rsid w:val="41C44D96"/>
    <w:rsid w:val="420F7EC0"/>
    <w:rsid w:val="42123AC9"/>
    <w:rsid w:val="42374D1F"/>
    <w:rsid w:val="423F11A2"/>
    <w:rsid w:val="426E7948"/>
    <w:rsid w:val="428029A5"/>
    <w:rsid w:val="42DA3818"/>
    <w:rsid w:val="42E354AF"/>
    <w:rsid w:val="42E65AD4"/>
    <w:rsid w:val="430F53A1"/>
    <w:rsid w:val="432615F4"/>
    <w:rsid w:val="433B5A32"/>
    <w:rsid w:val="436B1C30"/>
    <w:rsid w:val="43992166"/>
    <w:rsid w:val="43CD36F6"/>
    <w:rsid w:val="43EE4752"/>
    <w:rsid w:val="43EF526F"/>
    <w:rsid w:val="43FC5C28"/>
    <w:rsid w:val="4406343B"/>
    <w:rsid w:val="440B6056"/>
    <w:rsid w:val="445E3559"/>
    <w:rsid w:val="448B7F37"/>
    <w:rsid w:val="44AF1F23"/>
    <w:rsid w:val="44BE1E3E"/>
    <w:rsid w:val="45025607"/>
    <w:rsid w:val="45331FA5"/>
    <w:rsid w:val="453E52BB"/>
    <w:rsid w:val="456E24DF"/>
    <w:rsid w:val="45732CA0"/>
    <w:rsid w:val="45AF7499"/>
    <w:rsid w:val="45EB6933"/>
    <w:rsid w:val="45F50A04"/>
    <w:rsid w:val="45FD09B9"/>
    <w:rsid w:val="4608156D"/>
    <w:rsid w:val="464C5CC9"/>
    <w:rsid w:val="469358D8"/>
    <w:rsid w:val="46A45997"/>
    <w:rsid w:val="46CF084E"/>
    <w:rsid w:val="46D4226B"/>
    <w:rsid w:val="46D9786A"/>
    <w:rsid w:val="471D65E5"/>
    <w:rsid w:val="47403E1B"/>
    <w:rsid w:val="477B0E67"/>
    <w:rsid w:val="47AB5765"/>
    <w:rsid w:val="47DC4DD8"/>
    <w:rsid w:val="47FD413F"/>
    <w:rsid w:val="48076C3C"/>
    <w:rsid w:val="48157D49"/>
    <w:rsid w:val="48B25DCE"/>
    <w:rsid w:val="48B65E3C"/>
    <w:rsid w:val="48C365D3"/>
    <w:rsid w:val="48CA1E7D"/>
    <w:rsid w:val="48E17769"/>
    <w:rsid w:val="48EF1371"/>
    <w:rsid w:val="497F4E84"/>
    <w:rsid w:val="49AA4B0C"/>
    <w:rsid w:val="49C075A7"/>
    <w:rsid w:val="4A111B94"/>
    <w:rsid w:val="4A335F35"/>
    <w:rsid w:val="4A530714"/>
    <w:rsid w:val="4A630F05"/>
    <w:rsid w:val="4A933970"/>
    <w:rsid w:val="4B08125C"/>
    <w:rsid w:val="4B846992"/>
    <w:rsid w:val="4B9829EB"/>
    <w:rsid w:val="4BC21DC0"/>
    <w:rsid w:val="4BFE072D"/>
    <w:rsid w:val="4BFE7273"/>
    <w:rsid w:val="4C203880"/>
    <w:rsid w:val="4C35146D"/>
    <w:rsid w:val="4C536925"/>
    <w:rsid w:val="4CAC52C7"/>
    <w:rsid w:val="4CD074E8"/>
    <w:rsid w:val="4CE96CE9"/>
    <w:rsid w:val="4D38443E"/>
    <w:rsid w:val="4D4828BB"/>
    <w:rsid w:val="4D5F02C7"/>
    <w:rsid w:val="4D7376B8"/>
    <w:rsid w:val="4D8B31C3"/>
    <w:rsid w:val="4DE0497E"/>
    <w:rsid w:val="4E24045F"/>
    <w:rsid w:val="4E647B82"/>
    <w:rsid w:val="4E6F55E0"/>
    <w:rsid w:val="4E7B2F65"/>
    <w:rsid w:val="4E977E26"/>
    <w:rsid w:val="4EB40502"/>
    <w:rsid w:val="4EC061AF"/>
    <w:rsid w:val="4ED23DF1"/>
    <w:rsid w:val="4ED66BC9"/>
    <w:rsid w:val="4EFA6D91"/>
    <w:rsid w:val="4F0A11C8"/>
    <w:rsid w:val="4F1A3C09"/>
    <w:rsid w:val="4F8759F2"/>
    <w:rsid w:val="4FA417D5"/>
    <w:rsid w:val="4FB9461F"/>
    <w:rsid w:val="4FC1765B"/>
    <w:rsid w:val="4FD42880"/>
    <w:rsid w:val="4FE765D0"/>
    <w:rsid w:val="50374C22"/>
    <w:rsid w:val="5039624E"/>
    <w:rsid w:val="503C1159"/>
    <w:rsid w:val="50532A13"/>
    <w:rsid w:val="505F1A87"/>
    <w:rsid w:val="508F63CE"/>
    <w:rsid w:val="50A46457"/>
    <w:rsid w:val="50CB0982"/>
    <w:rsid w:val="510E71AE"/>
    <w:rsid w:val="51726227"/>
    <w:rsid w:val="518E6AE0"/>
    <w:rsid w:val="51902E4C"/>
    <w:rsid w:val="51C77B32"/>
    <w:rsid w:val="51F4784D"/>
    <w:rsid w:val="52093000"/>
    <w:rsid w:val="521B0A50"/>
    <w:rsid w:val="523F4E2F"/>
    <w:rsid w:val="528D5883"/>
    <w:rsid w:val="52AF54C0"/>
    <w:rsid w:val="53243A0B"/>
    <w:rsid w:val="53285FA1"/>
    <w:rsid w:val="53332DB8"/>
    <w:rsid w:val="53772CA8"/>
    <w:rsid w:val="538208CB"/>
    <w:rsid w:val="53842E50"/>
    <w:rsid w:val="53991484"/>
    <w:rsid w:val="539E5C35"/>
    <w:rsid w:val="53BD0A50"/>
    <w:rsid w:val="53D011CB"/>
    <w:rsid w:val="53E60F87"/>
    <w:rsid w:val="54793788"/>
    <w:rsid w:val="54E73477"/>
    <w:rsid w:val="55070A1A"/>
    <w:rsid w:val="55081A82"/>
    <w:rsid w:val="550D4E54"/>
    <w:rsid w:val="553453FA"/>
    <w:rsid w:val="553C28E9"/>
    <w:rsid w:val="553C7B1B"/>
    <w:rsid w:val="55430969"/>
    <w:rsid w:val="55514560"/>
    <w:rsid w:val="55640B69"/>
    <w:rsid w:val="55A96C7F"/>
    <w:rsid w:val="5601484B"/>
    <w:rsid w:val="560E79F8"/>
    <w:rsid w:val="56200E08"/>
    <w:rsid w:val="56485FD5"/>
    <w:rsid w:val="565225A3"/>
    <w:rsid w:val="569742FE"/>
    <w:rsid w:val="56F42BB5"/>
    <w:rsid w:val="56F73657"/>
    <w:rsid w:val="570B236C"/>
    <w:rsid w:val="57207641"/>
    <w:rsid w:val="57376670"/>
    <w:rsid w:val="574B6C1B"/>
    <w:rsid w:val="575B3AF4"/>
    <w:rsid w:val="57772DEA"/>
    <w:rsid w:val="5781302C"/>
    <w:rsid w:val="57946729"/>
    <w:rsid w:val="57C31C84"/>
    <w:rsid w:val="57C84819"/>
    <w:rsid w:val="57D71F79"/>
    <w:rsid w:val="57DC5036"/>
    <w:rsid w:val="57EA1813"/>
    <w:rsid w:val="57F001F9"/>
    <w:rsid w:val="57FA7503"/>
    <w:rsid w:val="58154E0D"/>
    <w:rsid w:val="583C29E6"/>
    <w:rsid w:val="58470C4F"/>
    <w:rsid w:val="584C4621"/>
    <w:rsid w:val="58695601"/>
    <w:rsid w:val="586B16E1"/>
    <w:rsid w:val="587B1AC1"/>
    <w:rsid w:val="58B76A00"/>
    <w:rsid w:val="58D870A5"/>
    <w:rsid w:val="58DB69A2"/>
    <w:rsid w:val="590B6B47"/>
    <w:rsid w:val="594E68C8"/>
    <w:rsid w:val="597953B6"/>
    <w:rsid w:val="598525DA"/>
    <w:rsid w:val="59DE307D"/>
    <w:rsid w:val="59FA5045"/>
    <w:rsid w:val="5A030579"/>
    <w:rsid w:val="5A1A4A82"/>
    <w:rsid w:val="5A3B36F8"/>
    <w:rsid w:val="5A7C20C6"/>
    <w:rsid w:val="5A9671BB"/>
    <w:rsid w:val="5AB74E1C"/>
    <w:rsid w:val="5B045023"/>
    <w:rsid w:val="5B4A32D5"/>
    <w:rsid w:val="5B50585C"/>
    <w:rsid w:val="5BBF7582"/>
    <w:rsid w:val="5C304536"/>
    <w:rsid w:val="5C74719E"/>
    <w:rsid w:val="5CE57D4C"/>
    <w:rsid w:val="5CF8562C"/>
    <w:rsid w:val="5D9E0B09"/>
    <w:rsid w:val="5DB56520"/>
    <w:rsid w:val="5DBC5FF8"/>
    <w:rsid w:val="5E1D3A38"/>
    <w:rsid w:val="5E414FFB"/>
    <w:rsid w:val="5E8573A4"/>
    <w:rsid w:val="5EAE150C"/>
    <w:rsid w:val="5EBA1D2F"/>
    <w:rsid w:val="5EC12DDA"/>
    <w:rsid w:val="5EF50E7F"/>
    <w:rsid w:val="5F1018A2"/>
    <w:rsid w:val="5F696E8B"/>
    <w:rsid w:val="5F8F36AB"/>
    <w:rsid w:val="6043298E"/>
    <w:rsid w:val="605246D8"/>
    <w:rsid w:val="606A10AF"/>
    <w:rsid w:val="60765C81"/>
    <w:rsid w:val="607F6424"/>
    <w:rsid w:val="60940D6F"/>
    <w:rsid w:val="609C76B7"/>
    <w:rsid w:val="61186EB2"/>
    <w:rsid w:val="612623ED"/>
    <w:rsid w:val="6159190B"/>
    <w:rsid w:val="618428AC"/>
    <w:rsid w:val="61B12FC9"/>
    <w:rsid w:val="61C5645A"/>
    <w:rsid w:val="61C94F55"/>
    <w:rsid w:val="61D1140C"/>
    <w:rsid w:val="61ED5590"/>
    <w:rsid w:val="61EE40BE"/>
    <w:rsid w:val="6209630D"/>
    <w:rsid w:val="621D4FC1"/>
    <w:rsid w:val="629B4A98"/>
    <w:rsid w:val="62D12884"/>
    <w:rsid w:val="632A7F68"/>
    <w:rsid w:val="63C6105B"/>
    <w:rsid w:val="64127442"/>
    <w:rsid w:val="64154F98"/>
    <w:rsid w:val="641D6EC0"/>
    <w:rsid w:val="64450A6F"/>
    <w:rsid w:val="649A7D97"/>
    <w:rsid w:val="64B37844"/>
    <w:rsid w:val="64E44F71"/>
    <w:rsid w:val="650F014D"/>
    <w:rsid w:val="65140D66"/>
    <w:rsid w:val="657E65CB"/>
    <w:rsid w:val="65F75F0F"/>
    <w:rsid w:val="66146858"/>
    <w:rsid w:val="66156F99"/>
    <w:rsid w:val="661B025C"/>
    <w:rsid w:val="661F50F8"/>
    <w:rsid w:val="66457FDB"/>
    <w:rsid w:val="6661084D"/>
    <w:rsid w:val="66706E14"/>
    <w:rsid w:val="66987CCF"/>
    <w:rsid w:val="66A866F6"/>
    <w:rsid w:val="66DC2C93"/>
    <w:rsid w:val="672169A5"/>
    <w:rsid w:val="6738272C"/>
    <w:rsid w:val="673B6CA2"/>
    <w:rsid w:val="67E613D2"/>
    <w:rsid w:val="680E1598"/>
    <w:rsid w:val="6861502A"/>
    <w:rsid w:val="689E08CA"/>
    <w:rsid w:val="68AF5A67"/>
    <w:rsid w:val="68F66280"/>
    <w:rsid w:val="692751B0"/>
    <w:rsid w:val="69393F75"/>
    <w:rsid w:val="69645DA0"/>
    <w:rsid w:val="696B0F26"/>
    <w:rsid w:val="69D03C05"/>
    <w:rsid w:val="69EA4F08"/>
    <w:rsid w:val="6A540310"/>
    <w:rsid w:val="6A785E6E"/>
    <w:rsid w:val="6AB576F0"/>
    <w:rsid w:val="6AC918B8"/>
    <w:rsid w:val="6AD84E23"/>
    <w:rsid w:val="6AE71B0B"/>
    <w:rsid w:val="6AFA733F"/>
    <w:rsid w:val="6B286A3D"/>
    <w:rsid w:val="6B2E6A8E"/>
    <w:rsid w:val="6B497E58"/>
    <w:rsid w:val="6B696256"/>
    <w:rsid w:val="6BA92DD1"/>
    <w:rsid w:val="6BCA0487"/>
    <w:rsid w:val="6C206FE8"/>
    <w:rsid w:val="6C2572F5"/>
    <w:rsid w:val="6C460D79"/>
    <w:rsid w:val="6C475F1D"/>
    <w:rsid w:val="6C5C706E"/>
    <w:rsid w:val="6C5C77DB"/>
    <w:rsid w:val="6C671709"/>
    <w:rsid w:val="6C7D6086"/>
    <w:rsid w:val="6C841D77"/>
    <w:rsid w:val="6CDB7D68"/>
    <w:rsid w:val="6CDD6C0E"/>
    <w:rsid w:val="6CDE60A5"/>
    <w:rsid w:val="6D477C00"/>
    <w:rsid w:val="6D4E7F2E"/>
    <w:rsid w:val="6D8920F0"/>
    <w:rsid w:val="6DBB0307"/>
    <w:rsid w:val="6DBB2CBD"/>
    <w:rsid w:val="6DC06A51"/>
    <w:rsid w:val="6DCA190A"/>
    <w:rsid w:val="6DEE38E2"/>
    <w:rsid w:val="6E63735B"/>
    <w:rsid w:val="6EB26A7E"/>
    <w:rsid w:val="6ECA362B"/>
    <w:rsid w:val="6ED92287"/>
    <w:rsid w:val="6EED022D"/>
    <w:rsid w:val="6F115AB2"/>
    <w:rsid w:val="6F2E66EB"/>
    <w:rsid w:val="6F3760E4"/>
    <w:rsid w:val="6F3F096B"/>
    <w:rsid w:val="6F591C59"/>
    <w:rsid w:val="6F7C39D0"/>
    <w:rsid w:val="6FA04223"/>
    <w:rsid w:val="6FDC40C0"/>
    <w:rsid w:val="70713D3C"/>
    <w:rsid w:val="70D86312"/>
    <w:rsid w:val="712C57EE"/>
    <w:rsid w:val="713238E5"/>
    <w:rsid w:val="715D0463"/>
    <w:rsid w:val="716B7F1C"/>
    <w:rsid w:val="717222D1"/>
    <w:rsid w:val="71932B52"/>
    <w:rsid w:val="71AA67CC"/>
    <w:rsid w:val="71ED6FE7"/>
    <w:rsid w:val="71F66BF6"/>
    <w:rsid w:val="72185EE0"/>
    <w:rsid w:val="72741583"/>
    <w:rsid w:val="72883280"/>
    <w:rsid w:val="72BB7184"/>
    <w:rsid w:val="72C405C4"/>
    <w:rsid w:val="72CE5B3E"/>
    <w:rsid w:val="72F400D3"/>
    <w:rsid w:val="72FD46F2"/>
    <w:rsid w:val="731818B4"/>
    <w:rsid w:val="73200854"/>
    <w:rsid w:val="733B5F3F"/>
    <w:rsid w:val="73493E5E"/>
    <w:rsid w:val="736D4EBD"/>
    <w:rsid w:val="73837145"/>
    <w:rsid w:val="73985327"/>
    <w:rsid w:val="73AB4DB3"/>
    <w:rsid w:val="73E35360"/>
    <w:rsid w:val="73F47904"/>
    <w:rsid w:val="73FB4689"/>
    <w:rsid w:val="7423192D"/>
    <w:rsid w:val="74524A47"/>
    <w:rsid w:val="74BF5809"/>
    <w:rsid w:val="74C93BBD"/>
    <w:rsid w:val="74D225E5"/>
    <w:rsid w:val="74ED7B42"/>
    <w:rsid w:val="74FF2558"/>
    <w:rsid w:val="752E7472"/>
    <w:rsid w:val="753C121A"/>
    <w:rsid w:val="756656D3"/>
    <w:rsid w:val="7589262E"/>
    <w:rsid w:val="75D27C1C"/>
    <w:rsid w:val="76686AB5"/>
    <w:rsid w:val="76811C4F"/>
    <w:rsid w:val="768F6F87"/>
    <w:rsid w:val="76CE554E"/>
    <w:rsid w:val="7708775B"/>
    <w:rsid w:val="773800A9"/>
    <w:rsid w:val="77A658FE"/>
    <w:rsid w:val="77F43A96"/>
    <w:rsid w:val="77FE5FD3"/>
    <w:rsid w:val="783443A4"/>
    <w:rsid w:val="786A65C6"/>
    <w:rsid w:val="78931B9C"/>
    <w:rsid w:val="78954A4A"/>
    <w:rsid w:val="78E05312"/>
    <w:rsid w:val="78F55469"/>
    <w:rsid w:val="79260214"/>
    <w:rsid w:val="793F54DE"/>
    <w:rsid w:val="79451B25"/>
    <w:rsid w:val="795426EB"/>
    <w:rsid w:val="79A9374C"/>
    <w:rsid w:val="79D7730D"/>
    <w:rsid w:val="79E04AED"/>
    <w:rsid w:val="79E22BFA"/>
    <w:rsid w:val="79EF024B"/>
    <w:rsid w:val="7A2A60A9"/>
    <w:rsid w:val="7A334CE4"/>
    <w:rsid w:val="7A5418B9"/>
    <w:rsid w:val="7A5962CE"/>
    <w:rsid w:val="7ABE3BB8"/>
    <w:rsid w:val="7AD406AE"/>
    <w:rsid w:val="7AE45CF8"/>
    <w:rsid w:val="7AF972E3"/>
    <w:rsid w:val="7B6F22DE"/>
    <w:rsid w:val="7B8027C8"/>
    <w:rsid w:val="7BAB27FB"/>
    <w:rsid w:val="7C4A357B"/>
    <w:rsid w:val="7C605716"/>
    <w:rsid w:val="7C614693"/>
    <w:rsid w:val="7CAA5C37"/>
    <w:rsid w:val="7CF43F9E"/>
    <w:rsid w:val="7D4D119D"/>
    <w:rsid w:val="7D536D00"/>
    <w:rsid w:val="7D6C6274"/>
    <w:rsid w:val="7D730A32"/>
    <w:rsid w:val="7D9B2FD6"/>
    <w:rsid w:val="7DBF56C1"/>
    <w:rsid w:val="7DD64CC3"/>
    <w:rsid w:val="7E3C0AB3"/>
    <w:rsid w:val="7E3D057B"/>
    <w:rsid w:val="7E6C7BA9"/>
    <w:rsid w:val="7ECD0F40"/>
    <w:rsid w:val="7ED45188"/>
    <w:rsid w:val="7EE1700F"/>
    <w:rsid w:val="7F0E29AD"/>
    <w:rsid w:val="7F3861E1"/>
    <w:rsid w:val="7F585C68"/>
    <w:rsid w:val="7F755804"/>
    <w:rsid w:val="7F777A17"/>
    <w:rsid w:val="7FB2523F"/>
    <w:rsid w:val="7FC43E44"/>
    <w:rsid w:val="7FFE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ind w:firstLine="709"/>
      <w:jc w:val="both"/>
    </w:pPr>
    <w:rPr>
      <w:rFonts w:ascii="Times New Roman" w:hAnsi="Times New Roman" w:eastAsia="Times New Roman" w:cs="Times New Roman"/>
      <w:snapToGrid w:val="0"/>
      <w:sz w:val="28"/>
      <w:lang w:val="ru-RU" w:eastAsia="ru-RU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800080"/>
      <w:u w:val="single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Balloon Text"/>
    <w:basedOn w:val="1"/>
    <w:link w:val="26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12">
    <w:name w:val="caption"/>
    <w:basedOn w:val="1"/>
    <w:next w:val="1"/>
    <w:qFormat/>
    <w:uiPriority w:val="99"/>
    <w:pPr>
      <w:widowControl/>
      <w:spacing w:before="100" w:beforeAutospacing="1" w:after="100" w:afterAutospacing="1"/>
      <w:ind w:firstLine="0"/>
      <w:jc w:val="left"/>
    </w:pPr>
    <w:rPr>
      <w:rFonts w:ascii="Calibri" w:hAnsi="Calibri"/>
      <w:i/>
      <w:iCs/>
      <w:snapToGrid/>
      <w:color w:val="44546A"/>
      <w:sz w:val="24"/>
      <w:szCs w:val="24"/>
    </w:rPr>
  </w:style>
  <w:style w:type="paragraph" w:styleId="13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ind w:firstLine="0"/>
      <w:jc w:val="left"/>
    </w:pPr>
    <w:rPr>
      <w:rFonts w:asciiTheme="minorHAnsi" w:hAnsiTheme="minorHAnsi" w:eastAsiaTheme="minorHAnsi" w:cstheme="minorBidi"/>
      <w:snapToGrid/>
      <w:sz w:val="22"/>
      <w:szCs w:val="22"/>
      <w:lang w:eastAsia="en-US"/>
    </w:rPr>
  </w:style>
  <w:style w:type="paragraph" w:styleId="1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16">
    <w:name w:val="toc 2"/>
    <w:basedOn w:val="1"/>
    <w:next w:val="1"/>
    <w:unhideWhenUsed/>
    <w:qFormat/>
    <w:uiPriority w:val="39"/>
    <w:pPr>
      <w:widowControl/>
      <w:tabs>
        <w:tab w:val="left" w:pos="880"/>
        <w:tab w:val="right" w:leader="dot" w:pos="9345"/>
      </w:tabs>
      <w:spacing w:line="259" w:lineRule="auto"/>
      <w:ind w:left="227" w:firstLine="0"/>
      <w:jc w:val="left"/>
    </w:pPr>
    <w:rPr>
      <w:snapToGrid/>
      <w:szCs w:val="28"/>
    </w:rPr>
  </w:style>
  <w:style w:type="paragraph" w:styleId="17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</w:pPr>
  </w:style>
  <w:style w:type="paragraph" w:styleId="18">
    <w:name w:val="HTML Preformatted"/>
    <w:basedOn w:val="1"/>
    <w:link w:val="3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paragraph" w:styleId="19">
    <w:name w:val="No Spacing"/>
    <w:basedOn w:val="1"/>
    <w:qFormat/>
    <w:uiPriority w:val="1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character" w:customStyle="1" w:styleId="20">
    <w:name w:val="Верхний колонтитул Знак"/>
    <w:basedOn w:val="5"/>
    <w:link w:val="13"/>
    <w:qFormat/>
    <w:uiPriority w:val="99"/>
    <w:rPr>
      <w:rFonts w:ascii="Times New Roman" w:hAnsi="Times New Roman" w:eastAsia="Times New Roman" w:cs="Times New Roman"/>
      <w:snapToGrid w:val="0"/>
      <w:sz w:val="28"/>
      <w:szCs w:val="20"/>
      <w:lang w:eastAsia="ru-RU"/>
    </w:rPr>
  </w:style>
  <w:style w:type="character" w:customStyle="1" w:styleId="21">
    <w:name w:val="Нижний колонтитул Знак"/>
    <w:basedOn w:val="5"/>
    <w:link w:val="17"/>
    <w:qFormat/>
    <w:uiPriority w:val="99"/>
    <w:rPr>
      <w:rFonts w:ascii="Times New Roman" w:hAnsi="Times New Roman" w:eastAsia="Times New Roman" w:cs="Times New Roman"/>
      <w:snapToGrid w:val="0"/>
      <w:sz w:val="28"/>
      <w:szCs w:val="20"/>
      <w:lang w:eastAsia="ru-RU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snapToGrid w:val="0"/>
      <w:color w:val="2E75B6" w:themeColor="accent1" w:themeShade="BF"/>
      <w:sz w:val="32"/>
      <w:szCs w:val="32"/>
      <w:lang w:eastAsia="ru-RU"/>
    </w:rPr>
  </w:style>
  <w:style w:type="paragraph" w:customStyle="1" w:styleId="23">
    <w:name w:val="Заголовок оглавления1"/>
    <w:basedOn w:val="2"/>
    <w:next w:val="1"/>
    <w:unhideWhenUsed/>
    <w:qFormat/>
    <w:uiPriority w:val="39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customStyle="1" w:styleId="24">
    <w:name w:val="ЗАПИСКА"/>
    <w:basedOn w:val="1"/>
    <w:qFormat/>
    <w:uiPriority w:val="0"/>
    <w:pPr>
      <w:widowControl/>
      <w:spacing w:before="100" w:beforeAutospacing="1" w:after="100" w:afterAutospacing="1"/>
      <w:ind w:firstLine="0"/>
    </w:pPr>
    <w:rPr>
      <w:rFonts w:eastAsia="Calibri"/>
      <w:snapToGrid/>
      <w:color w:val="000000"/>
      <w:sz w:val="24"/>
      <w:szCs w:val="24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Текст выноски Знак"/>
    <w:basedOn w:val="5"/>
    <w:link w:val="11"/>
    <w:semiHidden/>
    <w:qFormat/>
    <w:uiPriority w:val="99"/>
    <w:rPr>
      <w:rFonts w:ascii="Segoe UI" w:hAnsi="Segoe UI" w:eastAsia="Times New Roman" w:cs="Segoe UI"/>
      <w:snapToGrid w:val="0"/>
      <w:sz w:val="18"/>
      <w:szCs w:val="18"/>
      <w:lang w:eastAsia="ru-RU"/>
    </w:rPr>
  </w:style>
  <w:style w:type="character" w:customStyle="1" w:styleId="27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snapToGrid w:val="0"/>
      <w:color w:val="1F4E79" w:themeColor="accent1" w:themeShade="80"/>
      <w:sz w:val="24"/>
      <w:szCs w:val="24"/>
      <w:lang w:eastAsia="ru-RU"/>
    </w:rPr>
  </w:style>
  <w:style w:type="paragraph" w:customStyle="1" w:styleId="28">
    <w:name w:val="Normal1"/>
    <w:qFormat/>
    <w:uiPriority w:val="0"/>
    <w:pPr>
      <w:spacing w:before="100" w:beforeAutospacing="1" w:after="100" w:afterAutospacing="1" w:line="256" w:lineRule="auto"/>
    </w:pPr>
    <w:rPr>
      <w:rFonts w:ascii="Calibri" w:hAnsi="Calibri" w:eastAsia="Times New Roman" w:cs="Times New Roman"/>
      <w:sz w:val="24"/>
      <w:szCs w:val="24"/>
      <w:lang w:val="ru-RU" w:eastAsia="ru-RU" w:bidi="ar-SA"/>
    </w:rPr>
  </w:style>
  <w:style w:type="character" w:customStyle="1" w:styleId="29">
    <w:name w:val="Заголовок 2 Знак"/>
    <w:basedOn w:val="5"/>
    <w:link w:val="3"/>
    <w:qFormat/>
    <w:uiPriority w:val="9"/>
    <w:rPr>
      <w:rFonts w:asciiTheme="majorHAnsi" w:hAnsiTheme="majorHAnsi" w:eastAsiaTheme="majorEastAsia" w:cstheme="majorBidi"/>
      <w:snapToGrid w:val="0"/>
      <w:color w:val="2E75B6" w:themeColor="accent1" w:themeShade="BF"/>
      <w:sz w:val="26"/>
      <w:szCs w:val="26"/>
      <w:lang w:eastAsia="ru-RU"/>
    </w:rPr>
  </w:style>
  <w:style w:type="paragraph" w:customStyle="1" w:styleId="30">
    <w:name w:val="Heading 21"/>
    <w:basedOn w:val="1"/>
    <w:next w:val="28"/>
    <w:semiHidden/>
    <w:qFormat/>
    <w:uiPriority w:val="0"/>
    <w:pPr>
      <w:keepNext/>
      <w:keepLines/>
      <w:spacing w:before="100" w:beforeAutospacing="1" w:after="100" w:afterAutospacing="1"/>
      <w:ind w:firstLine="0"/>
      <w:jc w:val="left"/>
      <w:outlineLvl w:val="1"/>
    </w:pPr>
    <w:rPr>
      <w:rFonts w:ascii="Calibri Light" w:hAnsi="Calibri Light" w:eastAsia="等线 Light"/>
      <w:snapToGrid/>
      <w:color w:val="2E75B5"/>
      <w:sz w:val="24"/>
      <w:szCs w:val="24"/>
    </w:rPr>
  </w:style>
  <w:style w:type="paragraph" w:customStyle="1" w:styleId="31">
    <w:name w:val="Подрисуночная надпись"/>
    <w:basedOn w:val="1"/>
    <w:qFormat/>
    <w:uiPriority w:val="0"/>
    <w:pPr>
      <w:widowControl/>
      <w:spacing w:before="100" w:beforeAutospacing="1" w:after="100" w:afterAutospacing="1"/>
      <w:ind w:firstLine="0"/>
      <w:jc w:val="center"/>
    </w:pPr>
    <w:rPr>
      <w:rFonts w:eastAsia="Calibri"/>
      <w:snapToGrid/>
      <w:sz w:val="24"/>
      <w:szCs w:val="24"/>
    </w:rPr>
  </w:style>
  <w:style w:type="paragraph" w:customStyle="1" w:styleId="32">
    <w:name w:val="перечисление простое"/>
    <w:basedOn w:val="1"/>
    <w:qFormat/>
    <w:uiPriority w:val="0"/>
    <w:pPr>
      <w:widowControl/>
      <w:spacing w:before="100" w:beforeAutospacing="1" w:after="100" w:afterAutospacing="1"/>
      <w:ind w:firstLine="0"/>
    </w:pPr>
    <w:rPr>
      <w:rFonts w:eastAsia="DengXian"/>
      <w:snapToGrid/>
      <w:sz w:val="24"/>
      <w:szCs w:val="24"/>
    </w:rPr>
  </w:style>
  <w:style w:type="table" w:customStyle="1" w:styleId="33">
    <w:name w:val="Table Grid1"/>
    <w:basedOn w:val="6"/>
    <w:qFormat/>
    <w:uiPriority w:val="0"/>
    <w:rPr>
      <w:rFonts w:ascii="Times New Roman" w:hAnsi="Times New Roman" w:eastAsia="Times New Roman" w:cs="Times New Roman"/>
    </w:rPr>
    <w:tblPr>
      <w:tblCellMar>
        <w:left w:w="0" w:type="dxa"/>
        <w:right w:w="0" w:type="dxa"/>
      </w:tblCellMar>
    </w:tblPr>
  </w:style>
  <w:style w:type="character" w:customStyle="1" w:styleId="34">
    <w:name w:val="Стандартный HTML Знак"/>
    <w:basedOn w:val="5"/>
    <w:link w:val="1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customStyle="1" w:styleId="35">
    <w:name w:val="Default"/>
    <w:uiPriority w:val="0"/>
    <w:pPr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759C14-9746-4F6E-8F6E-8286AE3372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4547</Words>
  <Characters>25923</Characters>
  <Lines>216</Lines>
  <Paragraphs>60</Paragraphs>
  <TotalTime>14</TotalTime>
  <ScaleCrop>false</ScaleCrop>
  <LinksUpToDate>false</LinksUpToDate>
  <CharactersWithSpaces>30410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2021-05-24T16:38:00Z</dcterms:created>
  <dc:creator>User Windows</dc:creator>
  <cp:lastModifiedBy>Елизавета</cp:lastModifiedBy>
  <cp:lastPrinted>2021-05-28T18:07:00Z</cp:lastPrinted>
  <dcterms:modified xsi:type="dcterms:W3CDTF">2021-12-15T22:59:12Z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F29664FF7EB54450B89E8F7EFF68799B</vt:lpwstr>
  </property>
</Properties>
</file>