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b w:val="0"/>
          <w:bCs w:val="0"/>
          <w:color w:val="auto"/>
          <w:sz w:val="24"/>
          <w:szCs w:val="22"/>
        </w:rPr>
        <w:id w:val="-1048685672"/>
        <w:docPartObj>
          <w:docPartGallery w:val="Table of Contents"/>
          <w:docPartUnique/>
        </w:docPartObj>
      </w:sdtPr>
      <w:sdtContent>
        <w:p w14:paraId="4B02CD9F" w14:textId="77777777" w:rsidR="00000000" w:rsidRDefault="00000000" w:rsidP="007D4180">
          <w:pPr>
            <w:pStyle w:val="En-ttedetabledesmatires"/>
          </w:pPr>
          <w:r>
            <w:t>Table des matières</w:t>
          </w:r>
        </w:p>
        <w:p w14:paraId="459720FC" w14:textId="77777777" w:rsidR="00000000" w:rsidRDefault="00000000">
          <w:pPr>
            <w:pStyle w:val="TM1"/>
            <w:tabs>
              <w:tab w:val="left" w:pos="880"/>
              <w:tab w:val="right" w:leader="dot" w:pos="9396"/>
            </w:tabs>
            <w:rPr>
              <w:rFonts w:asciiTheme="minorHAnsi" w:eastAsiaTheme="minorEastAsia" w:hAnsiTheme="minorHAnsi"/>
              <w:noProof/>
              <w:kern w:val="2"/>
              <w:szCs w:val="24"/>
              <w:lang w:eastAsia="fr-FR"/>
              <w14:ligatures w14:val="standardContextual"/>
            </w:rPr>
          </w:pPr>
          <w:r>
            <w:fldChar w:fldCharType="begin"/>
          </w:r>
          <w:r>
            <w:instrText xml:space="preserve"> TOC \o "1-5" \h \z \u </w:instrText>
          </w:r>
          <w:r>
            <w:fldChar w:fldCharType="separate"/>
          </w:r>
          <w:hyperlink w:anchor="_Toc244093884" w:history="1">
            <w:r w:rsidRPr="003674EF">
              <w:rPr>
                <w:rStyle w:val="Lienhypertexte"/>
                <w:noProof/>
              </w:rPr>
              <w:t>2.</w:t>
            </w:r>
            <w:r>
              <w:rPr>
                <w:rFonts w:asciiTheme="minorHAnsi" w:eastAsiaTheme="minorEastAsia" w:hAnsiTheme="minorHAnsi"/>
                <w:noProof/>
                <w:kern w:val="2"/>
                <w:szCs w:val="24"/>
                <w:lang w:eastAsia="fr-FR"/>
                <w14:ligatures w14:val="standardContextual"/>
              </w:rPr>
              <w:tab/>
            </w:r>
            <w:r w:rsidRPr="003674EF">
              <w:rPr>
                <w:rStyle w:val="Lienhypertexte"/>
                <w:noProof/>
              </w:rPr>
              <w:t>Description de l’outil.</w:t>
            </w:r>
            <w:r>
              <w:rPr>
                <w:noProof/>
                <w:webHidden/>
              </w:rPr>
              <w:tab/>
            </w:r>
            <w:r>
              <w:rPr>
                <w:noProof/>
                <w:webHidden/>
              </w:rPr>
              <w:fldChar w:fldCharType="begin"/>
            </w:r>
            <w:r>
              <w:rPr>
                <w:noProof/>
                <w:webHidden/>
              </w:rPr>
              <w:instrText xml:space="preserve"> PAGEREF _Toc244093884 \h </w:instrText>
            </w:r>
            <w:r>
              <w:rPr>
                <w:noProof/>
                <w:webHidden/>
              </w:rPr>
            </w:r>
            <w:r>
              <w:rPr>
                <w:noProof/>
                <w:webHidden/>
              </w:rPr>
              <w:fldChar w:fldCharType="separate"/>
            </w:r>
            <w:r>
              <w:rPr>
                <w:noProof/>
                <w:webHidden/>
              </w:rPr>
              <w:t>3</w:t>
            </w:r>
            <w:r>
              <w:rPr>
                <w:noProof/>
                <w:webHidden/>
              </w:rPr>
              <w:fldChar w:fldCharType="end"/>
            </w:r>
          </w:hyperlink>
        </w:p>
        <w:p w14:paraId="51D92BB4" w14:textId="77777777" w:rsidR="00000000" w:rsidRDefault="00000000">
          <w:pPr>
            <w:pStyle w:val="TM2"/>
            <w:tabs>
              <w:tab w:val="left" w:pos="1100"/>
              <w:tab w:val="right" w:leader="dot" w:pos="9396"/>
            </w:tabs>
            <w:rPr>
              <w:rFonts w:asciiTheme="minorHAnsi" w:eastAsiaTheme="minorEastAsia" w:hAnsiTheme="minorHAnsi"/>
              <w:noProof/>
              <w:kern w:val="2"/>
              <w:szCs w:val="24"/>
              <w:lang w:eastAsia="fr-FR"/>
              <w14:ligatures w14:val="standardContextual"/>
            </w:rPr>
          </w:pPr>
          <w:hyperlink w:anchor="_Toc244093885" w:history="1">
            <w:r w:rsidRPr="003674EF">
              <w:rPr>
                <w:rStyle w:val="Lienhypertexte"/>
                <w:noProof/>
              </w:rPr>
              <w:t>1</w:t>
            </w:r>
            <w:r>
              <w:rPr>
                <w:rFonts w:asciiTheme="minorHAnsi" w:eastAsiaTheme="minorEastAsia" w:hAnsiTheme="minorHAnsi"/>
                <w:noProof/>
                <w:kern w:val="2"/>
                <w:szCs w:val="24"/>
                <w:lang w:eastAsia="fr-FR"/>
                <w14:ligatures w14:val="standardContextual"/>
              </w:rPr>
              <w:tab/>
            </w:r>
            <w:r w:rsidRPr="003674EF">
              <w:rPr>
                <w:rStyle w:val="Lienhypertexte"/>
                <w:noProof/>
              </w:rPr>
              <w:t>Environnement.</w:t>
            </w:r>
            <w:r>
              <w:rPr>
                <w:noProof/>
                <w:webHidden/>
              </w:rPr>
              <w:tab/>
            </w:r>
            <w:r>
              <w:rPr>
                <w:noProof/>
                <w:webHidden/>
              </w:rPr>
              <w:fldChar w:fldCharType="begin"/>
            </w:r>
            <w:r>
              <w:rPr>
                <w:noProof/>
                <w:webHidden/>
              </w:rPr>
              <w:instrText xml:space="preserve"> PAGEREF _Toc244093885 \h </w:instrText>
            </w:r>
            <w:r>
              <w:rPr>
                <w:noProof/>
                <w:webHidden/>
              </w:rPr>
            </w:r>
            <w:r>
              <w:rPr>
                <w:noProof/>
                <w:webHidden/>
              </w:rPr>
              <w:fldChar w:fldCharType="separate"/>
            </w:r>
            <w:r>
              <w:rPr>
                <w:noProof/>
                <w:webHidden/>
              </w:rPr>
              <w:t>3</w:t>
            </w:r>
            <w:r>
              <w:rPr>
                <w:noProof/>
                <w:webHidden/>
              </w:rPr>
              <w:fldChar w:fldCharType="end"/>
            </w:r>
          </w:hyperlink>
        </w:p>
        <w:p w14:paraId="136E6F29" w14:textId="77777777" w:rsidR="00000000" w:rsidRDefault="00000000">
          <w:pPr>
            <w:pStyle w:val="TM3"/>
            <w:tabs>
              <w:tab w:val="left" w:pos="1540"/>
              <w:tab w:val="right" w:leader="dot" w:pos="9396"/>
            </w:tabs>
            <w:rPr>
              <w:rFonts w:asciiTheme="minorHAnsi" w:eastAsiaTheme="minorEastAsia" w:hAnsiTheme="minorHAnsi"/>
              <w:noProof/>
              <w:kern w:val="2"/>
              <w:szCs w:val="24"/>
              <w:lang w:eastAsia="fr-FR"/>
              <w14:ligatures w14:val="standardContextual"/>
            </w:rPr>
          </w:pPr>
          <w:hyperlink w:anchor="_Toc244093886" w:history="1">
            <w:r w:rsidRPr="003674EF">
              <w:rPr>
                <w:rStyle w:val="Lienhypertexte"/>
                <w:noProof/>
              </w:rPr>
              <w:t>1.1.1</w:t>
            </w:r>
            <w:r>
              <w:rPr>
                <w:rFonts w:asciiTheme="minorHAnsi" w:eastAsiaTheme="minorEastAsia" w:hAnsiTheme="minorHAnsi"/>
                <w:noProof/>
                <w:kern w:val="2"/>
                <w:szCs w:val="24"/>
                <w:lang w:eastAsia="fr-FR"/>
                <w14:ligatures w14:val="standardContextual"/>
              </w:rPr>
              <w:tab/>
            </w:r>
            <w:r w:rsidRPr="003674EF">
              <w:rPr>
                <w:rStyle w:val="Lienhypertexte"/>
                <w:noProof/>
              </w:rPr>
              <w:t>Les vues.</w:t>
            </w:r>
            <w:r>
              <w:rPr>
                <w:noProof/>
                <w:webHidden/>
              </w:rPr>
              <w:tab/>
            </w:r>
            <w:r>
              <w:rPr>
                <w:noProof/>
                <w:webHidden/>
              </w:rPr>
              <w:fldChar w:fldCharType="begin"/>
            </w:r>
            <w:r>
              <w:rPr>
                <w:noProof/>
                <w:webHidden/>
              </w:rPr>
              <w:instrText xml:space="preserve"> PAGEREF _Toc244093886 \h </w:instrText>
            </w:r>
            <w:r>
              <w:rPr>
                <w:noProof/>
                <w:webHidden/>
              </w:rPr>
            </w:r>
            <w:r>
              <w:rPr>
                <w:noProof/>
                <w:webHidden/>
              </w:rPr>
              <w:fldChar w:fldCharType="separate"/>
            </w:r>
            <w:r>
              <w:rPr>
                <w:noProof/>
                <w:webHidden/>
              </w:rPr>
              <w:t>4</w:t>
            </w:r>
            <w:r>
              <w:rPr>
                <w:noProof/>
                <w:webHidden/>
              </w:rPr>
              <w:fldChar w:fldCharType="end"/>
            </w:r>
          </w:hyperlink>
        </w:p>
        <w:p w14:paraId="0EAB3869" w14:textId="77777777" w:rsidR="00000000" w:rsidRDefault="00000000">
          <w:pPr>
            <w:pStyle w:val="TM3"/>
            <w:tabs>
              <w:tab w:val="left" w:pos="1540"/>
              <w:tab w:val="right" w:leader="dot" w:pos="9396"/>
            </w:tabs>
            <w:rPr>
              <w:rFonts w:asciiTheme="minorHAnsi" w:eastAsiaTheme="minorEastAsia" w:hAnsiTheme="minorHAnsi"/>
              <w:noProof/>
              <w:kern w:val="2"/>
              <w:szCs w:val="24"/>
              <w:lang w:eastAsia="fr-FR"/>
              <w14:ligatures w14:val="standardContextual"/>
            </w:rPr>
          </w:pPr>
          <w:hyperlink w:anchor="_Toc244093887" w:history="1">
            <w:r w:rsidRPr="003674EF">
              <w:rPr>
                <w:rStyle w:val="Lienhypertexte"/>
                <w:noProof/>
              </w:rPr>
              <w:t>2.1.1</w:t>
            </w:r>
            <w:r>
              <w:rPr>
                <w:rFonts w:asciiTheme="minorHAnsi" w:eastAsiaTheme="minorEastAsia" w:hAnsiTheme="minorHAnsi"/>
                <w:noProof/>
                <w:kern w:val="2"/>
                <w:szCs w:val="24"/>
                <w:lang w:eastAsia="fr-FR"/>
                <w14:ligatures w14:val="standardContextual"/>
              </w:rPr>
              <w:tab/>
            </w:r>
            <w:r w:rsidRPr="003674EF">
              <w:rPr>
                <w:rStyle w:val="Lienhypertexte"/>
                <w:noProof/>
              </w:rPr>
              <w:t>Les éditeurs.</w:t>
            </w:r>
            <w:r>
              <w:rPr>
                <w:noProof/>
                <w:webHidden/>
              </w:rPr>
              <w:tab/>
            </w:r>
            <w:r>
              <w:rPr>
                <w:noProof/>
                <w:webHidden/>
              </w:rPr>
              <w:fldChar w:fldCharType="begin"/>
            </w:r>
            <w:r>
              <w:rPr>
                <w:noProof/>
                <w:webHidden/>
              </w:rPr>
              <w:instrText xml:space="preserve"> PAGEREF _Toc244093887 \h </w:instrText>
            </w:r>
            <w:r>
              <w:rPr>
                <w:noProof/>
                <w:webHidden/>
              </w:rPr>
            </w:r>
            <w:r>
              <w:rPr>
                <w:noProof/>
                <w:webHidden/>
              </w:rPr>
              <w:fldChar w:fldCharType="separate"/>
            </w:r>
            <w:r>
              <w:rPr>
                <w:noProof/>
                <w:webHidden/>
              </w:rPr>
              <w:t>4</w:t>
            </w:r>
            <w:r>
              <w:rPr>
                <w:noProof/>
                <w:webHidden/>
              </w:rPr>
              <w:fldChar w:fldCharType="end"/>
            </w:r>
          </w:hyperlink>
        </w:p>
        <w:p w14:paraId="599FD6AE" w14:textId="77777777" w:rsidR="00000000" w:rsidRDefault="00000000">
          <w:pPr>
            <w:pStyle w:val="TM4"/>
            <w:tabs>
              <w:tab w:val="right" w:leader="dot" w:pos="9396"/>
            </w:tabs>
            <w:rPr>
              <w:noProof/>
              <w:kern w:val="2"/>
              <w:sz w:val="24"/>
              <w:szCs w:val="24"/>
              <w14:ligatures w14:val="standardContextual"/>
            </w:rPr>
          </w:pPr>
          <w:hyperlink w:anchor="_Toc244093888" w:history="1">
            <w:r w:rsidRPr="003674EF">
              <w:rPr>
                <w:rStyle w:val="Lienhypertexte"/>
                <w:noProof/>
              </w:rPr>
              <w:t>La coloration syntaxique.</w:t>
            </w:r>
            <w:r>
              <w:rPr>
                <w:noProof/>
                <w:webHidden/>
              </w:rPr>
              <w:tab/>
            </w:r>
            <w:r>
              <w:rPr>
                <w:noProof/>
                <w:webHidden/>
              </w:rPr>
              <w:fldChar w:fldCharType="begin"/>
            </w:r>
            <w:r>
              <w:rPr>
                <w:noProof/>
                <w:webHidden/>
              </w:rPr>
              <w:instrText xml:space="preserve"> PAGEREF _Toc244093888 \h </w:instrText>
            </w:r>
            <w:r>
              <w:rPr>
                <w:noProof/>
                <w:webHidden/>
              </w:rPr>
            </w:r>
            <w:r>
              <w:rPr>
                <w:noProof/>
                <w:webHidden/>
              </w:rPr>
              <w:fldChar w:fldCharType="separate"/>
            </w:r>
            <w:r>
              <w:rPr>
                <w:noProof/>
                <w:webHidden/>
              </w:rPr>
              <w:t>5</w:t>
            </w:r>
            <w:r>
              <w:rPr>
                <w:noProof/>
                <w:webHidden/>
              </w:rPr>
              <w:fldChar w:fldCharType="end"/>
            </w:r>
          </w:hyperlink>
        </w:p>
        <w:p w14:paraId="63FBB670" w14:textId="77777777" w:rsidR="00000000" w:rsidRDefault="00000000">
          <w:pPr>
            <w:pStyle w:val="TM4"/>
            <w:tabs>
              <w:tab w:val="right" w:leader="dot" w:pos="9396"/>
            </w:tabs>
            <w:rPr>
              <w:noProof/>
              <w:kern w:val="2"/>
              <w:sz w:val="24"/>
              <w:szCs w:val="24"/>
              <w14:ligatures w14:val="standardContextual"/>
            </w:rPr>
          </w:pPr>
          <w:hyperlink w:anchor="_Toc244093889" w:history="1">
            <w:r w:rsidRPr="003674EF">
              <w:rPr>
                <w:rStyle w:val="Lienhypertexte"/>
                <w:noProof/>
              </w:rPr>
              <w:t>L’auto-complétion.</w:t>
            </w:r>
            <w:r>
              <w:rPr>
                <w:noProof/>
                <w:webHidden/>
              </w:rPr>
              <w:tab/>
            </w:r>
            <w:r>
              <w:rPr>
                <w:noProof/>
                <w:webHidden/>
              </w:rPr>
              <w:fldChar w:fldCharType="begin"/>
            </w:r>
            <w:r>
              <w:rPr>
                <w:noProof/>
                <w:webHidden/>
              </w:rPr>
              <w:instrText xml:space="preserve"> PAGEREF _Toc244093889 \h </w:instrText>
            </w:r>
            <w:r>
              <w:rPr>
                <w:noProof/>
                <w:webHidden/>
              </w:rPr>
            </w:r>
            <w:r>
              <w:rPr>
                <w:noProof/>
                <w:webHidden/>
              </w:rPr>
              <w:fldChar w:fldCharType="separate"/>
            </w:r>
            <w:r>
              <w:rPr>
                <w:noProof/>
                <w:webHidden/>
              </w:rPr>
              <w:t>6</w:t>
            </w:r>
            <w:r>
              <w:rPr>
                <w:noProof/>
                <w:webHidden/>
              </w:rPr>
              <w:fldChar w:fldCharType="end"/>
            </w:r>
          </w:hyperlink>
        </w:p>
        <w:p w14:paraId="4A92CFBD" w14:textId="77777777" w:rsidR="00000000" w:rsidRDefault="00000000">
          <w:pPr>
            <w:pStyle w:val="TM4"/>
            <w:tabs>
              <w:tab w:val="right" w:leader="dot" w:pos="9396"/>
            </w:tabs>
            <w:rPr>
              <w:noProof/>
              <w:kern w:val="2"/>
              <w:sz w:val="24"/>
              <w:szCs w:val="24"/>
              <w14:ligatures w14:val="standardContextual"/>
            </w:rPr>
          </w:pPr>
          <w:hyperlink w:anchor="_Toc244093890" w:history="1">
            <w:r w:rsidRPr="003674EF">
              <w:rPr>
                <w:rStyle w:val="Lienhypertexte"/>
                <w:noProof/>
              </w:rPr>
              <w:t>Les templates.</w:t>
            </w:r>
            <w:r>
              <w:rPr>
                <w:noProof/>
                <w:webHidden/>
              </w:rPr>
              <w:tab/>
            </w:r>
            <w:r>
              <w:rPr>
                <w:noProof/>
                <w:webHidden/>
              </w:rPr>
              <w:fldChar w:fldCharType="begin"/>
            </w:r>
            <w:r>
              <w:rPr>
                <w:noProof/>
                <w:webHidden/>
              </w:rPr>
              <w:instrText xml:space="preserve"> PAGEREF _Toc244093890 \h </w:instrText>
            </w:r>
            <w:r>
              <w:rPr>
                <w:noProof/>
                <w:webHidden/>
              </w:rPr>
            </w:r>
            <w:r>
              <w:rPr>
                <w:noProof/>
                <w:webHidden/>
              </w:rPr>
              <w:fldChar w:fldCharType="separate"/>
            </w:r>
            <w:r>
              <w:rPr>
                <w:noProof/>
                <w:webHidden/>
              </w:rPr>
              <w:t>7</w:t>
            </w:r>
            <w:r>
              <w:rPr>
                <w:noProof/>
                <w:webHidden/>
              </w:rPr>
              <w:fldChar w:fldCharType="end"/>
            </w:r>
          </w:hyperlink>
        </w:p>
        <w:p w14:paraId="7D385275" w14:textId="77777777" w:rsidR="00000000" w:rsidRDefault="00000000">
          <w:pPr>
            <w:pStyle w:val="TM4"/>
            <w:tabs>
              <w:tab w:val="right" w:leader="dot" w:pos="9396"/>
            </w:tabs>
            <w:rPr>
              <w:noProof/>
              <w:kern w:val="2"/>
              <w:sz w:val="24"/>
              <w:szCs w:val="24"/>
              <w14:ligatures w14:val="standardContextual"/>
            </w:rPr>
          </w:pPr>
          <w:hyperlink w:anchor="_Toc244093891" w:history="1">
            <w:r w:rsidRPr="003674EF">
              <w:rPr>
                <w:rStyle w:val="Lienhypertexte"/>
                <w:noProof/>
              </w:rPr>
              <w:t>La validation en temps réel.</w:t>
            </w:r>
            <w:r>
              <w:rPr>
                <w:noProof/>
                <w:webHidden/>
              </w:rPr>
              <w:tab/>
            </w:r>
            <w:r>
              <w:rPr>
                <w:noProof/>
                <w:webHidden/>
              </w:rPr>
              <w:fldChar w:fldCharType="begin"/>
            </w:r>
            <w:r>
              <w:rPr>
                <w:noProof/>
                <w:webHidden/>
              </w:rPr>
              <w:instrText xml:space="preserve"> PAGEREF _Toc244093891 \h </w:instrText>
            </w:r>
            <w:r>
              <w:rPr>
                <w:noProof/>
                <w:webHidden/>
              </w:rPr>
            </w:r>
            <w:r>
              <w:rPr>
                <w:noProof/>
                <w:webHidden/>
              </w:rPr>
              <w:fldChar w:fldCharType="separate"/>
            </w:r>
            <w:r>
              <w:rPr>
                <w:noProof/>
                <w:webHidden/>
              </w:rPr>
              <w:t>8</w:t>
            </w:r>
            <w:r>
              <w:rPr>
                <w:noProof/>
                <w:webHidden/>
              </w:rPr>
              <w:fldChar w:fldCharType="end"/>
            </w:r>
          </w:hyperlink>
        </w:p>
        <w:p w14:paraId="74C059AC" w14:textId="77777777" w:rsidR="00000000" w:rsidRDefault="00000000">
          <w:pPr>
            <w:pStyle w:val="TM4"/>
            <w:tabs>
              <w:tab w:val="right" w:leader="dot" w:pos="9396"/>
            </w:tabs>
            <w:rPr>
              <w:noProof/>
              <w:kern w:val="2"/>
              <w:sz w:val="24"/>
              <w:szCs w:val="24"/>
              <w14:ligatures w14:val="standardContextual"/>
            </w:rPr>
          </w:pPr>
          <w:hyperlink w:anchor="_Toc244093892" w:history="1">
            <w:r w:rsidRPr="003674EF">
              <w:rPr>
                <w:rStyle w:val="Lienhypertexte"/>
                <w:rFonts w:eastAsia="Times New Roman"/>
                <w:noProof/>
              </w:rPr>
              <w:t>La mise en forme automatique.</w:t>
            </w:r>
            <w:r>
              <w:rPr>
                <w:noProof/>
                <w:webHidden/>
              </w:rPr>
              <w:tab/>
            </w:r>
            <w:r>
              <w:rPr>
                <w:noProof/>
                <w:webHidden/>
              </w:rPr>
              <w:fldChar w:fldCharType="begin"/>
            </w:r>
            <w:r>
              <w:rPr>
                <w:noProof/>
                <w:webHidden/>
              </w:rPr>
              <w:instrText xml:space="preserve"> PAGEREF _Toc244093892 \h </w:instrText>
            </w:r>
            <w:r>
              <w:rPr>
                <w:noProof/>
                <w:webHidden/>
              </w:rPr>
            </w:r>
            <w:r>
              <w:rPr>
                <w:noProof/>
                <w:webHidden/>
              </w:rPr>
              <w:fldChar w:fldCharType="separate"/>
            </w:r>
            <w:r>
              <w:rPr>
                <w:noProof/>
                <w:webHidden/>
              </w:rPr>
              <w:t>9</w:t>
            </w:r>
            <w:r>
              <w:rPr>
                <w:noProof/>
                <w:webHidden/>
              </w:rPr>
              <w:fldChar w:fldCharType="end"/>
            </w:r>
          </w:hyperlink>
        </w:p>
        <w:p w14:paraId="123D0F67" w14:textId="77777777" w:rsidR="00000000" w:rsidRDefault="00000000">
          <w:pPr>
            <w:pStyle w:val="TM4"/>
            <w:tabs>
              <w:tab w:val="right" w:leader="dot" w:pos="9396"/>
            </w:tabs>
            <w:rPr>
              <w:noProof/>
              <w:kern w:val="2"/>
              <w:sz w:val="24"/>
              <w:szCs w:val="24"/>
              <w14:ligatures w14:val="standardContextual"/>
            </w:rPr>
          </w:pPr>
          <w:hyperlink w:anchor="_Toc244093893" w:history="1">
            <w:r w:rsidRPr="003674EF">
              <w:rPr>
                <w:rStyle w:val="Lienhypertexte"/>
                <w:rFonts w:eastAsia="Times New Roman"/>
                <w:noProof/>
              </w:rPr>
              <w:t>Le repliement du texte.</w:t>
            </w:r>
            <w:r>
              <w:rPr>
                <w:noProof/>
                <w:webHidden/>
              </w:rPr>
              <w:tab/>
            </w:r>
            <w:r>
              <w:rPr>
                <w:noProof/>
                <w:webHidden/>
              </w:rPr>
              <w:fldChar w:fldCharType="begin"/>
            </w:r>
            <w:r>
              <w:rPr>
                <w:noProof/>
                <w:webHidden/>
              </w:rPr>
              <w:instrText xml:space="preserve"> PAGEREF _Toc244093893 \h </w:instrText>
            </w:r>
            <w:r>
              <w:rPr>
                <w:noProof/>
                <w:webHidden/>
              </w:rPr>
            </w:r>
            <w:r>
              <w:rPr>
                <w:noProof/>
                <w:webHidden/>
              </w:rPr>
              <w:fldChar w:fldCharType="separate"/>
            </w:r>
            <w:r>
              <w:rPr>
                <w:noProof/>
                <w:webHidden/>
              </w:rPr>
              <w:t>11</w:t>
            </w:r>
            <w:r>
              <w:rPr>
                <w:noProof/>
                <w:webHidden/>
              </w:rPr>
              <w:fldChar w:fldCharType="end"/>
            </w:r>
          </w:hyperlink>
        </w:p>
        <w:p w14:paraId="4B8495E5" w14:textId="77777777" w:rsidR="00000000" w:rsidRDefault="00000000">
          <w:pPr>
            <w:pStyle w:val="TM4"/>
            <w:tabs>
              <w:tab w:val="right" w:leader="dot" w:pos="9396"/>
            </w:tabs>
            <w:rPr>
              <w:noProof/>
              <w:kern w:val="2"/>
              <w:sz w:val="24"/>
              <w:szCs w:val="24"/>
              <w14:ligatures w14:val="standardContextual"/>
            </w:rPr>
          </w:pPr>
          <w:hyperlink w:anchor="_Toc244093894" w:history="1">
            <w:r w:rsidRPr="003674EF">
              <w:rPr>
                <w:rStyle w:val="Lienhypertexte"/>
                <w:rFonts w:eastAsia="Times New Roman"/>
                <w:noProof/>
              </w:rPr>
              <w:t>L’annulation et le rétablissement</w:t>
            </w:r>
            <w:r>
              <w:rPr>
                <w:noProof/>
                <w:webHidden/>
              </w:rPr>
              <w:tab/>
            </w:r>
            <w:r>
              <w:rPr>
                <w:noProof/>
                <w:webHidden/>
              </w:rPr>
              <w:fldChar w:fldCharType="begin"/>
            </w:r>
            <w:r>
              <w:rPr>
                <w:noProof/>
                <w:webHidden/>
              </w:rPr>
              <w:instrText xml:space="preserve"> PAGEREF _Toc244093894 \h </w:instrText>
            </w:r>
            <w:r>
              <w:rPr>
                <w:noProof/>
                <w:webHidden/>
              </w:rPr>
            </w:r>
            <w:r>
              <w:rPr>
                <w:noProof/>
                <w:webHidden/>
              </w:rPr>
              <w:fldChar w:fldCharType="separate"/>
            </w:r>
            <w:r>
              <w:rPr>
                <w:noProof/>
                <w:webHidden/>
              </w:rPr>
              <w:t>12</w:t>
            </w:r>
            <w:r>
              <w:rPr>
                <w:noProof/>
                <w:webHidden/>
              </w:rPr>
              <w:fldChar w:fldCharType="end"/>
            </w:r>
          </w:hyperlink>
        </w:p>
        <w:p w14:paraId="387743DD" w14:textId="77777777" w:rsidR="00000000" w:rsidRDefault="00000000">
          <w:pPr>
            <w:pStyle w:val="TM3"/>
            <w:tabs>
              <w:tab w:val="left" w:pos="1540"/>
              <w:tab w:val="right" w:leader="dot" w:pos="9396"/>
            </w:tabs>
            <w:rPr>
              <w:rFonts w:asciiTheme="minorHAnsi" w:eastAsiaTheme="minorEastAsia" w:hAnsiTheme="minorHAnsi"/>
              <w:noProof/>
              <w:kern w:val="2"/>
              <w:szCs w:val="24"/>
              <w:lang w:eastAsia="fr-FR"/>
              <w14:ligatures w14:val="standardContextual"/>
            </w:rPr>
          </w:pPr>
          <w:hyperlink w:anchor="_Toc244093895" w:history="1">
            <w:r w:rsidRPr="003674EF">
              <w:rPr>
                <w:rStyle w:val="Lienhypertexte"/>
                <w:noProof/>
              </w:rPr>
              <w:t>3.1.1</w:t>
            </w:r>
            <w:r>
              <w:rPr>
                <w:rFonts w:asciiTheme="minorHAnsi" w:eastAsiaTheme="minorEastAsia" w:hAnsiTheme="minorHAnsi"/>
                <w:noProof/>
                <w:kern w:val="2"/>
                <w:szCs w:val="24"/>
                <w:lang w:eastAsia="fr-FR"/>
                <w14:ligatures w14:val="standardContextual"/>
              </w:rPr>
              <w:tab/>
            </w:r>
            <w:r w:rsidRPr="003674EF">
              <w:rPr>
                <w:rStyle w:val="Lienhypertexte"/>
                <w:noProof/>
              </w:rPr>
              <w:t>La perspective.</w:t>
            </w:r>
            <w:r>
              <w:rPr>
                <w:noProof/>
                <w:webHidden/>
              </w:rPr>
              <w:tab/>
            </w:r>
            <w:r>
              <w:rPr>
                <w:noProof/>
                <w:webHidden/>
              </w:rPr>
              <w:fldChar w:fldCharType="begin"/>
            </w:r>
            <w:r>
              <w:rPr>
                <w:noProof/>
                <w:webHidden/>
              </w:rPr>
              <w:instrText xml:space="preserve"> PAGEREF _Toc244093895 \h </w:instrText>
            </w:r>
            <w:r>
              <w:rPr>
                <w:noProof/>
                <w:webHidden/>
              </w:rPr>
            </w:r>
            <w:r>
              <w:rPr>
                <w:noProof/>
                <w:webHidden/>
              </w:rPr>
              <w:fldChar w:fldCharType="separate"/>
            </w:r>
            <w:r>
              <w:rPr>
                <w:noProof/>
                <w:webHidden/>
              </w:rPr>
              <w:t>12</w:t>
            </w:r>
            <w:r>
              <w:rPr>
                <w:noProof/>
                <w:webHidden/>
              </w:rPr>
              <w:fldChar w:fldCharType="end"/>
            </w:r>
          </w:hyperlink>
        </w:p>
        <w:p w14:paraId="52734EAC" w14:textId="77777777" w:rsidR="00000000" w:rsidRDefault="00000000">
          <w:pPr>
            <w:pStyle w:val="TM3"/>
            <w:tabs>
              <w:tab w:val="left" w:pos="1540"/>
              <w:tab w:val="right" w:leader="dot" w:pos="9396"/>
            </w:tabs>
            <w:rPr>
              <w:rFonts w:asciiTheme="minorHAnsi" w:eastAsiaTheme="minorEastAsia" w:hAnsiTheme="minorHAnsi"/>
              <w:noProof/>
              <w:kern w:val="2"/>
              <w:szCs w:val="24"/>
              <w:lang w:eastAsia="fr-FR"/>
              <w14:ligatures w14:val="standardContextual"/>
            </w:rPr>
          </w:pPr>
          <w:hyperlink w:anchor="_Toc244093896" w:history="1">
            <w:r w:rsidRPr="003674EF">
              <w:rPr>
                <w:rStyle w:val="Lienhypertexte"/>
                <w:noProof/>
              </w:rPr>
              <w:t>4.1.1</w:t>
            </w:r>
            <w:r>
              <w:rPr>
                <w:rFonts w:asciiTheme="minorHAnsi" w:eastAsiaTheme="minorEastAsia" w:hAnsiTheme="minorHAnsi"/>
                <w:noProof/>
                <w:kern w:val="2"/>
                <w:szCs w:val="24"/>
                <w:lang w:eastAsia="fr-FR"/>
                <w14:ligatures w14:val="standardContextual"/>
              </w:rPr>
              <w:tab/>
            </w:r>
            <w:r w:rsidRPr="003674EF">
              <w:rPr>
                <w:rStyle w:val="Lienhypertexte"/>
                <w:noProof/>
              </w:rPr>
              <w:t>La gestion des erreurs.</w:t>
            </w:r>
            <w:r>
              <w:rPr>
                <w:noProof/>
                <w:webHidden/>
              </w:rPr>
              <w:tab/>
            </w:r>
            <w:r>
              <w:rPr>
                <w:noProof/>
                <w:webHidden/>
              </w:rPr>
              <w:fldChar w:fldCharType="begin"/>
            </w:r>
            <w:r>
              <w:rPr>
                <w:noProof/>
                <w:webHidden/>
              </w:rPr>
              <w:instrText xml:space="preserve"> PAGEREF _Toc244093896 \h </w:instrText>
            </w:r>
            <w:r>
              <w:rPr>
                <w:noProof/>
                <w:webHidden/>
              </w:rPr>
            </w:r>
            <w:r>
              <w:rPr>
                <w:noProof/>
                <w:webHidden/>
              </w:rPr>
              <w:fldChar w:fldCharType="separate"/>
            </w:r>
            <w:r>
              <w:rPr>
                <w:noProof/>
                <w:webHidden/>
              </w:rPr>
              <w:t>13</w:t>
            </w:r>
            <w:r>
              <w:rPr>
                <w:noProof/>
                <w:webHidden/>
              </w:rPr>
              <w:fldChar w:fldCharType="end"/>
            </w:r>
          </w:hyperlink>
        </w:p>
        <w:p w14:paraId="2C9E1113" w14:textId="77777777" w:rsidR="00000000" w:rsidRDefault="00000000">
          <w:pPr>
            <w:pStyle w:val="TM3"/>
            <w:tabs>
              <w:tab w:val="left" w:pos="1540"/>
              <w:tab w:val="right" w:leader="dot" w:pos="9396"/>
            </w:tabs>
            <w:rPr>
              <w:rFonts w:asciiTheme="minorHAnsi" w:eastAsiaTheme="minorEastAsia" w:hAnsiTheme="minorHAnsi"/>
              <w:noProof/>
              <w:kern w:val="2"/>
              <w:szCs w:val="24"/>
              <w:lang w:eastAsia="fr-FR"/>
              <w14:ligatures w14:val="standardContextual"/>
            </w:rPr>
          </w:pPr>
          <w:hyperlink w:anchor="_Toc244093897" w:history="1">
            <w:r w:rsidRPr="003674EF">
              <w:rPr>
                <w:rStyle w:val="Lienhypertexte"/>
                <w:noProof/>
              </w:rPr>
              <w:t>5.1.1</w:t>
            </w:r>
            <w:r>
              <w:rPr>
                <w:rFonts w:asciiTheme="minorHAnsi" w:eastAsiaTheme="minorEastAsia" w:hAnsiTheme="minorHAnsi"/>
                <w:noProof/>
                <w:kern w:val="2"/>
                <w:szCs w:val="24"/>
                <w:lang w:eastAsia="fr-FR"/>
                <w14:ligatures w14:val="standardContextual"/>
              </w:rPr>
              <w:tab/>
            </w:r>
            <w:r w:rsidRPr="003674EF">
              <w:rPr>
                <w:rStyle w:val="Lienhypertexte"/>
                <w:noProof/>
              </w:rPr>
              <w:t>L’aide dans l’outil.</w:t>
            </w:r>
            <w:r>
              <w:rPr>
                <w:noProof/>
                <w:webHidden/>
              </w:rPr>
              <w:tab/>
            </w:r>
            <w:r>
              <w:rPr>
                <w:noProof/>
                <w:webHidden/>
              </w:rPr>
              <w:fldChar w:fldCharType="begin"/>
            </w:r>
            <w:r>
              <w:rPr>
                <w:noProof/>
                <w:webHidden/>
              </w:rPr>
              <w:instrText xml:space="preserve"> PAGEREF _Toc244093897 \h </w:instrText>
            </w:r>
            <w:r>
              <w:rPr>
                <w:noProof/>
                <w:webHidden/>
              </w:rPr>
            </w:r>
            <w:r>
              <w:rPr>
                <w:noProof/>
                <w:webHidden/>
              </w:rPr>
              <w:fldChar w:fldCharType="separate"/>
            </w:r>
            <w:r>
              <w:rPr>
                <w:noProof/>
                <w:webHidden/>
              </w:rPr>
              <w:t>13</w:t>
            </w:r>
            <w:r>
              <w:rPr>
                <w:noProof/>
                <w:webHidden/>
              </w:rPr>
              <w:fldChar w:fldCharType="end"/>
            </w:r>
          </w:hyperlink>
        </w:p>
        <w:p w14:paraId="4701D1A8" w14:textId="77777777" w:rsidR="00000000" w:rsidRDefault="00000000">
          <w:pPr>
            <w:pStyle w:val="TM3"/>
            <w:tabs>
              <w:tab w:val="left" w:pos="1540"/>
              <w:tab w:val="right" w:leader="dot" w:pos="9396"/>
            </w:tabs>
            <w:rPr>
              <w:rFonts w:asciiTheme="minorHAnsi" w:eastAsiaTheme="minorEastAsia" w:hAnsiTheme="minorHAnsi"/>
              <w:noProof/>
              <w:kern w:val="2"/>
              <w:szCs w:val="24"/>
              <w:lang w:eastAsia="fr-FR"/>
              <w14:ligatures w14:val="standardContextual"/>
            </w:rPr>
          </w:pPr>
          <w:hyperlink w:anchor="_Toc244093898" w:history="1">
            <w:r w:rsidRPr="003674EF">
              <w:rPr>
                <w:rStyle w:val="Lienhypertexte"/>
                <w:noProof/>
              </w:rPr>
              <w:t>7.1.1</w:t>
            </w:r>
            <w:r>
              <w:rPr>
                <w:rFonts w:asciiTheme="minorHAnsi" w:eastAsiaTheme="minorEastAsia" w:hAnsiTheme="minorHAnsi"/>
                <w:noProof/>
                <w:kern w:val="2"/>
                <w:szCs w:val="24"/>
                <w:lang w:eastAsia="fr-FR"/>
                <w14:ligatures w14:val="standardContextual"/>
              </w:rPr>
              <w:tab/>
            </w:r>
            <w:r w:rsidRPr="003674EF">
              <w:rPr>
                <w:rStyle w:val="Lienhypertexte"/>
                <w:noProof/>
              </w:rPr>
              <w:t>Les préférences.</w:t>
            </w:r>
            <w:r>
              <w:rPr>
                <w:noProof/>
                <w:webHidden/>
              </w:rPr>
              <w:tab/>
            </w:r>
            <w:r>
              <w:rPr>
                <w:noProof/>
                <w:webHidden/>
              </w:rPr>
              <w:fldChar w:fldCharType="begin"/>
            </w:r>
            <w:r>
              <w:rPr>
                <w:noProof/>
                <w:webHidden/>
              </w:rPr>
              <w:instrText xml:space="preserve"> PAGEREF _Toc244093898 \h </w:instrText>
            </w:r>
            <w:r>
              <w:rPr>
                <w:noProof/>
                <w:webHidden/>
              </w:rPr>
            </w:r>
            <w:r>
              <w:rPr>
                <w:noProof/>
                <w:webHidden/>
              </w:rPr>
              <w:fldChar w:fldCharType="separate"/>
            </w:r>
            <w:r>
              <w:rPr>
                <w:noProof/>
                <w:webHidden/>
              </w:rPr>
              <w:t>14</w:t>
            </w:r>
            <w:r>
              <w:rPr>
                <w:noProof/>
                <w:webHidden/>
              </w:rPr>
              <w:fldChar w:fldCharType="end"/>
            </w:r>
          </w:hyperlink>
        </w:p>
        <w:p w14:paraId="2BD4E603" w14:textId="77777777" w:rsidR="00000000" w:rsidRDefault="00000000">
          <w:pPr>
            <w:pStyle w:val="TM3"/>
            <w:tabs>
              <w:tab w:val="left" w:pos="1540"/>
              <w:tab w:val="right" w:leader="dot" w:pos="9396"/>
            </w:tabs>
            <w:rPr>
              <w:rFonts w:asciiTheme="minorHAnsi" w:eastAsiaTheme="minorEastAsia" w:hAnsiTheme="minorHAnsi"/>
              <w:noProof/>
              <w:kern w:val="2"/>
              <w:szCs w:val="24"/>
              <w:lang w:eastAsia="fr-FR"/>
              <w14:ligatures w14:val="standardContextual"/>
            </w:rPr>
          </w:pPr>
          <w:hyperlink w:anchor="_Toc244093899" w:history="1">
            <w:r w:rsidRPr="003674EF">
              <w:rPr>
                <w:rStyle w:val="Lienhypertexte"/>
                <w:noProof/>
              </w:rPr>
              <w:t>8.1.1</w:t>
            </w:r>
            <w:r>
              <w:rPr>
                <w:rFonts w:asciiTheme="minorHAnsi" w:eastAsiaTheme="minorEastAsia" w:hAnsiTheme="minorHAnsi"/>
                <w:noProof/>
                <w:kern w:val="2"/>
                <w:szCs w:val="24"/>
                <w:lang w:eastAsia="fr-FR"/>
                <w14:ligatures w14:val="standardContextual"/>
              </w:rPr>
              <w:tab/>
            </w:r>
            <w:r w:rsidRPr="003674EF">
              <w:rPr>
                <w:rStyle w:val="Lienhypertexte"/>
                <w:noProof/>
              </w:rPr>
              <w:t>Les propriétés.</w:t>
            </w:r>
            <w:r>
              <w:rPr>
                <w:noProof/>
                <w:webHidden/>
              </w:rPr>
              <w:tab/>
            </w:r>
            <w:r>
              <w:rPr>
                <w:noProof/>
                <w:webHidden/>
              </w:rPr>
              <w:fldChar w:fldCharType="begin"/>
            </w:r>
            <w:r>
              <w:rPr>
                <w:noProof/>
                <w:webHidden/>
              </w:rPr>
              <w:instrText xml:space="preserve"> PAGEREF _Toc244093899 \h </w:instrText>
            </w:r>
            <w:r>
              <w:rPr>
                <w:noProof/>
                <w:webHidden/>
              </w:rPr>
            </w:r>
            <w:r>
              <w:rPr>
                <w:noProof/>
                <w:webHidden/>
              </w:rPr>
              <w:fldChar w:fldCharType="separate"/>
            </w:r>
            <w:r>
              <w:rPr>
                <w:noProof/>
                <w:webHidden/>
              </w:rPr>
              <w:t>15</w:t>
            </w:r>
            <w:r>
              <w:rPr>
                <w:noProof/>
                <w:webHidden/>
              </w:rPr>
              <w:fldChar w:fldCharType="end"/>
            </w:r>
          </w:hyperlink>
        </w:p>
        <w:p w14:paraId="2188BB9C" w14:textId="77777777" w:rsidR="00000000" w:rsidRDefault="00000000">
          <w:pPr>
            <w:pStyle w:val="TM2"/>
            <w:tabs>
              <w:tab w:val="left" w:pos="1100"/>
              <w:tab w:val="right" w:leader="dot" w:pos="9396"/>
            </w:tabs>
            <w:rPr>
              <w:rFonts w:asciiTheme="minorHAnsi" w:eastAsiaTheme="minorEastAsia" w:hAnsiTheme="minorHAnsi"/>
              <w:noProof/>
              <w:kern w:val="2"/>
              <w:szCs w:val="24"/>
              <w:lang w:eastAsia="fr-FR"/>
              <w14:ligatures w14:val="standardContextual"/>
            </w:rPr>
          </w:pPr>
          <w:hyperlink w:anchor="_Toc244093900" w:history="1">
            <w:r w:rsidRPr="003674EF">
              <w:rPr>
                <w:rStyle w:val="Lienhypertexte"/>
                <w:noProof/>
              </w:rPr>
              <w:t>2</w:t>
            </w:r>
            <w:r>
              <w:rPr>
                <w:rFonts w:asciiTheme="minorHAnsi" w:eastAsiaTheme="minorEastAsia" w:hAnsiTheme="minorHAnsi"/>
                <w:noProof/>
                <w:kern w:val="2"/>
                <w:szCs w:val="24"/>
                <w:lang w:eastAsia="fr-FR"/>
                <w14:ligatures w14:val="standardContextual"/>
              </w:rPr>
              <w:tab/>
            </w:r>
            <w:r w:rsidRPr="003674EF">
              <w:rPr>
                <w:rStyle w:val="Lienhypertexte"/>
                <w:noProof/>
              </w:rPr>
              <w:t>Les vues de l’outil.</w:t>
            </w:r>
            <w:r>
              <w:rPr>
                <w:noProof/>
                <w:webHidden/>
              </w:rPr>
              <w:tab/>
            </w:r>
            <w:r>
              <w:rPr>
                <w:noProof/>
                <w:webHidden/>
              </w:rPr>
              <w:fldChar w:fldCharType="begin"/>
            </w:r>
            <w:r>
              <w:rPr>
                <w:noProof/>
                <w:webHidden/>
              </w:rPr>
              <w:instrText xml:space="preserve"> PAGEREF _Toc244093900 \h </w:instrText>
            </w:r>
            <w:r>
              <w:rPr>
                <w:noProof/>
                <w:webHidden/>
              </w:rPr>
            </w:r>
            <w:r>
              <w:rPr>
                <w:noProof/>
                <w:webHidden/>
              </w:rPr>
              <w:fldChar w:fldCharType="separate"/>
            </w:r>
            <w:r>
              <w:rPr>
                <w:noProof/>
                <w:webHidden/>
              </w:rPr>
              <w:t>16</w:t>
            </w:r>
            <w:r>
              <w:rPr>
                <w:noProof/>
                <w:webHidden/>
              </w:rPr>
              <w:fldChar w:fldCharType="end"/>
            </w:r>
          </w:hyperlink>
        </w:p>
        <w:p w14:paraId="15922432" w14:textId="77777777" w:rsidR="00000000" w:rsidRDefault="00000000">
          <w:pPr>
            <w:pStyle w:val="TM3"/>
            <w:tabs>
              <w:tab w:val="left" w:pos="1540"/>
              <w:tab w:val="right" w:leader="dot" w:pos="9396"/>
            </w:tabs>
            <w:rPr>
              <w:rFonts w:asciiTheme="minorHAnsi" w:eastAsiaTheme="minorEastAsia" w:hAnsiTheme="minorHAnsi"/>
              <w:noProof/>
              <w:kern w:val="2"/>
              <w:szCs w:val="24"/>
              <w:lang w:eastAsia="fr-FR"/>
              <w14:ligatures w14:val="standardContextual"/>
            </w:rPr>
          </w:pPr>
          <w:hyperlink w:anchor="_Toc244093901" w:history="1">
            <w:r w:rsidRPr="003674EF">
              <w:rPr>
                <w:rStyle w:val="Lienhypertexte"/>
                <w:noProof/>
              </w:rPr>
              <w:t>9.1.1</w:t>
            </w:r>
            <w:r>
              <w:rPr>
                <w:rFonts w:asciiTheme="minorHAnsi" w:eastAsiaTheme="minorEastAsia" w:hAnsiTheme="minorHAnsi"/>
                <w:noProof/>
                <w:kern w:val="2"/>
                <w:szCs w:val="24"/>
                <w:lang w:eastAsia="fr-FR"/>
                <w14:ligatures w14:val="standardContextual"/>
              </w:rPr>
              <w:tab/>
            </w:r>
            <w:r w:rsidRPr="003674EF">
              <w:rPr>
                <w:rStyle w:val="Lienhypertexte"/>
                <w:noProof/>
              </w:rPr>
              <w:t>Manageur de championnat.</w:t>
            </w:r>
            <w:r>
              <w:rPr>
                <w:noProof/>
                <w:webHidden/>
              </w:rPr>
              <w:tab/>
            </w:r>
            <w:r>
              <w:rPr>
                <w:noProof/>
                <w:webHidden/>
              </w:rPr>
              <w:fldChar w:fldCharType="begin"/>
            </w:r>
            <w:r>
              <w:rPr>
                <w:noProof/>
                <w:webHidden/>
              </w:rPr>
              <w:instrText xml:space="preserve"> PAGEREF _Toc244093901 \h </w:instrText>
            </w:r>
            <w:r>
              <w:rPr>
                <w:noProof/>
                <w:webHidden/>
              </w:rPr>
            </w:r>
            <w:r>
              <w:rPr>
                <w:noProof/>
                <w:webHidden/>
              </w:rPr>
              <w:fldChar w:fldCharType="separate"/>
            </w:r>
            <w:r>
              <w:rPr>
                <w:noProof/>
                <w:webHidden/>
              </w:rPr>
              <w:t>16</w:t>
            </w:r>
            <w:r>
              <w:rPr>
                <w:noProof/>
                <w:webHidden/>
              </w:rPr>
              <w:fldChar w:fldCharType="end"/>
            </w:r>
          </w:hyperlink>
        </w:p>
        <w:p w14:paraId="22834172" w14:textId="77777777" w:rsidR="00000000" w:rsidRDefault="00000000">
          <w:pPr>
            <w:pStyle w:val="TM3"/>
            <w:tabs>
              <w:tab w:val="left" w:pos="1760"/>
              <w:tab w:val="right" w:leader="dot" w:pos="9396"/>
            </w:tabs>
            <w:rPr>
              <w:rFonts w:asciiTheme="minorHAnsi" w:eastAsiaTheme="minorEastAsia" w:hAnsiTheme="minorHAnsi"/>
              <w:noProof/>
              <w:kern w:val="2"/>
              <w:szCs w:val="24"/>
              <w:lang w:eastAsia="fr-FR"/>
              <w14:ligatures w14:val="standardContextual"/>
            </w:rPr>
          </w:pPr>
          <w:hyperlink w:anchor="_Toc244093902" w:history="1">
            <w:r w:rsidRPr="003674EF">
              <w:rPr>
                <w:rStyle w:val="Lienhypertexte"/>
                <w:noProof/>
              </w:rPr>
              <w:t>10.1.1</w:t>
            </w:r>
            <w:r>
              <w:rPr>
                <w:rFonts w:asciiTheme="minorHAnsi" w:eastAsiaTheme="minorEastAsia" w:hAnsiTheme="minorHAnsi"/>
                <w:noProof/>
                <w:kern w:val="2"/>
                <w:szCs w:val="24"/>
                <w:lang w:eastAsia="fr-FR"/>
                <w14:ligatures w14:val="standardContextual"/>
              </w:rPr>
              <w:tab/>
            </w:r>
            <w:r w:rsidRPr="003674EF">
              <w:rPr>
                <w:rStyle w:val="Lienhypertexte"/>
                <w:noProof/>
              </w:rPr>
              <w:t>Champ intérieur.</w:t>
            </w:r>
            <w:r>
              <w:rPr>
                <w:noProof/>
                <w:webHidden/>
              </w:rPr>
              <w:tab/>
            </w:r>
            <w:r>
              <w:rPr>
                <w:noProof/>
                <w:webHidden/>
              </w:rPr>
              <w:fldChar w:fldCharType="begin"/>
            </w:r>
            <w:r>
              <w:rPr>
                <w:noProof/>
                <w:webHidden/>
              </w:rPr>
              <w:instrText xml:space="preserve"> PAGEREF _Toc244093902 \h </w:instrText>
            </w:r>
            <w:r>
              <w:rPr>
                <w:noProof/>
                <w:webHidden/>
              </w:rPr>
            </w:r>
            <w:r>
              <w:rPr>
                <w:noProof/>
                <w:webHidden/>
              </w:rPr>
              <w:fldChar w:fldCharType="separate"/>
            </w:r>
            <w:r>
              <w:rPr>
                <w:noProof/>
                <w:webHidden/>
              </w:rPr>
              <w:t>16</w:t>
            </w:r>
            <w:r>
              <w:rPr>
                <w:noProof/>
                <w:webHidden/>
              </w:rPr>
              <w:fldChar w:fldCharType="end"/>
            </w:r>
          </w:hyperlink>
        </w:p>
        <w:p w14:paraId="20727D7F" w14:textId="77777777" w:rsidR="00000000" w:rsidRDefault="00000000">
          <w:pPr>
            <w:pStyle w:val="TM3"/>
            <w:tabs>
              <w:tab w:val="left" w:pos="1760"/>
              <w:tab w:val="right" w:leader="dot" w:pos="9396"/>
            </w:tabs>
            <w:rPr>
              <w:rFonts w:asciiTheme="minorHAnsi" w:eastAsiaTheme="minorEastAsia" w:hAnsiTheme="minorHAnsi"/>
              <w:noProof/>
              <w:kern w:val="2"/>
              <w:szCs w:val="24"/>
              <w:lang w:eastAsia="fr-FR"/>
              <w14:ligatures w14:val="standardContextual"/>
            </w:rPr>
          </w:pPr>
          <w:hyperlink w:anchor="_Toc244093903" w:history="1">
            <w:r w:rsidRPr="003674EF">
              <w:rPr>
                <w:rStyle w:val="Lienhypertexte"/>
                <w:noProof/>
              </w:rPr>
              <w:t>11.1.1</w:t>
            </w:r>
            <w:r>
              <w:rPr>
                <w:rFonts w:asciiTheme="minorHAnsi" w:eastAsiaTheme="minorEastAsia" w:hAnsiTheme="minorHAnsi"/>
                <w:noProof/>
                <w:kern w:val="2"/>
                <w:szCs w:val="24"/>
                <w:lang w:eastAsia="fr-FR"/>
                <w14:ligatures w14:val="standardContextual"/>
              </w:rPr>
              <w:tab/>
            </w:r>
            <w:r w:rsidRPr="003674EF">
              <w:rPr>
                <w:rStyle w:val="Lienhypertexte"/>
                <w:noProof/>
              </w:rPr>
              <w:t>Feuille de scorage visiteur et recevant.</w:t>
            </w:r>
            <w:r>
              <w:rPr>
                <w:noProof/>
                <w:webHidden/>
              </w:rPr>
              <w:tab/>
            </w:r>
            <w:r>
              <w:rPr>
                <w:noProof/>
                <w:webHidden/>
              </w:rPr>
              <w:fldChar w:fldCharType="begin"/>
            </w:r>
            <w:r>
              <w:rPr>
                <w:noProof/>
                <w:webHidden/>
              </w:rPr>
              <w:instrText xml:space="preserve"> PAGEREF _Toc244093903 \h </w:instrText>
            </w:r>
            <w:r>
              <w:rPr>
                <w:noProof/>
                <w:webHidden/>
              </w:rPr>
            </w:r>
            <w:r>
              <w:rPr>
                <w:noProof/>
                <w:webHidden/>
              </w:rPr>
              <w:fldChar w:fldCharType="separate"/>
            </w:r>
            <w:r>
              <w:rPr>
                <w:noProof/>
                <w:webHidden/>
              </w:rPr>
              <w:t>17</w:t>
            </w:r>
            <w:r>
              <w:rPr>
                <w:noProof/>
                <w:webHidden/>
              </w:rPr>
              <w:fldChar w:fldCharType="end"/>
            </w:r>
          </w:hyperlink>
        </w:p>
        <w:p w14:paraId="634524C3" w14:textId="77777777" w:rsidR="00000000" w:rsidRDefault="00000000">
          <w:pPr>
            <w:pStyle w:val="TM3"/>
            <w:tabs>
              <w:tab w:val="left" w:pos="1760"/>
              <w:tab w:val="right" w:leader="dot" w:pos="9396"/>
            </w:tabs>
            <w:rPr>
              <w:rFonts w:asciiTheme="minorHAnsi" w:eastAsiaTheme="minorEastAsia" w:hAnsiTheme="minorHAnsi"/>
              <w:noProof/>
              <w:kern w:val="2"/>
              <w:szCs w:val="24"/>
              <w:lang w:eastAsia="fr-FR"/>
              <w14:ligatures w14:val="standardContextual"/>
            </w:rPr>
          </w:pPr>
          <w:hyperlink w:anchor="_Toc244093904" w:history="1">
            <w:r w:rsidRPr="003674EF">
              <w:rPr>
                <w:rStyle w:val="Lienhypertexte"/>
                <w:noProof/>
              </w:rPr>
              <w:t>12.1.1</w:t>
            </w:r>
            <w:r>
              <w:rPr>
                <w:rFonts w:asciiTheme="minorHAnsi" w:eastAsiaTheme="minorEastAsia" w:hAnsiTheme="minorHAnsi"/>
                <w:noProof/>
                <w:kern w:val="2"/>
                <w:szCs w:val="24"/>
                <w:lang w:eastAsia="fr-FR"/>
                <w14:ligatures w14:val="standardContextual"/>
              </w:rPr>
              <w:tab/>
            </w:r>
            <w:r w:rsidRPr="003674EF">
              <w:rPr>
                <w:rStyle w:val="Lienhypertexte"/>
                <w:noProof/>
              </w:rPr>
              <w:t>Vue générale du score.</w:t>
            </w:r>
            <w:r>
              <w:rPr>
                <w:noProof/>
                <w:webHidden/>
              </w:rPr>
              <w:tab/>
            </w:r>
            <w:r>
              <w:rPr>
                <w:noProof/>
                <w:webHidden/>
              </w:rPr>
              <w:fldChar w:fldCharType="begin"/>
            </w:r>
            <w:r>
              <w:rPr>
                <w:noProof/>
                <w:webHidden/>
              </w:rPr>
              <w:instrText xml:space="preserve"> PAGEREF _Toc244093904 \h </w:instrText>
            </w:r>
            <w:r>
              <w:rPr>
                <w:noProof/>
                <w:webHidden/>
              </w:rPr>
            </w:r>
            <w:r>
              <w:rPr>
                <w:noProof/>
                <w:webHidden/>
              </w:rPr>
              <w:fldChar w:fldCharType="separate"/>
            </w:r>
            <w:r>
              <w:rPr>
                <w:noProof/>
                <w:webHidden/>
              </w:rPr>
              <w:t>17</w:t>
            </w:r>
            <w:r>
              <w:rPr>
                <w:noProof/>
                <w:webHidden/>
              </w:rPr>
              <w:fldChar w:fldCharType="end"/>
            </w:r>
          </w:hyperlink>
        </w:p>
        <w:p w14:paraId="6EA02C72" w14:textId="77777777" w:rsidR="00000000" w:rsidRDefault="00000000">
          <w:pPr>
            <w:pStyle w:val="TM3"/>
            <w:tabs>
              <w:tab w:val="left" w:pos="1760"/>
              <w:tab w:val="right" w:leader="dot" w:pos="9396"/>
            </w:tabs>
            <w:rPr>
              <w:rFonts w:asciiTheme="minorHAnsi" w:eastAsiaTheme="minorEastAsia" w:hAnsiTheme="minorHAnsi"/>
              <w:noProof/>
              <w:kern w:val="2"/>
              <w:szCs w:val="24"/>
              <w:lang w:eastAsia="fr-FR"/>
              <w14:ligatures w14:val="standardContextual"/>
            </w:rPr>
          </w:pPr>
          <w:hyperlink w:anchor="_Toc244093905" w:history="1">
            <w:r w:rsidRPr="003674EF">
              <w:rPr>
                <w:rStyle w:val="Lienhypertexte"/>
                <w:noProof/>
              </w:rPr>
              <w:t>13.1.1</w:t>
            </w:r>
            <w:r>
              <w:rPr>
                <w:rFonts w:asciiTheme="minorHAnsi" w:eastAsiaTheme="minorEastAsia" w:hAnsiTheme="minorHAnsi"/>
                <w:noProof/>
                <w:kern w:val="2"/>
                <w:szCs w:val="24"/>
                <w:lang w:eastAsia="fr-FR"/>
                <w14:ligatures w14:val="standardContextual"/>
              </w:rPr>
              <w:tab/>
            </w:r>
            <w:r w:rsidRPr="003674EF">
              <w:rPr>
                <w:rStyle w:val="Lienhypertexte"/>
                <w:noProof/>
              </w:rPr>
              <w:t>La console.</w:t>
            </w:r>
            <w:r>
              <w:rPr>
                <w:noProof/>
                <w:webHidden/>
              </w:rPr>
              <w:tab/>
            </w:r>
            <w:r>
              <w:rPr>
                <w:noProof/>
                <w:webHidden/>
              </w:rPr>
              <w:fldChar w:fldCharType="begin"/>
            </w:r>
            <w:r>
              <w:rPr>
                <w:noProof/>
                <w:webHidden/>
              </w:rPr>
              <w:instrText xml:space="preserve"> PAGEREF _Toc244093905 \h </w:instrText>
            </w:r>
            <w:r>
              <w:rPr>
                <w:noProof/>
                <w:webHidden/>
              </w:rPr>
            </w:r>
            <w:r>
              <w:rPr>
                <w:noProof/>
                <w:webHidden/>
              </w:rPr>
              <w:fldChar w:fldCharType="separate"/>
            </w:r>
            <w:r>
              <w:rPr>
                <w:noProof/>
                <w:webHidden/>
              </w:rPr>
              <w:t>17</w:t>
            </w:r>
            <w:r>
              <w:rPr>
                <w:noProof/>
                <w:webHidden/>
              </w:rPr>
              <w:fldChar w:fldCharType="end"/>
            </w:r>
          </w:hyperlink>
        </w:p>
        <w:p w14:paraId="11D608EE" w14:textId="77777777" w:rsidR="00000000" w:rsidRDefault="00000000">
          <w:pPr>
            <w:pStyle w:val="TM3"/>
            <w:tabs>
              <w:tab w:val="left" w:pos="1760"/>
              <w:tab w:val="right" w:leader="dot" w:pos="9396"/>
            </w:tabs>
            <w:rPr>
              <w:rFonts w:asciiTheme="minorHAnsi" w:eastAsiaTheme="minorEastAsia" w:hAnsiTheme="minorHAnsi"/>
              <w:noProof/>
              <w:kern w:val="2"/>
              <w:szCs w:val="24"/>
              <w:lang w:eastAsia="fr-FR"/>
              <w14:ligatures w14:val="standardContextual"/>
            </w:rPr>
          </w:pPr>
          <w:hyperlink w:anchor="_Toc244093906" w:history="1">
            <w:r w:rsidRPr="003674EF">
              <w:rPr>
                <w:rStyle w:val="Lienhypertexte"/>
                <w:noProof/>
              </w:rPr>
              <w:t>14.1.1</w:t>
            </w:r>
            <w:r>
              <w:rPr>
                <w:rFonts w:asciiTheme="minorHAnsi" w:eastAsiaTheme="minorEastAsia" w:hAnsiTheme="minorHAnsi"/>
                <w:noProof/>
                <w:kern w:val="2"/>
                <w:szCs w:val="24"/>
                <w:lang w:eastAsia="fr-FR"/>
                <w14:ligatures w14:val="standardContextual"/>
              </w:rPr>
              <w:tab/>
            </w:r>
            <w:r w:rsidRPr="003674EF">
              <w:rPr>
                <w:rStyle w:val="Lienhypertexte"/>
                <w:noProof/>
              </w:rPr>
              <w:t>La vue problème.</w:t>
            </w:r>
            <w:r>
              <w:rPr>
                <w:noProof/>
                <w:webHidden/>
              </w:rPr>
              <w:tab/>
            </w:r>
            <w:r>
              <w:rPr>
                <w:noProof/>
                <w:webHidden/>
              </w:rPr>
              <w:fldChar w:fldCharType="begin"/>
            </w:r>
            <w:r>
              <w:rPr>
                <w:noProof/>
                <w:webHidden/>
              </w:rPr>
              <w:instrText xml:space="preserve"> PAGEREF _Toc244093906 \h </w:instrText>
            </w:r>
            <w:r>
              <w:rPr>
                <w:noProof/>
                <w:webHidden/>
              </w:rPr>
            </w:r>
            <w:r>
              <w:rPr>
                <w:noProof/>
                <w:webHidden/>
              </w:rPr>
              <w:fldChar w:fldCharType="separate"/>
            </w:r>
            <w:r>
              <w:rPr>
                <w:noProof/>
                <w:webHidden/>
              </w:rPr>
              <w:t>17</w:t>
            </w:r>
            <w:r>
              <w:rPr>
                <w:noProof/>
                <w:webHidden/>
              </w:rPr>
              <w:fldChar w:fldCharType="end"/>
            </w:r>
          </w:hyperlink>
        </w:p>
        <w:p w14:paraId="5B213B25" w14:textId="77777777" w:rsidR="00000000" w:rsidRDefault="00000000">
          <w:pPr>
            <w:pStyle w:val="TM3"/>
            <w:tabs>
              <w:tab w:val="left" w:pos="1760"/>
              <w:tab w:val="right" w:leader="dot" w:pos="9396"/>
            </w:tabs>
            <w:rPr>
              <w:rFonts w:asciiTheme="minorHAnsi" w:eastAsiaTheme="minorEastAsia" w:hAnsiTheme="minorHAnsi"/>
              <w:noProof/>
              <w:kern w:val="2"/>
              <w:szCs w:val="24"/>
              <w:lang w:eastAsia="fr-FR"/>
              <w14:ligatures w14:val="standardContextual"/>
            </w:rPr>
          </w:pPr>
          <w:hyperlink w:anchor="_Toc244093907" w:history="1">
            <w:r w:rsidRPr="003674EF">
              <w:rPr>
                <w:rStyle w:val="Lienhypertexte"/>
                <w:noProof/>
              </w:rPr>
              <w:t>15.1.1</w:t>
            </w:r>
            <w:r>
              <w:rPr>
                <w:rFonts w:asciiTheme="minorHAnsi" w:eastAsiaTheme="minorEastAsia" w:hAnsiTheme="minorHAnsi"/>
                <w:noProof/>
                <w:kern w:val="2"/>
                <w:szCs w:val="24"/>
                <w:lang w:eastAsia="fr-FR"/>
                <w14:ligatures w14:val="standardContextual"/>
              </w:rPr>
              <w:tab/>
            </w:r>
            <w:r w:rsidRPr="003674EF">
              <w:rPr>
                <w:rStyle w:val="Lienhypertexte"/>
                <w:noProof/>
              </w:rPr>
              <w:t>La vue outline.</w:t>
            </w:r>
            <w:r>
              <w:rPr>
                <w:noProof/>
                <w:webHidden/>
              </w:rPr>
              <w:tab/>
            </w:r>
            <w:r>
              <w:rPr>
                <w:noProof/>
                <w:webHidden/>
              </w:rPr>
              <w:fldChar w:fldCharType="begin"/>
            </w:r>
            <w:r>
              <w:rPr>
                <w:noProof/>
                <w:webHidden/>
              </w:rPr>
              <w:instrText xml:space="preserve"> PAGEREF _Toc244093907 \h </w:instrText>
            </w:r>
            <w:r>
              <w:rPr>
                <w:noProof/>
                <w:webHidden/>
              </w:rPr>
            </w:r>
            <w:r>
              <w:rPr>
                <w:noProof/>
                <w:webHidden/>
              </w:rPr>
              <w:fldChar w:fldCharType="separate"/>
            </w:r>
            <w:r>
              <w:rPr>
                <w:noProof/>
                <w:webHidden/>
              </w:rPr>
              <w:t>17</w:t>
            </w:r>
            <w:r>
              <w:rPr>
                <w:noProof/>
                <w:webHidden/>
              </w:rPr>
              <w:fldChar w:fldCharType="end"/>
            </w:r>
          </w:hyperlink>
        </w:p>
        <w:p w14:paraId="24E6EC7C" w14:textId="77777777" w:rsidR="00000000" w:rsidRDefault="00000000">
          <w:pPr>
            <w:pStyle w:val="TM2"/>
            <w:tabs>
              <w:tab w:val="left" w:pos="1100"/>
              <w:tab w:val="right" w:leader="dot" w:pos="9396"/>
            </w:tabs>
            <w:rPr>
              <w:rFonts w:asciiTheme="minorHAnsi" w:eastAsiaTheme="minorEastAsia" w:hAnsiTheme="minorHAnsi"/>
              <w:noProof/>
              <w:kern w:val="2"/>
              <w:szCs w:val="24"/>
              <w:lang w:eastAsia="fr-FR"/>
              <w14:ligatures w14:val="standardContextual"/>
            </w:rPr>
          </w:pPr>
          <w:hyperlink w:anchor="_Toc244093908" w:history="1">
            <w:r w:rsidRPr="003674EF">
              <w:rPr>
                <w:rStyle w:val="Lienhypertexte"/>
                <w:noProof/>
              </w:rPr>
              <w:t>3</w:t>
            </w:r>
            <w:r>
              <w:rPr>
                <w:rFonts w:asciiTheme="minorHAnsi" w:eastAsiaTheme="minorEastAsia" w:hAnsiTheme="minorHAnsi"/>
                <w:noProof/>
                <w:kern w:val="2"/>
                <w:szCs w:val="24"/>
                <w:lang w:eastAsia="fr-FR"/>
                <w14:ligatures w14:val="standardContextual"/>
              </w:rPr>
              <w:tab/>
            </w:r>
            <w:r w:rsidRPr="003674EF">
              <w:rPr>
                <w:rStyle w:val="Lienhypertexte"/>
                <w:noProof/>
              </w:rPr>
              <w:t>Les éditeurs de l’outil</w:t>
            </w:r>
            <w:r>
              <w:rPr>
                <w:noProof/>
                <w:webHidden/>
              </w:rPr>
              <w:tab/>
            </w:r>
            <w:r>
              <w:rPr>
                <w:noProof/>
                <w:webHidden/>
              </w:rPr>
              <w:fldChar w:fldCharType="begin"/>
            </w:r>
            <w:r>
              <w:rPr>
                <w:noProof/>
                <w:webHidden/>
              </w:rPr>
              <w:instrText xml:space="preserve"> PAGEREF _Toc244093908 \h </w:instrText>
            </w:r>
            <w:r>
              <w:rPr>
                <w:noProof/>
                <w:webHidden/>
              </w:rPr>
            </w:r>
            <w:r>
              <w:rPr>
                <w:noProof/>
                <w:webHidden/>
              </w:rPr>
              <w:fldChar w:fldCharType="separate"/>
            </w:r>
            <w:r>
              <w:rPr>
                <w:noProof/>
                <w:webHidden/>
              </w:rPr>
              <w:t>17</w:t>
            </w:r>
            <w:r>
              <w:rPr>
                <w:noProof/>
                <w:webHidden/>
              </w:rPr>
              <w:fldChar w:fldCharType="end"/>
            </w:r>
          </w:hyperlink>
        </w:p>
        <w:p w14:paraId="4A0B160E" w14:textId="77777777" w:rsidR="00000000" w:rsidRDefault="00000000">
          <w:pPr>
            <w:pStyle w:val="TM3"/>
            <w:tabs>
              <w:tab w:val="left" w:pos="1760"/>
              <w:tab w:val="right" w:leader="dot" w:pos="9396"/>
            </w:tabs>
            <w:rPr>
              <w:rFonts w:asciiTheme="minorHAnsi" w:eastAsiaTheme="minorEastAsia" w:hAnsiTheme="minorHAnsi"/>
              <w:noProof/>
              <w:kern w:val="2"/>
              <w:szCs w:val="24"/>
              <w:lang w:eastAsia="fr-FR"/>
              <w14:ligatures w14:val="standardContextual"/>
            </w:rPr>
          </w:pPr>
          <w:hyperlink w:anchor="_Toc244093909" w:history="1">
            <w:r w:rsidRPr="003674EF">
              <w:rPr>
                <w:rStyle w:val="Lienhypertexte"/>
                <w:noProof/>
              </w:rPr>
              <w:t>16.1.1</w:t>
            </w:r>
            <w:r>
              <w:rPr>
                <w:rFonts w:asciiTheme="minorHAnsi" w:eastAsiaTheme="minorEastAsia" w:hAnsiTheme="minorHAnsi"/>
                <w:noProof/>
                <w:kern w:val="2"/>
                <w:szCs w:val="24"/>
                <w:lang w:eastAsia="fr-FR"/>
                <w14:ligatures w14:val="standardContextual"/>
              </w:rPr>
              <w:tab/>
            </w:r>
            <w:r w:rsidRPr="003674EF">
              <w:rPr>
                <w:rStyle w:val="Lienhypertexte"/>
                <w:noProof/>
              </w:rPr>
              <w:t>L’éditeur d’équipe.</w:t>
            </w:r>
            <w:r>
              <w:rPr>
                <w:noProof/>
                <w:webHidden/>
              </w:rPr>
              <w:tab/>
            </w:r>
            <w:r>
              <w:rPr>
                <w:noProof/>
                <w:webHidden/>
              </w:rPr>
              <w:fldChar w:fldCharType="begin"/>
            </w:r>
            <w:r>
              <w:rPr>
                <w:noProof/>
                <w:webHidden/>
              </w:rPr>
              <w:instrText xml:space="preserve"> PAGEREF _Toc244093909 \h </w:instrText>
            </w:r>
            <w:r>
              <w:rPr>
                <w:noProof/>
                <w:webHidden/>
              </w:rPr>
            </w:r>
            <w:r>
              <w:rPr>
                <w:noProof/>
                <w:webHidden/>
              </w:rPr>
              <w:fldChar w:fldCharType="separate"/>
            </w:r>
            <w:r>
              <w:rPr>
                <w:noProof/>
                <w:webHidden/>
              </w:rPr>
              <w:t>17</w:t>
            </w:r>
            <w:r>
              <w:rPr>
                <w:noProof/>
                <w:webHidden/>
              </w:rPr>
              <w:fldChar w:fldCharType="end"/>
            </w:r>
          </w:hyperlink>
        </w:p>
        <w:p w14:paraId="2659FC17" w14:textId="77777777" w:rsidR="00000000" w:rsidRDefault="00000000">
          <w:pPr>
            <w:pStyle w:val="TM3"/>
            <w:tabs>
              <w:tab w:val="left" w:pos="1760"/>
              <w:tab w:val="right" w:leader="dot" w:pos="9396"/>
            </w:tabs>
            <w:rPr>
              <w:rFonts w:asciiTheme="minorHAnsi" w:eastAsiaTheme="minorEastAsia" w:hAnsiTheme="minorHAnsi"/>
              <w:noProof/>
              <w:kern w:val="2"/>
              <w:szCs w:val="24"/>
              <w:lang w:eastAsia="fr-FR"/>
              <w14:ligatures w14:val="standardContextual"/>
            </w:rPr>
          </w:pPr>
          <w:hyperlink w:anchor="_Toc244093910" w:history="1">
            <w:r w:rsidRPr="003674EF">
              <w:rPr>
                <w:rStyle w:val="Lienhypertexte"/>
                <w:noProof/>
              </w:rPr>
              <w:t>17.1.1</w:t>
            </w:r>
            <w:r>
              <w:rPr>
                <w:rFonts w:asciiTheme="minorHAnsi" w:eastAsiaTheme="minorEastAsia" w:hAnsiTheme="minorHAnsi"/>
                <w:noProof/>
                <w:kern w:val="2"/>
                <w:szCs w:val="24"/>
                <w:lang w:eastAsia="fr-FR"/>
                <w14:ligatures w14:val="standardContextual"/>
              </w:rPr>
              <w:tab/>
            </w:r>
            <w:r w:rsidRPr="003674EF">
              <w:rPr>
                <w:rStyle w:val="Lienhypertexte"/>
                <w:noProof/>
              </w:rPr>
              <w:t>L’éditeur de match.</w:t>
            </w:r>
            <w:r>
              <w:rPr>
                <w:noProof/>
                <w:webHidden/>
              </w:rPr>
              <w:tab/>
            </w:r>
            <w:r>
              <w:rPr>
                <w:noProof/>
                <w:webHidden/>
              </w:rPr>
              <w:fldChar w:fldCharType="begin"/>
            </w:r>
            <w:r>
              <w:rPr>
                <w:noProof/>
                <w:webHidden/>
              </w:rPr>
              <w:instrText xml:space="preserve"> PAGEREF _Toc244093910 \h </w:instrText>
            </w:r>
            <w:r>
              <w:rPr>
                <w:noProof/>
                <w:webHidden/>
              </w:rPr>
            </w:r>
            <w:r>
              <w:rPr>
                <w:noProof/>
                <w:webHidden/>
              </w:rPr>
              <w:fldChar w:fldCharType="separate"/>
            </w:r>
            <w:r>
              <w:rPr>
                <w:noProof/>
                <w:webHidden/>
              </w:rPr>
              <w:t>17</w:t>
            </w:r>
            <w:r>
              <w:rPr>
                <w:noProof/>
                <w:webHidden/>
              </w:rPr>
              <w:fldChar w:fldCharType="end"/>
            </w:r>
          </w:hyperlink>
        </w:p>
        <w:p w14:paraId="6528D27F" w14:textId="77777777" w:rsidR="00000000" w:rsidRDefault="00000000">
          <w:r>
            <w:fldChar w:fldCharType="end"/>
          </w:r>
        </w:p>
      </w:sdtContent>
    </w:sdt>
    <w:p w14:paraId="6A2051AA" w14:textId="77777777" w:rsidR="00000000" w:rsidRDefault="00000000" w:rsidP="003F20FD">
      <w:pPr>
        <w:pStyle w:val="Titre1"/>
        <w:numPr>
          <w:ilvl w:val="0"/>
          <w:numId w:val="0"/>
        </w:numPr>
        <w:rPr>
          <w:rStyle w:val="Rfrenceintense"/>
          <w:bCs/>
          <w:i w:val="0"/>
          <w:color w:val="auto"/>
          <w:spacing w:val="0"/>
          <w:sz w:val="24"/>
        </w:rPr>
      </w:pPr>
    </w:p>
    <w:p w14:paraId="74E9C670" w14:textId="77777777" w:rsidR="00000000" w:rsidRDefault="00000000" w:rsidP="00212D7D"/>
    <w:p w14:paraId="476EB52B" w14:textId="77777777" w:rsidR="00000000" w:rsidRPr="003F20FD" w:rsidRDefault="00000000" w:rsidP="003F20FD">
      <w:pPr>
        <w:pStyle w:val="Titre1"/>
      </w:pPr>
      <w:bookmarkStart w:id="0" w:name="_Toc244093884"/>
      <w:r w:rsidRPr="003F20FD">
        <w:t>Description de l’outil.</w:t>
      </w:r>
      <w:bookmarkEnd w:id="0"/>
    </w:p>
    <w:p w14:paraId="7D28FD79" w14:textId="77777777" w:rsidR="00000000" w:rsidRPr="0084611F" w:rsidRDefault="00000000" w:rsidP="003F20FD">
      <w:r w:rsidRPr="0084611F">
        <w:t>Cet outil permet de saisir et de suivre le scorage d’un match de baseball, action par action, depuis la première balle jusqu’à la dernière manche.</w:t>
      </w:r>
    </w:p>
    <w:p w14:paraId="2890F668" w14:textId="77777777" w:rsidR="00000000" w:rsidRPr="0084611F" w:rsidRDefault="00000000" w:rsidP="0084611F">
      <w:r w:rsidRPr="0084611F">
        <w:t>Il existe aujourd’hui de nombreux logiciels de scorage conçus pour le format américain, celui utilisé par la Major League Baseball et la plupart des compétitions nord-américaines. En revanche,</w:t>
      </w:r>
      <w:r>
        <w:t xml:space="preserve"> a ma connaissance, </w:t>
      </w:r>
      <w:r w:rsidRPr="0084611F">
        <w:t>il n’exist</w:t>
      </w:r>
      <w:r>
        <w:t>e</w:t>
      </w:r>
      <w:r w:rsidRPr="0084611F">
        <w:t xml:space="preserve"> pas jusqu’ici d’outil dédié au </w:t>
      </w:r>
      <w:r w:rsidRPr="0084611F">
        <w:rPr>
          <w:b/>
          <w:bCs/>
        </w:rPr>
        <w:t>format de scorage européen</w:t>
      </w:r>
      <w:r w:rsidRPr="0084611F">
        <w:t>, qui présente ses propres conventions de notation et sa propre feuille de match.</w:t>
      </w:r>
    </w:p>
    <w:p w14:paraId="5C49B98A" w14:textId="77777777" w:rsidR="00000000" w:rsidRPr="0084611F" w:rsidRDefault="00000000" w:rsidP="0084611F">
      <w:r w:rsidRPr="0084611F">
        <w:t>Cet outil comble ce manque : il reprend la logique et la présentation de la feuille de marque européenne, tout en apportant le confort d’une saisie informatique (calculs automatiques, cohérence des données, correction facilitée).</w:t>
      </w:r>
    </w:p>
    <w:p w14:paraId="135FC119" w14:textId="77777777" w:rsidR="00000000" w:rsidRPr="0084611F" w:rsidRDefault="00000000" w:rsidP="0084611F">
      <w:r w:rsidRPr="0084611F">
        <w:t xml:space="preserve">L’outil respecte l’ensemble des règles définies par la </w:t>
      </w:r>
      <w:hyperlink r:id="rId6" w:history="1">
        <w:r w:rsidRPr="0084611F">
          <w:rPr>
            <w:rStyle w:val="Lienhypertexte"/>
          </w:rPr>
          <w:t>Confédération européenne de baseball (CEB)</w:t>
        </w:r>
      </w:hyperlink>
      <w:r w:rsidRPr="0084611F">
        <w:t>. Les notations, les symboles et le déroulement du scorage sont conformes aux règlements en vigueur, afin que les feuilles produites puissent être utilisées dans le cadre de compétitions officielles.</w:t>
      </w:r>
    </w:p>
    <w:p w14:paraId="5B7F8704" w14:textId="77777777" w:rsidR="00000000" w:rsidRPr="0084611F" w:rsidRDefault="00000000" w:rsidP="0084611F"/>
    <w:p w14:paraId="466B815D" w14:textId="77777777" w:rsidR="00000000" w:rsidRPr="0084611F" w:rsidRDefault="00000000" w:rsidP="0084611F">
      <w:pPr>
        <w:pStyle w:val="Titre2"/>
      </w:pPr>
      <w:bookmarkStart w:id="1" w:name="_Toc244093885"/>
      <w:r w:rsidRPr="0084611F">
        <w:t>Environnement.</w:t>
      </w:r>
      <w:bookmarkEnd w:id="1"/>
    </w:p>
    <w:p w14:paraId="254EAF9E" w14:textId="77777777" w:rsidR="00000000" w:rsidRPr="003F20FD" w:rsidRDefault="00000000" w:rsidP="003F20FD">
      <w:r w:rsidRPr="003F20FD">
        <w:t xml:space="preserve">L’outil a été entièrement développé avec la plateforme </w:t>
      </w:r>
      <w:r w:rsidRPr="003F20FD">
        <w:rPr>
          <w:b/>
          <w:bCs/>
        </w:rPr>
        <w:t>Eclipse</w:t>
      </w:r>
      <w:r w:rsidRPr="003F20FD">
        <w:t xml:space="preserve">. Il s’agit d’une application construite sur </w:t>
      </w:r>
      <w:r w:rsidRPr="003F20FD">
        <w:rPr>
          <w:b/>
          <w:bCs/>
        </w:rPr>
        <w:t>Eclipse RCP</w:t>
      </w:r>
      <w:r w:rsidRPr="003F20FD">
        <w:t xml:space="preserve"> (Rich Client Platform), qui permet de créer une application de bureau autonome en réutilisant l’infrastructure qui fait le succès de l’environnement de développement Eclipse lui-même. L’interface que vous voyez ci-dess</w:t>
      </w:r>
      <w:r>
        <w:t>ou</w:t>
      </w:r>
      <w:r w:rsidRPr="003F20FD">
        <w:t>s repose donc sur les mêmes principes que ceux d’Eclipse : fenêtre principale, vues, éditeurs, barres d’outils et menus.</w:t>
      </w:r>
    </w:p>
    <w:p w14:paraId="56B40A47" w14:textId="77777777" w:rsidR="00000000" w:rsidRPr="003F20FD" w:rsidRDefault="00000000" w:rsidP="003F20FD">
      <w:r w:rsidRPr="003F20FD">
        <w:t>Ce choix a apporté de nombreux avantages pour le développement :</w:t>
      </w:r>
    </w:p>
    <w:p w14:paraId="53FB2361" w14:textId="77777777" w:rsidR="00000000" w:rsidRPr="003F20FD" w:rsidRDefault="00000000" w:rsidP="003F20FD">
      <w:pPr>
        <w:numPr>
          <w:ilvl w:val="0"/>
          <w:numId w:val="3"/>
        </w:numPr>
      </w:pPr>
      <w:r w:rsidRPr="003F20FD">
        <w:rPr>
          <w:b/>
          <w:bCs/>
        </w:rPr>
        <w:t>Une architecture modulaire</w:t>
      </w:r>
      <w:r w:rsidRPr="003F20FD">
        <w:t xml:space="preserve"> : l’application est découpée en plug-ins, ce qui sépare clairement les responsabilités (modèle de données, interface, règles de scorage, etc.) et facilite la maintenance et l’évolution de l’outil.</w:t>
      </w:r>
    </w:p>
    <w:p w14:paraId="6489150E" w14:textId="77777777" w:rsidR="00000000" w:rsidRPr="003F20FD" w:rsidRDefault="00000000" w:rsidP="003F20FD">
      <w:pPr>
        <w:numPr>
          <w:ilvl w:val="0"/>
          <w:numId w:val="3"/>
        </w:numPr>
      </w:pPr>
      <w:r w:rsidRPr="003F20FD">
        <w:rPr>
          <w:b/>
          <w:bCs/>
        </w:rPr>
        <w:t>Une interface native et cohérente</w:t>
      </w:r>
      <w:r w:rsidRPr="003F20FD">
        <w:t xml:space="preserve"> : grâce aux bibliothèques graphiques SWT et JFace, l’application s’intègre naturellement au système d’exploitation, avec un comportement familier pour l’utilisateur.</w:t>
      </w:r>
    </w:p>
    <w:p w14:paraId="79F9AB99" w14:textId="77777777" w:rsidR="00000000" w:rsidRPr="003F20FD" w:rsidRDefault="00000000" w:rsidP="003F20FD">
      <w:pPr>
        <w:numPr>
          <w:ilvl w:val="0"/>
          <w:numId w:val="3"/>
        </w:numPr>
      </w:pPr>
      <w:r w:rsidRPr="003F20FD">
        <w:rPr>
          <w:b/>
          <w:bCs/>
        </w:rPr>
        <w:t>Un socle d’application complet</w:t>
      </w:r>
      <w:r w:rsidRPr="003F20FD">
        <w:t xml:space="preserve"> : gestion des fenêtres, des préférences, de l’aide, des raccourcis clavier et des mécanismes d’annulation/rétablissement, sans avoir à tout redévelopper.</w:t>
      </w:r>
    </w:p>
    <w:p w14:paraId="7A3913E6" w14:textId="77777777" w:rsidR="00000000" w:rsidRPr="003F20FD" w:rsidRDefault="00000000" w:rsidP="003F20FD">
      <w:pPr>
        <w:numPr>
          <w:ilvl w:val="0"/>
          <w:numId w:val="3"/>
        </w:numPr>
      </w:pPr>
      <w:r w:rsidRPr="003F20FD">
        <w:rPr>
          <w:b/>
          <w:bCs/>
        </w:rPr>
        <w:t>Un environnement de développement intégré</w:t>
      </w:r>
      <w:r w:rsidRPr="003F20FD">
        <w:t xml:space="preserve"> : édition, débogage, tests et empaquetage de l’application sont réalisés dans le même outil, ce qui accélère les cycles de développement.</w:t>
      </w:r>
    </w:p>
    <w:p w14:paraId="7ABD608D" w14:textId="77777777" w:rsidR="00000000" w:rsidRPr="003F20FD" w:rsidRDefault="00000000" w:rsidP="003F20FD">
      <w:pPr>
        <w:numPr>
          <w:ilvl w:val="0"/>
          <w:numId w:val="3"/>
        </w:numPr>
      </w:pPr>
      <w:r w:rsidRPr="003F20FD">
        <w:rPr>
          <w:b/>
          <w:bCs/>
        </w:rPr>
        <w:t>Une distribution simplifiée</w:t>
      </w:r>
      <w:r w:rsidRPr="003F20FD">
        <w:t xml:space="preserve"> : Eclipse permet de produire une application prête à installer, avec son propre environnement d’exécution.</w:t>
      </w:r>
    </w:p>
    <w:p w14:paraId="4E2E071E" w14:textId="77777777" w:rsidR="00000000" w:rsidRDefault="00000000" w:rsidP="003F20FD">
      <w:r>
        <w:t>Cet outil, dont vous ci-dessous une vue d’ensemble, est donc composés de vues, d’éditeurs et d’autres mécaniques qui vont être décrit dans les chapitres suivants.</w:t>
      </w:r>
    </w:p>
    <w:p w14:paraId="56D3FA84" w14:textId="77777777" w:rsidR="00000000" w:rsidRDefault="00000000" w:rsidP="003F20FD">
      <w:r>
        <w:rPr>
          <w:noProof/>
          <w:lang w:eastAsia="fr-FR"/>
        </w:rPr>
        <w:drawing>
          <wp:inline distT="0" distB="0" distL="0" distR="0" wp14:anchorId="62CBF17B" wp14:editId="44FBEFE6">
            <wp:extent cx="5962650" cy="32575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2650" cy="3257550"/>
                    </a:xfrm>
                    <a:prstGeom prst="rect">
                      <a:avLst/>
                    </a:prstGeom>
                    <a:noFill/>
                    <a:ln>
                      <a:noFill/>
                    </a:ln>
                  </pic:spPr>
                </pic:pic>
              </a:graphicData>
            </a:graphic>
          </wp:inline>
        </w:drawing>
      </w:r>
    </w:p>
    <w:p w14:paraId="1D3E7405" w14:textId="77777777" w:rsidR="00000000" w:rsidRDefault="00000000" w:rsidP="0084611F">
      <w:pPr>
        <w:pStyle w:val="Titre3"/>
      </w:pPr>
      <w:bookmarkStart w:id="2" w:name="_Toc244093886"/>
      <w:r>
        <w:t>Les vues.</w:t>
      </w:r>
      <w:bookmarkEnd w:id="2"/>
    </w:p>
    <w:p w14:paraId="7FF5A407" w14:textId="77777777" w:rsidR="00000000" w:rsidRPr="003F20FD" w:rsidRDefault="00000000" w:rsidP="003F20FD">
      <w:r w:rsidRPr="003F20FD">
        <w:t xml:space="preserve">Une </w:t>
      </w:r>
      <w:r w:rsidRPr="003F20FD">
        <w:rPr>
          <w:b/>
          <w:bCs/>
        </w:rPr>
        <w:t>vue</w:t>
      </w:r>
      <w:r w:rsidRPr="003F20FD">
        <w:t xml:space="preserve"> (</w:t>
      </w:r>
      <w:r w:rsidRPr="003F20FD">
        <w:rPr>
          <w:i/>
          <w:iCs/>
        </w:rPr>
        <w:t>View</w:t>
      </w:r>
      <w:r w:rsidRPr="003F20FD">
        <w:t>) est un composant graphique de l’interface Eclipse qui présente une information ou offre un outil à l’utilisateur. Chaque vue occupe une zone rectangulaire de la fenêtre principale, avec son propre onglet, et remplit une fonction précise : afficher une liste, une arborescence, des propriétés, un résultat, etc.</w:t>
      </w:r>
    </w:p>
    <w:p w14:paraId="0DA293F0" w14:textId="77777777" w:rsidR="00000000" w:rsidRPr="003F20FD" w:rsidRDefault="00000000" w:rsidP="003F20FD">
      <w:r w:rsidRPr="003F20FD">
        <w:t xml:space="preserve">En plus des vues standard d’Eclipse, l’outil propose des </w:t>
      </w:r>
      <w:r w:rsidRPr="003F20FD">
        <w:rPr>
          <w:b/>
          <w:bCs/>
        </w:rPr>
        <w:t>vues spécifiques</w:t>
      </w:r>
      <w:r w:rsidRPr="003F20FD">
        <w:t>, conçues pour donner en permanence des informations sur le match en cours de saisie. Elles complètent la feuille de match et permettent de garder une vue d’ensemble sans avoir à la parcourir.</w:t>
      </w:r>
    </w:p>
    <w:p w14:paraId="3112072D" w14:textId="77777777" w:rsidR="00000000" w:rsidRDefault="00000000" w:rsidP="0084611F">
      <w:pPr>
        <w:pStyle w:val="Titre3"/>
      </w:pPr>
      <w:bookmarkStart w:id="3" w:name="_Toc244093887"/>
      <w:r>
        <w:t>Les éditeurs.</w:t>
      </w:r>
      <w:bookmarkEnd w:id="3"/>
    </w:p>
    <w:p w14:paraId="1BAA0A8A" w14:textId="77777777" w:rsidR="00000000" w:rsidRDefault="00000000" w:rsidP="003F20FD">
      <w:r>
        <w:t>U</w:t>
      </w:r>
      <w:r w:rsidRPr="003F20FD">
        <w:t xml:space="preserve">n éditeur sert à créer et à modifier un </w:t>
      </w:r>
      <w:r>
        <w:t>fichier texte qui contient des informations sur un sujet spécifique</w:t>
      </w:r>
      <w:r w:rsidRPr="003F20FD">
        <w:t xml:space="preserve">. L’outil propose </w:t>
      </w:r>
      <w:r w:rsidRPr="003F20FD">
        <w:rPr>
          <w:b/>
          <w:bCs/>
        </w:rPr>
        <w:t>deux éditeurs</w:t>
      </w:r>
      <w:r w:rsidRPr="003F20FD">
        <w:t>, chacun dédié à un type de document : l’un pour décrire une équipe, l’autre pour saisir les actions d’un match.</w:t>
      </w:r>
    </w:p>
    <w:p w14:paraId="656304A8" w14:textId="77777777" w:rsidR="00000000" w:rsidRDefault="00000000" w:rsidP="003F20FD">
      <w:r>
        <w:t>Ces deux éditeurs sont basés sur la technologie XText et founit donc les fonctionnalités suivantes :</w:t>
      </w:r>
    </w:p>
    <w:p w14:paraId="22B68789" w14:textId="77777777" w:rsidR="00000000" w:rsidRDefault="00000000" w:rsidP="009B5C08">
      <w:pPr>
        <w:pStyle w:val="Titre4"/>
      </w:pPr>
      <w:bookmarkStart w:id="4" w:name="_Toc244093888"/>
      <w:r w:rsidRPr="009B5C08">
        <w:t>La coloration syntaxique</w:t>
      </w:r>
      <w:r>
        <w:t>.</w:t>
      </w:r>
      <w:bookmarkEnd w:id="4"/>
    </w:p>
    <w:p w14:paraId="4F7A58D4" w14:textId="77777777" w:rsidR="00000000" w:rsidRDefault="00000000" w:rsidP="009B5C08">
      <w:r w:rsidRPr="009B5C08">
        <w:rPr>
          <w:b/>
          <w:bCs/>
        </w:rPr>
        <w:t xml:space="preserve"> </w:t>
      </w:r>
      <w:r w:rsidRPr="003F20FD">
        <w:t>Les différents éléments de la saisie (mots-clés, noms, nombres, commentaires, etc.) sont affichés dans des couleurs distinctes. Le texte devient plus lisible, et une erreur de frappe se repère plus facilement.</w:t>
      </w:r>
    </w:p>
    <w:p w14:paraId="23AE907D" w14:textId="77777777" w:rsidR="00000000" w:rsidRDefault="00000000" w:rsidP="003F20FD">
      <w:pPr>
        <w:pStyle w:val="Paragraphedeliste"/>
        <w:numPr>
          <w:ilvl w:val="0"/>
          <w:numId w:val="4"/>
        </w:numPr>
      </w:pPr>
    </w:p>
    <w:p w14:paraId="7AE9CC38" w14:textId="77777777" w:rsidR="00000000" w:rsidRDefault="00000000" w:rsidP="003F20FD">
      <w:pPr>
        <w:pStyle w:val="Paragraphedeliste"/>
        <w:ind w:left="757" w:firstLine="0"/>
      </w:pPr>
      <w:r w:rsidRPr="003F20FD">
        <w:rPr>
          <w:noProof/>
        </w:rPr>
        <w:drawing>
          <wp:inline distT="0" distB="0" distL="0" distR="0" wp14:anchorId="102F19D5" wp14:editId="79FEBA98">
            <wp:extent cx="5972810" cy="1745615"/>
            <wp:effectExtent l="0" t="0" r="0" b="0"/>
            <wp:docPr id="1820760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60465" name=""/>
                    <pic:cNvPicPr/>
                  </pic:nvPicPr>
                  <pic:blipFill>
                    <a:blip r:embed="rId8"/>
                    <a:stretch>
                      <a:fillRect/>
                    </a:stretch>
                  </pic:blipFill>
                  <pic:spPr>
                    <a:xfrm>
                      <a:off x="0" y="0"/>
                      <a:ext cx="5972810" cy="1745615"/>
                    </a:xfrm>
                    <a:prstGeom prst="rect">
                      <a:avLst/>
                    </a:prstGeom>
                  </pic:spPr>
                </pic:pic>
              </a:graphicData>
            </a:graphic>
          </wp:inline>
        </w:drawing>
      </w:r>
    </w:p>
    <w:p w14:paraId="764C851D" w14:textId="77777777" w:rsidR="00000000" w:rsidRDefault="00000000" w:rsidP="003F20FD">
      <w:pPr>
        <w:pStyle w:val="Paragraphedeliste"/>
        <w:ind w:left="757"/>
      </w:pPr>
    </w:p>
    <w:p w14:paraId="709BA4A4" w14:textId="77777777" w:rsidR="00000000" w:rsidRDefault="00000000" w:rsidP="003F20FD">
      <w:pPr>
        <w:pStyle w:val="Paragraphedeliste"/>
      </w:pPr>
      <w:r w:rsidRPr="003F20FD">
        <w:t>Dans l’éditeur de match, chaque type d’élément de la saisie s’affiche dans une couleur différente. Cette coloration est appliquée automatiquement, au fur et à mesure de la frappe. Elle permet de lire plus facilement le texte et de repérer d’un coup d’œil une erreur de saisie : un mot qui n’a pas la couleur attendue est souvent un mot mal écrit ou mal placé.</w:t>
      </w:r>
      <w:r>
        <w:t xml:space="preserve"> Les couleurs qui sont utilisées peuvent personnalisée dans les préférences de l’outil.</w:t>
      </w:r>
    </w:p>
    <w:p w14:paraId="1E081234" w14:textId="77777777" w:rsidR="00000000" w:rsidRPr="003F20FD" w:rsidRDefault="00000000" w:rsidP="003F20FD">
      <w:pPr>
        <w:pStyle w:val="Paragraphedeliste"/>
      </w:pPr>
    </w:p>
    <w:p w14:paraId="36AF1AA6" w14:textId="77777777" w:rsidR="00000000" w:rsidRPr="003F20FD" w:rsidRDefault="00000000" w:rsidP="003F20FD">
      <w:pPr>
        <w:pStyle w:val="Paragraphedeliste"/>
      </w:pPr>
      <w:r w:rsidRPr="003F20FD">
        <w:t>Les éléments suivants sont distingués :</w:t>
      </w:r>
    </w:p>
    <w:p w14:paraId="769E3043" w14:textId="77777777" w:rsidR="00000000" w:rsidRDefault="00000000" w:rsidP="003F20FD">
      <w:pPr>
        <w:pStyle w:val="Paragraphedeliste"/>
      </w:pPr>
    </w:p>
    <w:p w14:paraId="2DAE7200" w14:textId="77777777" w:rsidR="00000000" w:rsidRDefault="00000000" w:rsidP="003F20FD">
      <w:pPr>
        <w:pStyle w:val="Paragraphedeliste"/>
        <w:numPr>
          <w:ilvl w:val="0"/>
          <w:numId w:val="7"/>
        </w:numPr>
      </w:pPr>
      <w:r w:rsidRPr="003F20FD">
        <w:t xml:space="preserve">Les mots-clés (en </w:t>
      </w:r>
      <w:r>
        <w:t>mauve</w:t>
      </w:r>
      <w:r w:rsidRPr="003F20FD">
        <w:t xml:space="preserve"> : ce sont les mots réservés du langage de scorage, qui décrivent les actions du match. Ils sont reconnus par l’outil, et leur couleur confirme qu’ils sont correctement écrits.</w:t>
      </w:r>
      <w:r>
        <w:br/>
      </w:r>
    </w:p>
    <w:p w14:paraId="185846FD" w14:textId="77777777" w:rsidR="00000000" w:rsidRPr="003F20FD" w:rsidRDefault="00000000" w:rsidP="003F20FD">
      <w:pPr>
        <w:pStyle w:val="Paragraphedeliste"/>
        <w:numPr>
          <w:ilvl w:val="0"/>
          <w:numId w:val="7"/>
        </w:numPr>
      </w:pPr>
      <w:r w:rsidRPr="003F20FD">
        <w:t xml:space="preserve">Les noms propres (en </w:t>
      </w:r>
      <w:r>
        <w:t>bleu</w:t>
      </w:r>
      <w:r w:rsidRPr="003F20FD">
        <w:t>) : ce sont les noms des équipes et des joueurs. Ils se distinguent ainsi des mots-clés et du reste de la saisie.</w:t>
      </w:r>
      <w:r>
        <w:br/>
      </w:r>
    </w:p>
    <w:p w14:paraId="0DA81B59" w14:textId="77777777" w:rsidR="00000000" w:rsidRPr="003F20FD" w:rsidRDefault="00000000" w:rsidP="003F20FD">
      <w:pPr>
        <w:pStyle w:val="Paragraphedeliste"/>
        <w:numPr>
          <w:ilvl w:val="0"/>
          <w:numId w:val="7"/>
        </w:numPr>
      </w:pPr>
      <w:r w:rsidRPr="003F20FD">
        <w:t xml:space="preserve">Les nombres (en </w:t>
      </w:r>
      <w:r>
        <w:t>gris</w:t>
      </w:r>
      <w:r w:rsidRPr="003F20FD">
        <w:t>) : ce sont, par exemple, les numéros de joueurs ou les valeurs chiffrées d’une action. Ils ressortent immédiatement dans le texte.</w:t>
      </w:r>
      <w:r>
        <w:br/>
      </w:r>
    </w:p>
    <w:p w14:paraId="052DEB18" w14:textId="77777777" w:rsidR="00000000" w:rsidRPr="003F20FD" w:rsidRDefault="00000000" w:rsidP="003F20FD">
      <w:pPr>
        <w:pStyle w:val="Paragraphedeliste"/>
        <w:numPr>
          <w:ilvl w:val="0"/>
          <w:numId w:val="7"/>
        </w:numPr>
      </w:pPr>
      <w:r w:rsidRPr="003F20FD">
        <w:t xml:space="preserve">Les commentaires (en </w:t>
      </w:r>
      <w:r>
        <w:t>gris</w:t>
      </w:r>
      <w:r w:rsidRPr="003F20FD">
        <w:t>) : ce sont les notes que l’utilisateur ajoute pour lui-même. Ils sont affichés de façon discrète, car ils ne sont pas pris en compte dans le scorage.</w:t>
      </w:r>
    </w:p>
    <w:p w14:paraId="4DA0AF51" w14:textId="77777777" w:rsidR="00000000" w:rsidRDefault="00000000" w:rsidP="003F20FD">
      <w:pPr>
        <w:pStyle w:val="Paragraphedeliste"/>
        <w:ind w:left="757" w:firstLine="0"/>
      </w:pPr>
    </w:p>
    <w:p w14:paraId="287287BA" w14:textId="77777777" w:rsidR="00000000" w:rsidRDefault="00000000" w:rsidP="003F20FD">
      <w:pPr>
        <w:pStyle w:val="Paragraphedeliste"/>
        <w:ind w:left="757" w:firstLine="0"/>
      </w:pPr>
    </w:p>
    <w:p w14:paraId="4CCDA11E" w14:textId="77777777" w:rsidR="00000000" w:rsidRDefault="00000000" w:rsidP="009B5C08">
      <w:pPr>
        <w:pStyle w:val="Titre4"/>
      </w:pPr>
      <w:bookmarkStart w:id="5" w:name="_Toc244093889"/>
      <w:r w:rsidRPr="009B5C08">
        <w:t>L’auto-complétion</w:t>
      </w:r>
      <w:r>
        <w:t>.</w:t>
      </w:r>
      <w:bookmarkEnd w:id="5"/>
    </w:p>
    <w:p w14:paraId="07AADEBC" w14:textId="77777777" w:rsidR="00000000" w:rsidRPr="003F20FD" w:rsidRDefault="00000000" w:rsidP="009B5C08">
      <w:r w:rsidRPr="003F20FD">
        <w:t xml:space="preserve">À tout moment, l’utilisateur peut demander la liste des éléments valides à l’endroit où se trouve le curseur, par le raccourci </w:t>
      </w:r>
      <w:r w:rsidRPr="009B5C08">
        <w:rPr>
          <w:b/>
          <w:bCs/>
        </w:rPr>
        <w:t>Ctrl+Espace</w:t>
      </w:r>
      <w:r w:rsidRPr="003F20FD">
        <w:t>. Il choisit dans la liste au lieu de tout taper, ce qui accélère la saisie et évite les fautes de notation.</w:t>
      </w:r>
    </w:p>
    <w:p w14:paraId="412F75D0" w14:textId="77777777" w:rsidR="00000000" w:rsidRDefault="00000000" w:rsidP="003F20FD">
      <w:pPr>
        <w:pStyle w:val="Paragraphedeliste"/>
      </w:pPr>
      <w:r w:rsidRPr="00043931">
        <w:rPr>
          <w:noProof/>
        </w:rPr>
        <w:drawing>
          <wp:inline distT="0" distB="0" distL="0" distR="0" wp14:anchorId="3C495E97" wp14:editId="65BEACFB">
            <wp:extent cx="4587638" cy="1867062"/>
            <wp:effectExtent l="0" t="0" r="3810" b="0"/>
            <wp:docPr id="19435488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48890" name=""/>
                    <pic:cNvPicPr/>
                  </pic:nvPicPr>
                  <pic:blipFill>
                    <a:blip r:embed="rId9"/>
                    <a:stretch>
                      <a:fillRect/>
                    </a:stretch>
                  </pic:blipFill>
                  <pic:spPr>
                    <a:xfrm>
                      <a:off x="0" y="0"/>
                      <a:ext cx="4587638" cy="1867062"/>
                    </a:xfrm>
                    <a:prstGeom prst="rect">
                      <a:avLst/>
                    </a:prstGeom>
                  </pic:spPr>
                </pic:pic>
              </a:graphicData>
            </a:graphic>
          </wp:inline>
        </w:drawing>
      </w:r>
    </w:p>
    <w:p w14:paraId="54C78A26" w14:textId="77777777" w:rsidR="00000000" w:rsidRDefault="00000000" w:rsidP="003F20FD">
      <w:pPr>
        <w:pStyle w:val="Paragraphedeliste"/>
      </w:pPr>
    </w:p>
    <w:p w14:paraId="060BA8A1" w14:textId="77777777" w:rsidR="00000000" w:rsidRDefault="00000000" w:rsidP="00043931">
      <w:r>
        <w:t>Dans l’exemple ci-dessus, on peut sélectionner ‘Ajouter une nouvelle action’ et le résultat sera le suivant</w:t>
      </w:r>
    </w:p>
    <w:p w14:paraId="0850CD48" w14:textId="77777777" w:rsidR="00000000" w:rsidRDefault="00000000" w:rsidP="003F20FD">
      <w:pPr>
        <w:pStyle w:val="Paragraphedeliste"/>
      </w:pPr>
      <w:r w:rsidRPr="00043931">
        <w:rPr>
          <w:noProof/>
        </w:rPr>
        <w:drawing>
          <wp:inline distT="0" distB="0" distL="0" distR="0" wp14:anchorId="5EFF0920" wp14:editId="790DF8B2">
            <wp:extent cx="5121084" cy="853514"/>
            <wp:effectExtent l="0" t="0" r="3810" b="3810"/>
            <wp:docPr id="1315477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77746" name=""/>
                    <pic:cNvPicPr/>
                  </pic:nvPicPr>
                  <pic:blipFill>
                    <a:blip r:embed="rId10"/>
                    <a:stretch>
                      <a:fillRect/>
                    </a:stretch>
                  </pic:blipFill>
                  <pic:spPr>
                    <a:xfrm>
                      <a:off x="0" y="0"/>
                      <a:ext cx="5121084" cy="853514"/>
                    </a:xfrm>
                    <a:prstGeom prst="rect">
                      <a:avLst/>
                    </a:prstGeom>
                  </pic:spPr>
                </pic:pic>
              </a:graphicData>
            </a:graphic>
          </wp:inline>
        </w:drawing>
      </w:r>
    </w:p>
    <w:p w14:paraId="1EDFFDC1" w14:textId="77777777" w:rsidR="00000000" w:rsidRPr="00043931" w:rsidRDefault="00000000" w:rsidP="00043931">
      <w:r w:rsidRPr="00043931">
        <w:t xml:space="preserve">L’auto-complétion de l’outil ne se contente pas de lister tous les mots possibles : les propositions sont </w:t>
      </w:r>
      <w:r w:rsidRPr="00043931">
        <w:rPr>
          <w:b/>
          <w:bCs/>
        </w:rPr>
        <w:t>liées à ce qui a déjà été saisi et à l’état du match</w:t>
      </w:r>
      <w:r w:rsidRPr="00043931">
        <w:t>. L’outil ne propose que ce qui est réellement possible à cet instant du jeu.</w:t>
      </w:r>
    </w:p>
    <w:p w14:paraId="12168A3E" w14:textId="77777777" w:rsidR="00000000" w:rsidRPr="00043931" w:rsidRDefault="00000000" w:rsidP="00043931">
      <w:r w:rsidRPr="00043931">
        <w:t>Par exemple, si aucun coureur n’est sur une base, l’outil ne propose pas d’action qui concerne un coureur. De même, les joueurs proposés sont ceux qui sont effectivement présents dans le lineup actif.</w:t>
      </w:r>
      <w:r>
        <w:t xml:space="preserve"> L’exemple suivit décrit les propositions possibles pour l’avance du batteur et des coureurs.</w:t>
      </w:r>
    </w:p>
    <w:p w14:paraId="05C217B0" w14:textId="77777777" w:rsidR="00000000" w:rsidRDefault="00000000" w:rsidP="00043931">
      <w:r w:rsidRPr="00043931">
        <w:rPr>
          <w:noProof/>
        </w:rPr>
        <w:drawing>
          <wp:inline distT="0" distB="0" distL="0" distR="0" wp14:anchorId="280AD055" wp14:editId="41E71689">
            <wp:extent cx="5806943" cy="2568163"/>
            <wp:effectExtent l="0" t="0" r="3810" b="3810"/>
            <wp:docPr id="1892949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49598" name=""/>
                    <pic:cNvPicPr/>
                  </pic:nvPicPr>
                  <pic:blipFill>
                    <a:blip r:embed="rId11"/>
                    <a:stretch>
                      <a:fillRect/>
                    </a:stretch>
                  </pic:blipFill>
                  <pic:spPr>
                    <a:xfrm>
                      <a:off x="0" y="0"/>
                      <a:ext cx="5806943" cy="2568163"/>
                    </a:xfrm>
                    <a:prstGeom prst="rect">
                      <a:avLst/>
                    </a:prstGeom>
                  </pic:spPr>
                </pic:pic>
              </a:graphicData>
            </a:graphic>
          </wp:inline>
        </w:drawing>
      </w:r>
    </w:p>
    <w:p w14:paraId="02136008" w14:textId="77777777" w:rsidR="00000000" w:rsidRDefault="00000000" w:rsidP="003F20FD">
      <w:pPr>
        <w:pStyle w:val="Paragraphedeliste"/>
      </w:pPr>
    </w:p>
    <w:p w14:paraId="3C57C303" w14:textId="77777777" w:rsidR="00000000" w:rsidRDefault="00000000" w:rsidP="009B5C08">
      <w:pPr>
        <w:pStyle w:val="Titre4"/>
      </w:pPr>
      <w:bookmarkStart w:id="6" w:name="_Toc244093890"/>
      <w:r w:rsidRPr="009B5C08">
        <w:t>Les templates</w:t>
      </w:r>
      <w:r>
        <w:t>.</w:t>
      </w:r>
      <w:bookmarkEnd w:id="6"/>
    </w:p>
    <w:p w14:paraId="0DE11519" w14:textId="77777777" w:rsidR="00000000" w:rsidRDefault="00000000" w:rsidP="009B5C08">
      <w:r>
        <w:t xml:space="preserve"> </w:t>
      </w:r>
      <w:r w:rsidRPr="003F20FD">
        <w:t xml:space="preserve">Les templates sont des </w:t>
      </w:r>
      <w:r w:rsidRPr="009B5C08">
        <w:rPr>
          <w:b/>
          <w:bCs/>
        </w:rPr>
        <w:t>modèles de saisie prêts à l’emploi</w:t>
      </w:r>
      <w:r w:rsidRPr="003F20FD">
        <w:t>. Ils insèrent en une seule opération une structure complète, par exemple un joueur ou une action de jeu type, dans laquelle il ne reste qu’à compléter les champs variables. Ils sont proposés avec l’auto-complétion.</w:t>
      </w:r>
    </w:p>
    <w:p w14:paraId="0EF323BF" w14:textId="77777777" w:rsidR="00000000" w:rsidRPr="00E6212B" w:rsidRDefault="00000000" w:rsidP="00E6212B">
      <w:r w:rsidRPr="00E6212B">
        <w:t xml:space="preserve">Les templates ne sont pas figés : chaque utilisateur peut </w:t>
      </w:r>
      <w:r w:rsidRPr="00E6212B">
        <w:rPr>
          <w:b/>
          <w:bCs/>
        </w:rPr>
        <w:t>les définir et les adapter à sa façon de travailler</w:t>
      </w:r>
      <w:r w:rsidRPr="00E6212B">
        <w:t>, depuis les préférences de l’éditeur. Il peut en créer de nouveaux, modifier ceux qui existent, les supprimer, les importer ou les exporter pour les partager avec d’autres utilisateurs.</w:t>
      </w:r>
    </w:p>
    <w:p w14:paraId="20AF0AB0" w14:textId="77777777" w:rsidR="00000000" w:rsidRPr="00E6212B" w:rsidRDefault="00000000" w:rsidP="00E6212B">
      <w:pPr>
        <w:rPr>
          <w:b/>
          <w:bCs/>
        </w:rPr>
      </w:pPr>
      <w:r w:rsidRPr="00E6212B">
        <w:rPr>
          <w:b/>
          <w:bCs/>
        </w:rPr>
        <w:t>Créer un template</w:t>
      </w:r>
    </w:p>
    <w:p w14:paraId="7639D388" w14:textId="77777777" w:rsidR="00000000" w:rsidRPr="00E6212B" w:rsidRDefault="00000000" w:rsidP="00E6212B">
      <w:pPr>
        <w:numPr>
          <w:ilvl w:val="0"/>
          <w:numId w:val="10"/>
        </w:numPr>
      </w:pPr>
      <w:r w:rsidRPr="00E6212B">
        <w:t xml:space="preserve">Ouvrir les </w:t>
      </w:r>
      <w:r w:rsidRPr="00E6212B">
        <w:rPr>
          <w:b/>
          <w:bCs/>
        </w:rPr>
        <w:t>préférences</w:t>
      </w:r>
      <w:r w:rsidRPr="00E6212B">
        <w:t xml:space="preserve"> de l’outil, puis la page </w:t>
      </w:r>
      <w:r w:rsidRPr="00E6212B">
        <w:rPr>
          <w:b/>
          <w:bCs/>
        </w:rPr>
        <w:t>Templates</w:t>
      </w:r>
      <w:r w:rsidRPr="00E6212B">
        <w:t xml:space="preserve"> de l’éditeur concerné (match ou équipe).</w:t>
      </w:r>
    </w:p>
    <w:p w14:paraId="23750131" w14:textId="77777777" w:rsidR="00000000" w:rsidRPr="00E6212B" w:rsidRDefault="00000000" w:rsidP="00E6212B">
      <w:pPr>
        <w:numPr>
          <w:ilvl w:val="0"/>
          <w:numId w:val="10"/>
        </w:numPr>
      </w:pPr>
      <w:r w:rsidRPr="00E6212B">
        <w:t xml:space="preserve">Cliquer sur </w:t>
      </w:r>
      <w:r w:rsidRPr="00E6212B">
        <w:rPr>
          <w:b/>
          <w:bCs/>
        </w:rPr>
        <w:t>Nouveau…</w:t>
      </w:r>
      <w:r w:rsidRPr="00E6212B">
        <w:t xml:space="preserve"> pour ouvrir la fenêtre de création.</w:t>
      </w:r>
    </w:p>
    <w:p w14:paraId="5ABB8725" w14:textId="77777777" w:rsidR="00000000" w:rsidRPr="00E6212B" w:rsidRDefault="00000000" w:rsidP="00E6212B">
      <w:pPr>
        <w:numPr>
          <w:ilvl w:val="0"/>
          <w:numId w:val="10"/>
        </w:numPr>
      </w:pPr>
      <w:r w:rsidRPr="00E6212B">
        <w:t xml:space="preserve">Renseigner le </w:t>
      </w:r>
      <w:r w:rsidRPr="00E6212B">
        <w:rPr>
          <w:b/>
          <w:bCs/>
        </w:rPr>
        <w:t>nom</w:t>
      </w:r>
      <w:r w:rsidRPr="00E6212B">
        <w:t xml:space="preserve"> du template. C’est ce nom qui sera tapé, puis proposé par l’auto-complétion.</w:t>
      </w:r>
    </w:p>
    <w:p w14:paraId="673C882E" w14:textId="77777777" w:rsidR="00000000" w:rsidRPr="00E6212B" w:rsidRDefault="00000000" w:rsidP="00E6212B">
      <w:pPr>
        <w:numPr>
          <w:ilvl w:val="0"/>
          <w:numId w:val="10"/>
        </w:numPr>
      </w:pPr>
      <w:r w:rsidRPr="00E6212B">
        <w:t xml:space="preserve">Renseigner une </w:t>
      </w:r>
      <w:r w:rsidRPr="00E6212B">
        <w:rPr>
          <w:b/>
          <w:bCs/>
        </w:rPr>
        <w:t>description</w:t>
      </w:r>
      <w:r w:rsidRPr="00E6212B">
        <w:t>, affichée dans la liste des propositions pour aider à choisir le bon template.</w:t>
      </w:r>
    </w:p>
    <w:p w14:paraId="18414293" w14:textId="77777777" w:rsidR="00000000" w:rsidRPr="00E6212B" w:rsidRDefault="00000000" w:rsidP="00E6212B">
      <w:pPr>
        <w:numPr>
          <w:ilvl w:val="0"/>
          <w:numId w:val="10"/>
        </w:numPr>
      </w:pPr>
      <w:r w:rsidRPr="00E6212B">
        <w:t xml:space="preserve">Choisir le </w:t>
      </w:r>
      <w:r w:rsidRPr="00E6212B">
        <w:rPr>
          <w:b/>
          <w:bCs/>
        </w:rPr>
        <w:t>contexte</w:t>
      </w:r>
      <w:r w:rsidRPr="00E6212B">
        <w:t>, qui détermine l’endroit où le template pourra être utilisé.</w:t>
      </w:r>
    </w:p>
    <w:p w14:paraId="1AA3D087" w14:textId="77777777" w:rsidR="00000000" w:rsidRPr="00E6212B" w:rsidRDefault="00000000" w:rsidP="00E6212B">
      <w:pPr>
        <w:numPr>
          <w:ilvl w:val="0"/>
          <w:numId w:val="10"/>
        </w:numPr>
      </w:pPr>
      <w:r w:rsidRPr="00E6212B">
        <w:t xml:space="preserve">Saisir le </w:t>
      </w:r>
      <w:r w:rsidRPr="00E6212B">
        <w:rPr>
          <w:b/>
          <w:bCs/>
        </w:rPr>
        <w:t>modèle</w:t>
      </w:r>
      <w:r w:rsidRPr="00E6212B">
        <w:t xml:space="preserve"> (le texte qui sera inséré). Les parties variables à compléter par l’utilisateur sont écrites sous la forme ${nom} et le curseur peut être positionné avec ${cursor}.</w:t>
      </w:r>
    </w:p>
    <w:p w14:paraId="19839DB1" w14:textId="77777777" w:rsidR="00000000" w:rsidRPr="00E6212B" w:rsidRDefault="00000000" w:rsidP="00E6212B">
      <w:pPr>
        <w:numPr>
          <w:ilvl w:val="0"/>
          <w:numId w:val="10"/>
        </w:numPr>
      </w:pPr>
      <w:r w:rsidRPr="00E6212B">
        <w:t xml:space="preserve">Valider avec </w:t>
      </w:r>
      <w:r w:rsidRPr="00E6212B">
        <w:rPr>
          <w:b/>
          <w:bCs/>
        </w:rPr>
        <w:t>OK</w:t>
      </w:r>
      <w:r w:rsidRPr="00E6212B">
        <w:t xml:space="preserve">, puis </w:t>
      </w:r>
      <w:r w:rsidRPr="00E6212B">
        <w:rPr>
          <w:b/>
          <w:bCs/>
        </w:rPr>
        <w:t>Appliquer</w:t>
      </w:r>
      <w:r w:rsidRPr="00E6212B">
        <w:t>.</w:t>
      </w:r>
    </w:p>
    <w:p w14:paraId="69455030" w14:textId="77777777" w:rsidR="00000000" w:rsidRPr="00E6212B" w:rsidRDefault="00000000" w:rsidP="00E6212B">
      <w:r w:rsidRPr="00E6212B">
        <w:t>Le template est ensuite disponible immédiatement : il suffit de taper son nom puis d’appeler l’auto-complétion (</w:t>
      </w:r>
      <w:r w:rsidRPr="00E6212B">
        <w:rPr>
          <w:b/>
          <w:bCs/>
        </w:rPr>
        <w:t>Ctrl+Espace</w:t>
      </w:r>
      <w:r w:rsidRPr="00E6212B">
        <w:t>).</w:t>
      </w:r>
    </w:p>
    <w:p w14:paraId="232226D1" w14:textId="77777777" w:rsidR="00000000" w:rsidRDefault="00000000" w:rsidP="009B5C08">
      <w:r w:rsidRPr="00E6212B">
        <w:rPr>
          <w:noProof/>
        </w:rPr>
        <w:drawing>
          <wp:inline distT="0" distB="0" distL="0" distR="0" wp14:anchorId="59584E73" wp14:editId="2BC672F6">
            <wp:extent cx="5972810" cy="3279140"/>
            <wp:effectExtent l="0" t="0" r="0" b="0"/>
            <wp:docPr id="1481588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88894" name=""/>
                    <pic:cNvPicPr/>
                  </pic:nvPicPr>
                  <pic:blipFill>
                    <a:blip r:embed="rId12"/>
                    <a:stretch>
                      <a:fillRect/>
                    </a:stretch>
                  </pic:blipFill>
                  <pic:spPr>
                    <a:xfrm>
                      <a:off x="0" y="0"/>
                      <a:ext cx="5972810" cy="3279140"/>
                    </a:xfrm>
                    <a:prstGeom prst="rect">
                      <a:avLst/>
                    </a:prstGeom>
                  </pic:spPr>
                </pic:pic>
              </a:graphicData>
            </a:graphic>
          </wp:inline>
        </w:drawing>
      </w:r>
    </w:p>
    <w:p w14:paraId="7037F08C" w14:textId="77777777" w:rsidR="00000000" w:rsidRDefault="00000000" w:rsidP="009B5C08">
      <w:r w:rsidRPr="00E6212B">
        <w:t>Le fonctionnement de la page des templates est identique dans tout Eclipse. Pour une description détaillée des boutons et des options, consulter l’aide d’Eclipse</w:t>
      </w:r>
    </w:p>
    <w:p w14:paraId="2D1415C9" w14:textId="77777777" w:rsidR="00000000" w:rsidRDefault="00000000" w:rsidP="009B5C08">
      <w:pPr>
        <w:pStyle w:val="Titre4"/>
      </w:pPr>
      <w:bookmarkStart w:id="7" w:name="_Toc244093891"/>
      <w:r w:rsidRPr="009B5C08">
        <w:t>La validation en temps réel</w:t>
      </w:r>
      <w:r>
        <w:t>.</w:t>
      </w:r>
      <w:bookmarkEnd w:id="7"/>
    </w:p>
    <w:p w14:paraId="76947B49" w14:textId="77777777" w:rsidR="00000000" w:rsidRDefault="00000000" w:rsidP="009B5C08">
      <w:r w:rsidRPr="003F20FD">
        <w:t>Les erreurs et les incohérences sont signalées pendant la saisie, par un soulignement dans l’éditeur, un marqueur dans la marge et un message explicite. L’utilisateur corrige immédiatement, sans attendre la fin du match.</w:t>
      </w:r>
    </w:p>
    <w:p w14:paraId="394A935C" w14:textId="77777777" w:rsidR="00000000" w:rsidRDefault="00000000" w:rsidP="009B5C08">
      <w:r w:rsidRPr="000C0A86">
        <w:rPr>
          <w:noProof/>
        </w:rPr>
        <w:drawing>
          <wp:inline distT="0" distB="0" distL="0" distR="0" wp14:anchorId="77351165" wp14:editId="49E93B37">
            <wp:extent cx="5972810" cy="2374265"/>
            <wp:effectExtent l="0" t="0" r="0" b="0"/>
            <wp:docPr id="6241413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41350" name=""/>
                    <pic:cNvPicPr/>
                  </pic:nvPicPr>
                  <pic:blipFill>
                    <a:blip r:embed="rId13"/>
                    <a:stretch>
                      <a:fillRect/>
                    </a:stretch>
                  </pic:blipFill>
                  <pic:spPr>
                    <a:xfrm>
                      <a:off x="0" y="0"/>
                      <a:ext cx="5972810" cy="2374265"/>
                    </a:xfrm>
                    <a:prstGeom prst="rect">
                      <a:avLst/>
                    </a:prstGeom>
                  </pic:spPr>
                </pic:pic>
              </a:graphicData>
            </a:graphic>
          </wp:inline>
        </w:drawing>
      </w:r>
    </w:p>
    <w:p w14:paraId="7D04035D" w14:textId="77777777" w:rsidR="00000000" w:rsidRDefault="00000000" w:rsidP="009B5C08">
      <w:r w:rsidRPr="000C0A86">
        <w:t xml:space="preserve">Lorsqu’une erreur est détectée, une </w:t>
      </w:r>
      <w:r w:rsidRPr="000C0A86">
        <w:rPr>
          <w:b/>
          <w:bCs/>
        </w:rPr>
        <w:t>croix rouge</w:t>
      </w:r>
      <w:r w:rsidRPr="000C0A86">
        <w:t xml:space="preserve"> apparaît dans la marge de l’éditeur : en positionnant </w:t>
      </w:r>
      <w:r>
        <w:t>le curseur de la souris</w:t>
      </w:r>
      <w:r w:rsidRPr="000C0A86">
        <w:t xml:space="preserve"> dessus, on affiche la liste des erreurs de la ligne. Les </w:t>
      </w:r>
      <w:r w:rsidRPr="000C0A86">
        <w:rPr>
          <w:b/>
          <w:bCs/>
        </w:rPr>
        <w:t>traits rouges</w:t>
      </w:r>
      <w:r w:rsidRPr="000C0A86">
        <w:t xml:space="preserve"> situés à droite, dans la règle de l’éditeur, repèrent l’emplacement des erreurs sur l’ensemble du document et permettent d’y accéder directement d’un simple clic.</w:t>
      </w:r>
    </w:p>
    <w:p w14:paraId="1E0209E9" w14:textId="77777777" w:rsidR="00000000" w:rsidRDefault="00000000" w:rsidP="009B5C08">
      <w:pPr>
        <w:pStyle w:val="Titre4"/>
        <w:rPr>
          <w:rFonts w:eastAsia="Times New Roman"/>
          <w:lang w:eastAsia="fr-FR"/>
        </w:rPr>
      </w:pPr>
      <w:bookmarkStart w:id="8" w:name="_Toc244093892"/>
      <w:r w:rsidRPr="003F20FD">
        <w:rPr>
          <w:rFonts w:eastAsia="Times New Roman"/>
          <w:lang w:eastAsia="fr-FR"/>
        </w:rPr>
        <w:t>La mise en forme automatique</w:t>
      </w:r>
      <w:r>
        <w:rPr>
          <w:rFonts w:eastAsia="Times New Roman"/>
          <w:lang w:eastAsia="fr-FR"/>
        </w:rPr>
        <w:t>.</w:t>
      </w:r>
      <w:bookmarkEnd w:id="8"/>
      <w:r w:rsidRPr="003F20FD">
        <w:rPr>
          <w:rFonts w:eastAsia="Times New Roman"/>
          <w:lang w:eastAsia="fr-FR"/>
        </w:rPr>
        <w:t xml:space="preserve"> </w:t>
      </w:r>
    </w:p>
    <w:p w14:paraId="4F4304B0" w14:textId="77777777" w:rsidR="00000000" w:rsidRPr="000C0A86" w:rsidRDefault="00000000" w:rsidP="000C0A86">
      <w:pPr>
        <w:rPr>
          <w:lang w:eastAsia="fr-FR"/>
        </w:rPr>
      </w:pPr>
      <w:r w:rsidRPr="000C0A86">
        <w:rPr>
          <w:lang w:eastAsia="fr-FR"/>
        </w:rPr>
        <w:t>L’</w:t>
      </w:r>
      <w:r w:rsidRPr="000C0A86">
        <w:rPr>
          <w:b/>
          <w:bCs/>
          <w:lang w:eastAsia="fr-FR"/>
        </w:rPr>
        <w:t>indentation</w:t>
      </w:r>
      <w:r w:rsidRPr="000C0A86">
        <w:rPr>
          <w:lang w:eastAsia="fr-FR"/>
        </w:rPr>
        <w:t xml:space="preserve"> consiste à décaler le texte vers la droite selon son niveau d’imbrication. Elle rend la saisie plus lisible : on repère immédiatement la structure du document, c’est-à-dire ce qui appartient à quoi (une manche, une équipe, une action, etc.). Un texte bien indenté est plus facile à relire, à vérifier et à corriger, et une erreur ou un oubli s’y voit beaucoup plus vite.</w:t>
      </w:r>
    </w:p>
    <w:p w14:paraId="5917B3FF" w14:textId="77777777" w:rsidR="00000000" w:rsidRPr="000C0A86" w:rsidRDefault="00000000" w:rsidP="000C0A86">
      <w:pPr>
        <w:rPr>
          <w:lang w:eastAsia="fr-FR"/>
        </w:rPr>
      </w:pPr>
      <w:r w:rsidRPr="000C0A86">
        <w:rPr>
          <w:lang w:eastAsia="fr-FR"/>
        </w:rPr>
        <w:t>Pendant la saisie, il est normal que le texte se désorganise, par exemple après un copier-coller ou plusieurs corrections. L’indentation n’a aucune incidence sur le scorage : elle améliore uniquement la présentation.</w:t>
      </w:r>
    </w:p>
    <w:p w14:paraId="7D61123A" w14:textId="77777777" w:rsidR="00000000" w:rsidRDefault="00000000" w:rsidP="000C0A86">
      <w:pPr>
        <w:rPr>
          <w:lang w:eastAsia="fr-FR"/>
        </w:rPr>
      </w:pPr>
      <w:r>
        <w:rPr>
          <w:lang w:eastAsia="fr-FR"/>
        </w:rPr>
        <w:t>I</w:t>
      </w:r>
      <w:r w:rsidRPr="000C0A86">
        <w:rPr>
          <w:lang w:eastAsia="fr-FR"/>
        </w:rPr>
        <w:t xml:space="preserve">l n’est pas nécessaire de corriger les décalages à la main : l’éditeur peut </w:t>
      </w:r>
      <w:r w:rsidRPr="000C0A86">
        <w:rPr>
          <w:b/>
          <w:bCs/>
          <w:lang w:eastAsia="fr-FR"/>
        </w:rPr>
        <w:t>reformater automatiquement</w:t>
      </w:r>
      <w:r w:rsidRPr="000C0A86">
        <w:rPr>
          <w:lang w:eastAsia="fr-FR"/>
        </w:rPr>
        <w:t xml:space="preserve"> le texte.</w:t>
      </w:r>
    </w:p>
    <w:p w14:paraId="10053E0C" w14:textId="77777777" w:rsidR="00000000" w:rsidRPr="000C0A86" w:rsidRDefault="00000000" w:rsidP="000C0A86">
      <w:pPr>
        <w:numPr>
          <w:ilvl w:val="0"/>
          <w:numId w:val="11"/>
        </w:numPr>
        <w:rPr>
          <w:lang w:eastAsia="fr-FR"/>
        </w:rPr>
      </w:pPr>
      <w:r w:rsidRPr="000C0A86">
        <w:rPr>
          <w:lang w:eastAsia="fr-FR"/>
        </w:rPr>
        <w:t xml:space="preserve">Pour mettre en forme </w:t>
      </w:r>
      <w:r w:rsidRPr="000C0A86">
        <w:rPr>
          <w:b/>
          <w:bCs/>
          <w:lang w:eastAsia="fr-FR"/>
        </w:rPr>
        <w:t>tout le document</w:t>
      </w:r>
      <w:r w:rsidRPr="000C0A86">
        <w:rPr>
          <w:lang w:eastAsia="fr-FR"/>
        </w:rPr>
        <w:t>, cliquer dans l’éditeur sans rien sélectionner.</w:t>
      </w:r>
    </w:p>
    <w:p w14:paraId="342A1951" w14:textId="77777777" w:rsidR="00000000" w:rsidRPr="000C0A86" w:rsidRDefault="00000000" w:rsidP="000C0A86">
      <w:pPr>
        <w:numPr>
          <w:ilvl w:val="0"/>
          <w:numId w:val="11"/>
        </w:numPr>
        <w:rPr>
          <w:lang w:eastAsia="fr-FR"/>
        </w:rPr>
      </w:pPr>
      <w:r w:rsidRPr="000C0A86">
        <w:rPr>
          <w:lang w:eastAsia="fr-FR"/>
        </w:rPr>
        <w:t xml:space="preserve">Pour mettre en forme </w:t>
      </w:r>
      <w:r w:rsidRPr="000C0A86">
        <w:rPr>
          <w:b/>
          <w:bCs/>
          <w:lang w:eastAsia="fr-FR"/>
        </w:rPr>
        <w:t>une partie seulement</w:t>
      </w:r>
      <w:r w:rsidRPr="000C0A86">
        <w:rPr>
          <w:lang w:eastAsia="fr-FR"/>
        </w:rPr>
        <w:t>, sélectionner d’abord les lignes concernées.</w:t>
      </w:r>
    </w:p>
    <w:p w14:paraId="4E1A12CA" w14:textId="77777777" w:rsidR="00000000" w:rsidRDefault="00000000" w:rsidP="000C0A86">
      <w:pPr>
        <w:numPr>
          <w:ilvl w:val="0"/>
          <w:numId w:val="11"/>
        </w:numPr>
        <w:rPr>
          <w:lang w:eastAsia="fr-FR"/>
        </w:rPr>
      </w:pPr>
      <w:r w:rsidRPr="000C0A86">
        <w:rPr>
          <w:lang w:eastAsia="fr-FR"/>
        </w:rPr>
        <w:t xml:space="preserve">Utiliser le raccourci </w:t>
      </w:r>
      <w:r w:rsidRPr="000C0A86">
        <w:rPr>
          <w:b/>
          <w:bCs/>
          <w:lang w:eastAsia="fr-FR"/>
        </w:rPr>
        <w:t>Ctrl+Maj+F</w:t>
      </w:r>
      <w:r w:rsidRPr="000C0A86">
        <w:rPr>
          <w:lang w:eastAsia="fr-FR"/>
        </w:rPr>
        <w:t>, ou faire un clic droit dans l’éditeur et choisir la commande de mise en forme (</w:t>
      </w:r>
      <w:r w:rsidRPr="000C0A86">
        <w:rPr>
          <w:i/>
          <w:iCs/>
          <w:lang w:eastAsia="fr-FR"/>
        </w:rPr>
        <w:t>Format</w:t>
      </w:r>
      <w:r w:rsidRPr="000C0A86">
        <w:rPr>
          <w:lang w:eastAsia="fr-FR"/>
        </w:rPr>
        <w:t>).</w:t>
      </w:r>
    </w:p>
    <w:p w14:paraId="594FAB78" w14:textId="77777777" w:rsidR="00000000" w:rsidRPr="000C0A86" w:rsidRDefault="00000000" w:rsidP="000C0A86">
      <w:pPr>
        <w:rPr>
          <w:lang w:eastAsia="fr-FR"/>
        </w:rPr>
      </w:pPr>
      <w:r>
        <w:rPr>
          <w:lang w:eastAsia="fr-FR"/>
        </w:rPr>
        <w:t>Dans l’exemple ci-dessous, le texte est mal indenté ce qui complique la relecture des actions qui sont survenues dans la manche.</w:t>
      </w:r>
    </w:p>
    <w:p w14:paraId="6071FD7F" w14:textId="77777777" w:rsidR="00000000" w:rsidRDefault="00000000" w:rsidP="000C0A86">
      <w:pPr>
        <w:rPr>
          <w:lang w:eastAsia="fr-FR"/>
        </w:rPr>
      </w:pPr>
      <w:r w:rsidRPr="000C0A86">
        <w:rPr>
          <w:noProof/>
          <w:lang w:eastAsia="fr-FR"/>
        </w:rPr>
        <w:drawing>
          <wp:inline distT="0" distB="0" distL="0" distR="0" wp14:anchorId="139179A3" wp14:editId="4EF40EB9">
            <wp:extent cx="5972810" cy="2504440"/>
            <wp:effectExtent l="0" t="0" r="0" b="0"/>
            <wp:docPr id="4429240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24048" name=""/>
                    <pic:cNvPicPr/>
                  </pic:nvPicPr>
                  <pic:blipFill>
                    <a:blip r:embed="rId14"/>
                    <a:stretch>
                      <a:fillRect/>
                    </a:stretch>
                  </pic:blipFill>
                  <pic:spPr>
                    <a:xfrm>
                      <a:off x="0" y="0"/>
                      <a:ext cx="5972810" cy="2504440"/>
                    </a:xfrm>
                    <a:prstGeom prst="rect">
                      <a:avLst/>
                    </a:prstGeom>
                  </pic:spPr>
                </pic:pic>
              </a:graphicData>
            </a:graphic>
          </wp:inline>
        </w:drawing>
      </w:r>
    </w:p>
    <w:p w14:paraId="1016E85A" w14:textId="77777777" w:rsidR="00000000" w:rsidRPr="000C0A86" w:rsidRDefault="00000000" w:rsidP="000C0A86">
      <w:pPr>
        <w:rPr>
          <w:lang w:eastAsia="fr-FR"/>
        </w:rPr>
      </w:pPr>
      <w:r>
        <w:rPr>
          <w:lang w:eastAsia="fr-FR"/>
        </w:rPr>
        <w:t>I</w:t>
      </w:r>
      <w:r w:rsidRPr="000C0A86">
        <w:rPr>
          <w:lang w:eastAsia="fr-FR"/>
        </w:rPr>
        <w:t xml:space="preserve">l n’est pas nécessaire de corriger les décalages à la main : l’éditeur peut </w:t>
      </w:r>
      <w:r w:rsidRPr="000C0A86">
        <w:rPr>
          <w:b/>
          <w:bCs/>
          <w:lang w:eastAsia="fr-FR"/>
        </w:rPr>
        <w:t>reformater automatiquement</w:t>
      </w:r>
      <w:r w:rsidRPr="000C0A86">
        <w:rPr>
          <w:lang w:eastAsia="fr-FR"/>
        </w:rPr>
        <w:t xml:space="preserve"> le texte.</w:t>
      </w:r>
    </w:p>
    <w:p w14:paraId="59DC77CC" w14:textId="77777777" w:rsidR="00000000" w:rsidRPr="000C0A86" w:rsidRDefault="00000000" w:rsidP="000C0A86">
      <w:pPr>
        <w:numPr>
          <w:ilvl w:val="0"/>
          <w:numId w:val="12"/>
        </w:numPr>
        <w:rPr>
          <w:lang w:eastAsia="fr-FR"/>
        </w:rPr>
      </w:pPr>
      <w:r w:rsidRPr="000C0A86">
        <w:rPr>
          <w:lang w:eastAsia="fr-FR"/>
        </w:rPr>
        <w:t xml:space="preserve">Pour mettre en forme </w:t>
      </w:r>
      <w:r w:rsidRPr="000C0A86">
        <w:rPr>
          <w:b/>
          <w:bCs/>
          <w:lang w:eastAsia="fr-FR"/>
        </w:rPr>
        <w:t>tout le document</w:t>
      </w:r>
      <w:r w:rsidRPr="000C0A86">
        <w:rPr>
          <w:lang w:eastAsia="fr-FR"/>
        </w:rPr>
        <w:t>, cliquer dans l’éditeur sans rien sélectionner.</w:t>
      </w:r>
    </w:p>
    <w:p w14:paraId="79ECA24D" w14:textId="77777777" w:rsidR="00000000" w:rsidRPr="000C0A86" w:rsidRDefault="00000000" w:rsidP="000C0A86">
      <w:pPr>
        <w:numPr>
          <w:ilvl w:val="0"/>
          <w:numId w:val="12"/>
        </w:numPr>
        <w:rPr>
          <w:lang w:eastAsia="fr-FR"/>
        </w:rPr>
      </w:pPr>
      <w:r w:rsidRPr="000C0A86">
        <w:rPr>
          <w:lang w:eastAsia="fr-FR"/>
        </w:rPr>
        <w:t xml:space="preserve">Pour mettre en forme </w:t>
      </w:r>
      <w:r w:rsidRPr="000C0A86">
        <w:rPr>
          <w:b/>
          <w:bCs/>
          <w:lang w:eastAsia="fr-FR"/>
        </w:rPr>
        <w:t>une partie seulement</w:t>
      </w:r>
      <w:r w:rsidRPr="000C0A86">
        <w:rPr>
          <w:lang w:eastAsia="fr-FR"/>
        </w:rPr>
        <w:t>, sélectionner d’abord les lignes concernées.</w:t>
      </w:r>
    </w:p>
    <w:p w14:paraId="061B51F9" w14:textId="77777777" w:rsidR="00000000" w:rsidRPr="000C0A86" w:rsidRDefault="00000000" w:rsidP="000C0A86">
      <w:pPr>
        <w:numPr>
          <w:ilvl w:val="0"/>
          <w:numId w:val="12"/>
        </w:numPr>
        <w:rPr>
          <w:lang w:eastAsia="fr-FR"/>
        </w:rPr>
      </w:pPr>
      <w:r w:rsidRPr="000C0A86">
        <w:rPr>
          <w:lang w:eastAsia="fr-FR"/>
        </w:rPr>
        <w:t xml:space="preserve">Utiliser le raccourci </w:t>
      </w:r>
      <w:r w:rsidRPr="000C0A86">
        <w:rPr>
          <w:b/>
          <w:bCs/>
          <w:lang w:eastAsia="fr-FR"/>
        </w:rPr>
        <w:t>Ctrl+Maj+F</w:t>
      </w:r>
      <w:r w:rsidRPr="000C0A86">
        <w:rPr>
          <w:lang w:eastAsia="fr-FR"/>
        </w:rPr>
        <w:t>, ou faire un clic droit dans l’éditeur et choisir la commande de mise en forme (</w:t>
      </w:r>
      <w:r w:rsidRPr="000C0A86">
        <w:rPr>
          <w:i/>
          <w:iCs/>
          <w:lang w:eastAsia="fr-FR"/>
        </w:rPr>
        <w:t>Format</w:t>
      </w:r>
      <w:r w:rsidRPr="000C0A86">
        <w:rPr>
          <w:lang w:eastAsia="fr-FR"/>
        </w:rPr>
        <w:t>).</w:t>
      </w:r>
    </w:p>
    <w:p w14:paraId="61246372" w14:textId="77777777" w:rsidR="00000000" w:rsidRPr="000C0A86" w:rsidRDefault="00000000" w:rsidP="000C0A86">
      <w:pPr>
        <w:rPr>
          <w:lang w:eastAsia="fr-FR"/>
        </w:rPr>
      </w:pPr>
      <w:r w:rsidRPr="000C0A86">
        <w:rPr>
          <w:lang w:eastAsia="fr-FR"/>
        </w:rPr>
        <w:t>Le texte est alors réindenté de façon homogène, comme dans l’image ci-dess</w:t>
      </w:r>
      <w:r>
        <w:rPr>
          <w:lang w:eastAsia="fr-FR"/>
        </w:rPr>
        <w:t>o</w:t>
      </w:r>
      <w:r w:rsidRPr="000C0A86">
        <w:rPr>
          <w:lang w:eastAsia="fr-FR"/>
        </w:rPr>
        <w:t>us.</w:t>
      </w:r>
    </w:p>
    <w:p w14:paraId="4C07E9C6" w14:textId="77777777" w:rsidR="00000000" w:rsidRPr="000C0A86" w:rsidRDefault="00000000" w:rsidP="000C0A86">
      <w:pPr>
        <w:rPr>
          <w:lang w:eastAsia="fr-FR"/>
        </w:rPr>
      </w:pPr>
      <w:r w:rsidRPr="000C0A86">
        <w:rPr>
          <w:noProof/>
          <w:lang w:eastAsia="fr-FR"/>
        </w:rPr>
        <w:drawing>
          <wp:inline distT="0" distB="0" distL="0" distR="0" wp14:anchorId="03E5A501" wp14:editId="1BF7CA04">
            <wp:extent cx="5972810" cy="2491740"/>
            <wp:effectExtent l="0" t="0" r="0" b="0"/>
            <wp:docPr id="947783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83554" name=""/>
                    <pic:cNvPicPr/>
                  </pic:nvPicPr>
                  <pic:blipFill>
                    <a:blip r:embed="rId15"/>
                    <a:stretch>
                      <a:fillRect/>
                    </a:stretch>
                  </pic:blipFill>
                  <pic:spPr>
                    <a:xfrm>
                      <a:off x="0" y="0"/>
                      <a:ext cx="5972810" cy="2491740"/>
                    </a:xfrm>
                    <a:prstGeom prst="rect">
                      <a:avLst/>
                    </a:prstGeom>
                  </pic:spPr>
                </pic:pic>
              </a:graphicData>
            </a:graphic>
          </wp:inline>
        </w:drawing>
      </w:r>
    </w:p>
    <w:p w14:paraId="66A03734" w14:textId="77777777" w:rsidR="00000000" w:rsidRDefault="00000000" w:rsidP="009B5C08">
      <w:pPr>
        <w:pStyle w:val="Titre4"/>
        <w:rPr>
          <w:rFonts w:eastAsia="Times New Roman"/>
          <w:lang w:eastAsia="fr-FR"/>
        </w:rPr>
      </w:pPr>
      <w:bookmarkStart w:id="9" w:name="_Toc244093893"/>
      <w:r w:rsidRPr="003F20FD">
        <w:rPr>
          <w:rFonts w:eastAsia="Times New Roman"/>
          <w:lang w:eastAsia="fr-FR"/>
        </w:rPr>
        <w:t>Le repliement du texte</w:t>
      </w:r>
      <w:r>
        <w:rPr>
          <w:rFonts w:eastAsia="Times New Roman"/>
          <w:lang w:eastAsia="fr-FR"/>
        </w:rPr>
        <w:t>.</w:t>
      </w:r>
      <w:bookmarkEnd w:id="9"/>
    </w:p>
    <w:p w14:paraId="2B72C3C6" w14:textId="77777777" w:rsidR="00000000" w:rsidRPr="0065464E" w:rsidRDefault="00000000" w:rsidP="0065464E">
      <w:pPr>
        <w:rPr>
          <w:lang w:eastAsia="fr-FR"/>
        </w:rPr>
      </w:pPr>
      <w:r w:rsidRPr="0065464E">
        <w:rPr>
          <w:lang w:eastAsia="fr-FR"/>
        </w:rPr>
        <w:t xml:space="preserve">Le </w:t>
      </w:r>
      <w:r w:rsidRPr="0065464E">
        <w:rPr>
          <w:b/>
          <w:bCs/>
          <w:lang w:eastAsia="fr-FR"/>
        </w:rPr>
        <w:t>repliement</w:t>
      </w:r>
      <w:r w:rsidRPr="0065464E">
        <w:rPr>
          <w:lang w:eastAsia="fr-FR"/>
        </w:rPr>
        <w:t xml:space="preserve"> permet de masquer temporairement une partie du texte, pour ne garder à l’écran que ce qui est utile. C’est pratique dans un long document, par exemple pour ne conserver que la manche en cours de saisie.</w:t>
      </w:r>
    </w:p>
    <w:p w14:paraId="6CCD3C66" w14:textId="77777777" w:rsidR="00000000" w:rsidRDefault="00000000" w:rsidP="009B5C08">
      <w:pPr>
        <w:spacing w:before="100" w:beforeAutospacing="1" w:after="100" w:afterAutospacing="1" w:line="240" w:lineRule="auto"/>
        <w:ind w:left="757" w:right="0" w:firstLine="0"/>
        <w:jc w:val="left"/>
        <w:rPr>
          <w:rFonts w:eastAsia="Times New Roman" w:cs="Times New Roman"/>
          <w:szCs w:val="24"/>
          <w:lang w:eastAsia="fr-FR"/>
        </w:rPr>
      </w:pPr>
      <w:r w:rsidRPr="0065464E">
        <w:rPr>
          <w:rFonts w:eastAsia="Times New Roman" w:cs="Times New Roman"/>
          <w:noProof/>
          <w:szCs w:val="24"/>
          <w:lang w:eastAsia="fr-FR"/>
        </w:rPr>
        <w:drawing>
          <wp:inline distT="0" distB="0" distL="0" distR="0" wp14:anchorId="0C0DCD34" wp14:editId="0885FDE4">
            <wp:extent cx="5972810" cy="3306445"/>
            <wp:effectExtent l="0" t="0" r="0" b="0"/>
            <wp:docPr id="1350666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668" name=""/>
                    <pic:cNvPicPr/>
                  </pic:nvPicPr>
                  <pic:blipFill>
                    <a:blip r:embed="rId16"/>
                    <a:stretch>
                      <a:fillRect/>
                    </a:stretch>
                  </pic:blipFill>
                  <pic:spPr>
                    <a:xfrm>
                      <a:off x="0" y="0"/>
                      <a:ext cx="5972810" cy="3306445"/>
                    </a:xfrm>
                    <a:prstGeom prst="rect">
                      <a:avLst/>
                    </a:prstGeom>
                  </pic:spPr>
                </pic:pic>
              </a:graphicData>
            </a:graphic>
          </wp:inline>
        </w:drawing>
      </w:r>
    </w:p>
    <w:p w14:paraId="1892FB1C" w14:textId="77777777" w:rsidR="00000000" w:rsidRPr="0065464E" w:rsidRDefault="00000000" w:rsidP="0065464E">
      <w:pPr>
        <w:spacing w:before="100" w:beforeAutospacing="1" w:after="100" w:afterAutospacing="1" w:line="240" w:lineRule="auto"/>
        <w:ind w:left="757" w:right="0" w:firstLine="0"/>
        <w:jc w:val="left"/>
        <w:rPr>
          <w:rFonts w:eastAsia="Times New Roman" w:cs="Times New Roman"/>
          <w:szCs w:val="24"/>
          <w:lang w:eastAsia="fr-FR"/>
        </w:rPr>
      </w:pPr>
      <w:r w:rsidRPr="0065464E">
        <w:rPr>
          <w:rFonts w:eastAsia="Times New Roman" w:cs="Times New Roman"/>
          <w:szCs w:val="24"/>
          <w:lang w:eastAsia="fr-FR"/>
        </w:rPr>
        <w:t xml:space="preserve">Dans la marge à gauche de l’éditeur, un petit symbole </w:t>
      </w:r>
      <w:r w:rsidRPr="0065464E">
        <w:rPr>
          <w:rFonts w:eastAsia="Times New Roman" w:cs="Times New Roman"/>
          <w:b/>
          <w:bCs/>
          <w:szCs w:val="24"/>
          <w:lang w:eastAsia="fr-FR"/>
        </w:rPr>
        <w:t>moins</w:t>
      </w:r>
      <w:r w:rsidRPr="0065464E">
        <w:rPr>
          <w:rFonts w:eastAsia="Times New Roman" w:cs="Times New Roman"/>
          <w:szCs w:val="24"/>
          <w:lang w:eastAsia="fr-FR"/>
        </w:rPr>
        <w:t xml:space="preserve"> (−) apparaît à côté du début de chaque bloc qui peut être replié.</w:t>
      </w:r>
    </w:p>
    <w:p w14:paraId="59B823EF" w14:textId="77777777" w:rsidR="00000000" w:rsidRPr="0065464E" w:rsidRDefault="00000000" w:rsidP="0065464E">
      <w:pPr>
        <w:numPr>
          <w:ilvl w:val="0"/>
          <w:numId w:val="13"/>
        </w:numPr>
        <w:spacing w:before="100" w:beforeAutospacing="1" w:after="100" w:afterAutospacing="1" w:line="240" w:lineRule="auto"/>
        <w:ind w:right="0"/>
        <w:jc w:val="left"/>
        <w:rPr>
          <w:rFonts w:eastAsia="Times New Roman" w:cs="Times New Roman"/>
          <w:szCs w:val="24"/>
          <w:lang w:eastAsia="fr-FR"/>
        </w:rPr>
      </w:pPr>
      <w:r w:rsidRPr="0065464E">
        <w:rPr>
          <w:rFonts w:eastAsia="Times New Roman" w:cs="Times New Roman"/>
          <w:szCs w:val="24"/>
          <w:lang w:eastAsia="fr-FR"/>
        </w:rPr>
        <w:t xml:space="preserve">Cliquer sur le </w:t>
      </w:r>
      <w:r w:rsidRPr="0065464E">
        <w:rPr>
          <w:rFonts w:eastAsia="Times New Roman" w:cs="Times New Roman"/>
          <w:b/>
          <w:bCs/>
          <w:szCs w:val="24"/>
          <w:lang w:eastAsia="fr-FR"/>
        </w:rPr>
        <w:t>moins</w:t>
      </w:r>
      <w:r w:rsidRPr="0065464E">
        <w:rPr>
          <w:rFonts w:eastAsia="Times New Roman" w:cs="Times New Roman"/>
          <w:szCs w:val="24"/>
          <w:lang w:eastAsia="fr-FR"/>
        </w:rPr>
        <w:t xml:space="preserve"> (−) replie le bloc : son contenu est masqué, seule la première ligne reste visible, suivie de points de suspension. Le symbole devient alors un </w:t>
      </w:r>
      <w:r w:rsidRPr="0065464E">
        <w:rPr>
          <w:rFonts w:eastAsia="Times New Roman" w:cs="Times New Roman"/>
          <w:b/>
          <w:bCs/>
          <w:szCs w:val="24"/>
          <w:lang w:eastAsia="fr-FR"/>
        </w:rPr>
        <w:t>plus</w:t>
      </w:r>
      <w:r w:rsidRPr="0065464E">
        <w:rPr>
          <w:rFonts w:eastAsia="Times New Roman" w:cs="Times New Roman"/>
          <w:szCs w:val="24"/>
          <w:lang w:eastAsia="fr-FR"/>
        </w:rPr>
        <w:t xml:space="preserve"> (+).</w:t>
      </w:r>
    </w:p>
    <w:p w14:paraId="08475B99" w14:textId="77777777" w:rsidR="00000000" w:rsidRPr="0065464E" w:rsidRDefault="00000000" w:rsidP="0065464E">
      <w:pPr>
        <w:numPr>
          <w:ilvl w:val="0"/>
          <w:numId w:val="13"/>
        </w:numPr>
        <w:spacing w:before="100" w:beforeAutospacing="1" w:after="100" w:afterAutospacing="1" w:line="240" w:lineRule="auto"/>
        <w:ind w:right="0"/>
        <w:jc w:val="left"/>
        <w:rPr>
          <w:rFonts w:eastAsia="Times New Roman" w:cs="Times New Roman"/>
          <w:szCs w:val="24"/>
          <w:lang w:eastAsia="fr-FR"/>
        </w:rPr>
      </w:pPr>
      <w:r w:rsidRPr="0065464E">
        <w:rPr>
          <w:rFonts w:eastAsia="Times New Roman" w:cs="Times New Roman"/>
          <w:szCs w:val="24"/>
          <w:lang w:eastAsia="fr-FR"/>
        </w:rPr>
        <w:t xml:space="preserve">Cliquer sur le </w:t>
      </w:r>
      <w:r w:rsidRPr="0065464E">
        <w:rPr>
          <w:rFonts w:eastAsia="Times New Roman" w:cs="Times New Roman"/>
          <w:b/>
          <w:bCs/>
          <w:szCs w:val="24"/>
          <w:lang w:eastAsia="fr-FR"/>
        </w:rPr>
        <w:t>plus</w:t>
      </w:r>
      <w:r w:rsidRPr="0065464E">
        <w:rPr>
          <w:rFonts w:eastAsia="Times New Roman" w:cs="Times New Roman"/>
          <w:szCs w:val="24"/>
          <w:lang w:eastAsia="fr-FR"/>
        </w:rPr>
        <w:t xml:space="preserve"> (+) déplie le bloc et fait réapparaître tout son contenu.</w:t>
      </w:r>
    </w:p>
    <w:p w14:paraId="3491B2E8" w14:textId="77777777" w:rsidR="00000000" w:rsidRPr="0065464E" w:rsidRDefault="00000000" w:rsidP="0065464E">
      <w:pPr>
        <w:spacing w:before="100" w:beforeAutospacing="1" w:after="100" w:afterAutospacing="1" w:line="240" w:lineRule="auto"/>
        <w:ind w:left="757" w:right="0" w:firstLine="0"/>
        <w:jc w:val="left"/>
        <w:rPr>
          <w:rFonts w:eastAsia="Times New Roman" w:cs="Times New Roman"/>
          <w:szCs w:val="24"/>
          <w:lang w:eastAsia="fr-FR"/>
        </w:rPr>
      </w:pPr>
      <w:r w:rsidRPr="0065464E">
        <w:rPr>
          <w:rFonts w:eastAsia="Times New Roman" w:cs="Times New Roman"/>
          <w:szCs w:val="24"/>
          <w:lang w:eastAsia="fr-FR"/>
        </w:rPr>
        <w:t>Le texte masqué n’est ni supprimé ni modifié : il reste dans le document et continue d’être pris en compte pour le scorage.</w:t>
      </w:r>
    </w:p>
    <w:p w14:paraId="54893C35" w14:textId="77777777" w:rsidR="00000000" w:rsidRPr="0065464E" w:rsidRDefault="00000000" w:rsidP="0065464E">
      <w:pPr>
        <w:spacing w:before="100" w:beforeAutospacing="1" w:after="100" w:afterAutospacing="1" w:line="240" w:lineRule="auto"/>
        <w:ind w:left="757" w:right="0" w:firstLine="0"/>
        <w:jc w:val="left"/>
        <w:rPr>
          <w:rFonts w:eastAsia="Times New Roman" w:cs="Times New Roman"/>
          <w:b/>
          <w:bCs/>
          <w:szCs w:val="24"/>
          <w:lang w:eastAsia="fr-FR"/>
        </w:rPr>
      </w:pPr>
      <w:r w:rsidRPr="0065464E">
        <w:rPr>
          <w:rFonts w:eastAsia="Times New Roman" w:cs="Times New Roman"/>
          <w:b/>
          <w:bCs/>
          <w:szCs w:val="24"/>
          <w:lang w:eastAsia="fr-FR"/>
        </w:rPr>
        <w:t>Replier ou déplier tout le document</w:t>
      </w:r>
    </w:p>
    <w:p w14:paraId="2FD7937F" w14:textId="77777777" w:rsidR="00000000" w:rsidRPr="0065464E" w:rsidRDefault="00000000" w:rsidP="0065464E">
      <w:pPr>
        <w:spacing w:before="100" w:beforeAutospacing="1" w:after="100" w:afterAutospacing="1" w:line="240" w:lineRule="auto"/>
        <w:ind w:left="757" w:right="0" w:firstLine="0"/>
        <w:jc w:val="left"/>
        <w:rPr>
          <w:rFonts w:eastAsia="Times New Roman" w:cs="Times New Roman"/>
          <w:szCs w:val="24"/>
          <w:lang w:eastAsia="fr-FR"/>
        </w:rPr>
      </w:pPr>
      <w:r w:rsidRPr="0065464E">
        <w:rPr>
          <w:rFonts w:eastAsia="Times New Roman" w:cs="Times New Roman"/>
          <w:szCs w:val="24"/>
          <w:lang w:eastAsia="fr-FR"/>
        </w:rPr>
        <w:t xml:space="preserve">Un clic droit dans la marge ouvre un menu </w:t>
      </w:r>
      <w:r w:rsidRPr="0065464E">
        <w:rPr>
          <w:rFonts w:eastAsia="Times New Roman" w:cs="Times New Roman"/>
          <w:b/>
          <w:bCs/>
          <w:szCs w:val="24"/>
          <w:lang w:eastAsia="fr-FR"/>
        </w:rPr>
        <w:t>Repliement</w:t>
      </w:r>
      <w:r w:rsidRPr="0065464E">
        <w:rPr>
          <w:rFonts w:eastAsia="Times New Roman" w:cs="Times New Roman"/>
          <w:szCs w:val="24"/>
          <w:lang w:eastAsia="fr-FR"/>
        </w:rPr>
        <w:t xml:space="preserve"> (</w:t>
      </w:r>
      <w:r w:rsidRPr="0065464E">
        <w:rPr>
          <w:rFonts w:eastAsia="Times New Roman" w:cs="Times New Roman"/>
          <w:i/>
          <w:iCs/>
          <w:szCs w:val="24"/>
          <w:lang w:eastAsia="fr-FR"/>
        </w:rPr>
        <w:t>Folding</w:t>
      </w:r>
      <w:r w:rsidRPr="0065464E">
        <w:rPr>
          <w:rFonts w:eastAsia="Times New Roman" w:cs="Times New Roman"/>
          <w:szCs w:val="24"/>
          <w:lang w:eastAsia="fr-FR"/>
        </w:rPr>
        <w:t xml:space="preserve">), qui propose notamment de </w:t>
      </w:r>
      <w:r w:rsidRPr="0065464E">
        <w:rPr>
          <w:rFonts w:eastAsia="Times New Roman" w:cs="Times New Roman"/>
          <w:b/>
          <w:bCs/>
          <w:szCs w:val="24"/>
          <w:lang w:eastAsia="fr-FR"/>
        </w:rPr>
        <w:t>tout replier</w:t>
      </w:r>
      <w:r w:rsidRPr="0065464E">
        <w:rPr>
          <w:rFonts w:eastAsia="Times New Roman" w:cs="Times New Roman"/>
          <w:szCs w:val="24"/>
          <w:lang w:eastAsia="fr-FR"/>
        </w:rPr>
        <w:t xml:space="preserve">, de </w:t>
      </w:r>
      <w:r w:rsidRPr="0065464E">
        <w:rPr>
          <w:rFonts w:eastAsia="Times New Roman" w:cs="Times New Roman"/>
          <w:b/>
          <w:bCs/>
          <w:szCs w:val="24"/>
          <w:lang w:eastAsia="fr-FR"/>
        </w:rPr>
        <w:t>tout déplier</w:t>
      </w:r>
      <w:r w:rsidRPr="0065464E">
        <w:rPr>
          <w:rFonts w:eastAsia="Times New Roman" w:cs="Times New Roman"/>
          <w:szCs w:val="24"/>
          <w:lang w:eastAsia="fr-FR"/>
        </w:rPr>
        <w:t xml:space="preserve"> ou de </w:t>
      </w:r>
      <w:r w:rsidRPr="0065464E">
        <w:rPr>
          <w:rFonts w:eastAsia="Times New Roman" w:cs="Times New Roman"/>
          <w:b/>
          <w:bCs/>
          <w:szCs w:val="24"/>
          <w:lang w:eastAsia="fr-FR"/>
        </w:rPr>
        <w:t>rétablir</w:t>
      </w:r>
      <w:r w:rsidRPr="0065464E">
        <w:rPr>
          <w:rFonts w:eastAsia="Times New Roman" w:cs="Times New Roman"/>
          <w:szCs w:val="24"/>
          <w:lang w:eastAsia="fr-FR"/>
        </w:rPr>
        <w:t xml:space="preserve"> l’état d’origine. Ces commandes sont aussi accessibles par des raccourcis clavier, par exemple </w:t>
      </w:r>
      <w:r w:rsidRPr="0065464E">
        <w:rPr>
          <w:rFonts w:eastAsia="Times New Roman" w:cs="Times New Roman"/>
          <w:b/>
          <w:bCs/>
          <w:szCs w:val="24"/>
          <w:lang w:eastAsia="fr-FR"/>
        </w:rPr>
        <w:t>Ctrl + pavé numérique −</w:t>
      </w:r>
      <w:r w:rsidRPr="0065464E">
        <w:rPr>
          <w:rFonts w:eastAsia="Times New Roman" w:cs="Times New Roman"/>
          <w:szCs w:val="24"/>
          <w:lang w:eastAsia="fr-FR"/>
        </w:rPr>
        <w:t xml:space="preserve"> pour replier et </w:t>
      </w:r>
      <w:r w:rsidRPr="0065464E">
        <w:rPr>
          <w:rFonts w:eastAsia="Times New Roman" w:cs="Times New Roman"/>
          <w:b/>
          <w:bCs/>
          <w:szCs w:val="24"/>
          <w:lang w:eastAsia="fr-FR"/>
        </w:rPr>
        <w:t>Ctrl + pavé numérique +</w:t>
      </w:r>
      <w:r w:rsidRPr="0065464E">
        <w:rPr>
          <w:rFonts w:eastAsia="Times New Roman" w:cs="Times New Roman"/>
          <w:szCs w:val="24"/>
          <w:lang w:eastAsia="fr-FR"/>
        </w:rPr>
        <w:t xml:space="preserve"> pour déplier le bloc sous le curseur.</w:t>
      </w:r>
    </w:p>
    <w:p w14:paraId="7C424B98" w14:textId="77777777" w:rsidR="00000000" w:rsidRPr="003F20FD" w:rsidRDefault="00000000" w:rsidP="009B5C08">
      <w:pPr>
        <w:spacing w:before="100" w:beforeAutospacing="1" w:after="100" w:afterAutospacing="1" w:line="240" w:lineRule="auto"/>
        <w:ind w:left="757" w:right="0" w:firstLine="0"/>
        <w:jc w:val="left"/>
        <w:rPr>
          <w:rFonts w:eastAsia="Times New Roman" w:cs="Times New Roman"/>
          <w:szCs w:val="24"/>
          <w:lang w:eastAsia="fr-FR"/>
        </w:rPr>
      </w:pPr>
      <w:r>
        <w:rPr>
          <w:rFonts w:eastAsia="Times New Roman" w:cs="Times New Roman"/>
          <w:szCs w:val="24"/>
          <w:lang w:eastAsia="fr-FR"/>
        </w:rPr>
        <w:br/>
      </w:r>
    </w:p>
    <w:p w14:paraId="165B0BF8" w14:textId="77777777" w:rsidR="00000000" w:rsidRDefault="00000000" w:rsidP="009B5C08">
      <w:pPr>
        <w:pStyle w:val="Titre4"/>
        <w:rPr>
          <w:rFonts w:eastAsia="Times New Roman"/>
          <w:lang w:eastAsia="fr-FR"/>
        </w:rPr>
      </w:pPr>
      <w:bookmarkStart w:id="10" w:name="_Toc244093894"/>
      <w:r w:rsidRPr="003F20FD">
        <w:rPr>
          <w:rFonts w:eastAsia="Times New Roman"/>
          <w:lang w:eastAsia="fr-FR"/>
        </w:rPr>
        <w:t>L’annulation et le rétablissemen</w:t>
      </w:r>
      <w:r>
        <w:rPr>
          <w:rFonts w:eastAsia="Times New Roman"/>
          <w:lang w:eastAsia="fr-FR"/>
        </w:rPr>
        <w:t>t</w:t>
      </w:r>
      <w:bookmarkEnd w:id="10"/>
    </w:p>
    <w:p w14:paraId="3DE6E569" w14:textId="77777777" w:rsidR="00000000" w:rsidRPr="0065464E" w:rsidRDefault="00000000" w:rsidP="0065464E">
      <w:pPr>
        <w:rPr>
          <w:lang w:eastAsia="fr-FR"/>
        </w:rPr>
      </w:pPr>
      <w:r w:rsidRPr="0065464E">
        <w:rPr>
          <w:lang w:eastAsia="fr-FR"/>
        </w:rPr>
        <w:t xml:space="preserve">Pendant la saisie, il arrive de se tromper, de supprimer un texte par erreur ou de changer d’avis. L’éditeur garde la trace des modifications effectuées, ce qui permet de les </w:t>
      </w:r>
      <w:r w:rsidRPr="0065464E">
        <w:rPr>
          <w:b/>
          <w:bCs/>
          <w:lang w:eastAsia="fr-FR"/>
        </w:rPr>
        <w:t>annuler</w:t>
      </w:r>
      <w:r w:rsidRPr="0065464E">
        <w:rPr>
          <w:lang w:eastAsia="fr-FR"/>
        </w:rPr>
        <w:t xml:space="preserve"> puis, si besoin, de les </w:t>
      </w:r>
      <w:r w:rsidRPr="0065464E">
        <w:rPr>
          <w:b/>
          <w:bCs/>
          <w:lang w:eastAsia="fr-FR"/>
        </w:rPr>
        <w:t>rétablir</w:t>
      </w:r>
      <w:r w:rsidRPr="0065464E">
        <w:rPr>
          <w:lang w:eastAsia="fr-FR"/>
        </w:rPr>
        <w:t>, sans avoir à tout ressaisir.</w:t>
      </w:r>
    </w:p>
    <w:p w14:paraId="5DFBCF73" w14:textId="77777777" w:rsidR="00000000" w:rsidRPr="0065464E" w:rsidRDefault="00000000" w:rsidP="0065464E">
      <w:pPr>
        <w:rPr>
          <w:lang w:eastAsia="fr-FR"/>
        </w:rPr>
      </w:pPr>
      <w:r w:rsidRPr="0065464E">
        <w:rPr>
          <w:lang w:eastAsia="fr-FR"/>
        </w:rPr>
        <w:t xml:space="preserve">La commande </w:t>
      </w:r>
      <w:r w:rsidRPr="0065464E">
        <w:rPr>
          <w:b/>
          <w:bCs/>
          <w:lang w:eastAsia="fr-FR"/>
        </w:rPr>
        <w:t>Annuler</w:t>
      </w:r>
      <w:r w:rsidRPr="0065464E">
        <w:rPr>
          <w:lang w:eastAsia="fr-FR"/>
        </w:rPr>
        <w:t xml:space="preserve"> défait la dernière modification effectuée dans l’éditeur : texte tapé, texte supprimé, collé ou reformaté. On peut l’utiliser plusieurs fois de suite pour remonter progressivement dans l’historique des modifications.</w:t>
      </w:r>
    </w:p>
    <w:p w14:paraId="2052549B" w14:textId="77777777" w:rsidR="00000000" w:rsidRPr="0065464E" w:rsidRDefault="00000000" w:rsidP="0065464E">
      <w:pPr>
        <w:numPr>
          <w:ilvl w:val="0"/>
          <w:numId w:val="14"/>
        </w:numPr>
        <w:rPr>
          <w:lang w:eastAsia="fr-FR"/>
        </w:rPr>
      </w:pPr>
      <w:r w:rsidRPr="0065464E">
        <w:rPr>
          <w:lang w:eastAsia="fr-FR"/>
        </w:rPr>
        <w:t xml:space="preserve">Raccourci : </w:t>
      </w:r>
      <w:r w:rsidRPr="0065464E">
        <w:rPr>
          <w:b/>
          <w:bCs/>
          <w:lang w:eastAsia="fr-FR"/>
        </w:rPr>
        <w:t>Ctrl+Z</w:t>
      </w:r>
      <w:r w:rsidRPr="0065464E">
        <w:rPr>
          <w:lang w:eastAsia="fr-FR"/>
        </w:rPr>
        <w:t>.</w:t>
      </w:r>
    </w:p>
    <w:p w14:paraId="11849262" w14:textId="77777777" w:rsidR="00000000" w:rsidRPr="0065464E" w:rsidRDefault="00000000" w:rsidP="0065464E">
      <w:pPr>
        <w:numPr>
          <w:ilvl w:val="0"/>
          <w:numId w:val="14"/>
        </w:numPr>
        <w:rPr>
          <w:lang w:eastAsia="fr-FR"/>
        </w:rPr>
      </w:pPr>
      <w:r w:rsidRPr="0065464E">
        <w:rPr>
          <w:lang w:eastAsia="fr-FR"/>
        </w:rPr>
        <w:t xml:space="preserve">Menu : </w:t>
      </w:r>
      <w:r w:rsidRPr="0065464E">
        <w:rPr>
          <w:b/>
          <w:bCs/>
          <w:lang w:eastAsia="fr-FR"/>
        </w:rPr>
        <w:t>Édition</w:t>
      </w:r>
      <w:r w:rsidRPr="0065464E">
        <w:rPr>
          <w:lang w:eastAsia="fr-FR"/>
        </w:rPr>
        <w:t xml:space="preserve">, puis </w:t>
      </w:r>
      <w:r w:rsidRPr="0065464E">
        <w:rPr>
          <w:b/>
          <w:bCs/>
          <w:lang w:eastAsia="fr-FR"/>
        </w:rPr>
        <w:t>Annuler</w:t>
      </w:r>
      <w:r w:rsidRPr="0065464E">
        <w:rPr>
          <w:lang w:eastAsia="fr-FR"/>
        </w:rPr>
        <w:t>.</w:t>
      </w:r>
    </w:p>
    <w:p w14:paraId="25F06570" w14:textId="77777777" w:rsidR="00000000" w:rsidRPr="0065464E" w:rsidRDefault="00000000" w:rsidP="0065464E">
      <w:pPr>
        <w:rPr>
          <w:lang w:eastAsia="fr-FR"/>
        </w:rPr>
      </w:pPr>
      <w:r w:rsidRPr="0065464E">
        <w:rPr>
          <w:lang w:eastAsia="fr-FR"/>
        </w:rPr>
        <w:t xml:space="preserve">La commande </w:t>
      </w:r>
      <w:r w:rsidRPr="0065464E">
        <w:rPr>
          <w:b/>
          <w:bCs/>
          <w:lang w:eastAsia="fr-FR"/>
        </w:rPr>
        <w:t>Rétablir</w:t>
      </w:r>
      <w:r w:rsidRPr="0065464E">
        <w:rPr>
          <w:lang w:eastAsia="fr-FR"/>
        </w:rPr>
        <w:t xml:space="preserve"> est l’inverse de la précédente : elle réapplique une modification qui vient d’être annulée. Elle est utile lorsqu’on a annulé trop de modifications.</w:t>
      </w:r>
    </w:p>
    <w:p w14:paraId="12703722" w14:textId="77777777" w:rsidR="00000000" w:rsidRPr="0065464E" w:rsidRDefault="00000000" w:rsidP="0065464E">
      <w:pPr>
        <w:numPr>
          <w:ilvl w:val="0"/>
          <w:numId w:val="15"/>
        </w:numPr>
        <w:rPr>
          <w:lang w:eastAsia="fr-FR"/>
        </w:rPr>
      </w:pPr>
      <w:r w:rsidRPr="0065464E">
        <w:rPr>
          <w:lang w:eastAsia="fr-FR"/>
        </w:rPr>
        <w:t xml:space="preserve">Raccourci : </w:t>
      </w:r>
      <w:r w:rsidRPr="0065464E">
        <w:rPr>
          <w:b/>
          <w:bCs/>
          <w:lang w:eastAsia="fr-FR"/>
        </w:rPr>
        <w:t>Ctrl+Y</w:t>
      </w:r>
      <w:r w:rsidRPr="0065464E">
        <w:rPr>
          <w:lang w:eastAsia="fr-FR"/>
        </w:rPr>
        <w:t>.</w:t>
      </w:r>
    </w:p>
    <w:p w14:paraId="75FFC4BA" w14:textId="77777777" w:rsidR="00000000" w:rsidRPr="0065464E" w:rsidRDefault="00000000" w:rsidP="0065464E">
      <w:pPr>
        <w:numPr>
          <w:ilvl w:val="0"/>
          <w:numId w:val="15"/>
        </w:numPr>
        <w:rPr>
          <w:lang w:eastAsia="fr-FR"/>
        </w:rPr>
      </w:pPr>
      <w:r w:rsidRPr="0065464E">
        <w:rPr>
          <w:lang w:eastAsia="fr-FR"/>
        </w:rPr>
        <w:t xml:space="preserve">Menu : </w:t>
      </w:r>
      <w:r w:rsidRPr="0065464E">
        <w:rPr>
          <w:b/>
          <w:bCs/>
          <w:lang w:eastAsia="fr-FR"/>
        </w:rPr>
        <w:t>Édition</w:t>
      </w:r>
      <w:r w:rsidRPr="0065464E">
        <w:rPr>
          <w:lang w:eastAsia="fr-FR"/>
        </w:rPr>
        <w:t xml:space="preserve">, puis </w:t>
      </w:r>
      <w:r w:rsidRPr="0065464E">
        <w:rPr>
          <w:b/>
          <w:bCs/>
          <w:lang w:eastAsia="fr-FR"/>
        </w:rPr>
        <w:t>Rétablir</w:t>
      </w:r>
      <w:r w:rsidRPr="0065464E">
        <w:rPr>
          <w:lang w:eastAsia="fr-FR"/>
        </w:rPr>
        <w:t>.</w:t>
      </w:r>
    </w:p>
    <w:p w14:paraId="702B084E" w14:textId="77777777" w:rsidR="00000000" w:rsidRDefault="00000000" w:rsidP="0084611F">
      <w:pPr>
        <w:pStyle w:val="Titre3"/>
      </w:pPr>
      <w:bookmarkStart w:id="11" w:name="_Toc244093895"/>
      <w:r>
        <w:t>La perspective.</w:t>
      </w:r>
      <w:bookmarkEnd w:id="11"/>
    </w:p>
    <w:p w14:paraId="3DEA988A" w14:textId="77777777" w:rsidR="00000000" w:rsidRPr="00533C32" w:rsidRDefault="00000000" w:rsidP="00533C32">
      <w:pPr>
        <w:spacing w:before="100" w:beforeAutospacing="1" w:after="100" w:afterAutospacing="1" w:line="240" w:lineRule="auto"/>
        <w:ind w:right="0" w:firstLine="0"/>
        <w:jc w:val="left"/>
        <w:rPr>
          <w:rFonts w:eastAsia="Times New Roman" w:cs="Times New Roman"/>
          <w:szCs w:val="24"/>
          <w:lang w:eastAsia="fr-FR"/>
        </w:rPr>
      </w:pPr>
      <w:r w:rsidRPr="00533C32">
        <w:rPr>
          <w:rFonts w:eastAsia="Times New Roman" w:cs="Times New Roman"/>
          <w:szCs w:val="24"/>
          <w:lang w:eastAsia="fr-FR"/>
        </w:rPr>
        <w:t xml:space="preserve">Une </w:t>
      </w:r>
      <w:r w:rsidRPr="00533C32">
        <w:rPr>
          <w:rFonts w:eastAsia="Times New Roman" w:cs="Times New Roman"/>
          <w:b/>
          <w:bCs/>
          <w:szCs w:val="24"/>
          <w:lang w:eastAsia="fr-FR"/>
        </w:rPr>
        <w:t>perspective</w:t>
      </w:r>
      <w:r w:rsidRPr="00533C32">
        <w:rPr>
          <w:rFonts w:eastAsia="Times New Roman" w:cs="Times New Roman"/>
          <w:szCs w:val="24"/>
          <w:lang w:eastAsia="fr-FR"/>
        </w:rPr>
        <w:t xml:space="preserve"> est une disposition prédéfinie de la fenêtre Eclipse : elle détermine quels éditeurs et quelles vues sont affichés, à quels endroits, et quelles barres d’outils et quels menus sont proposés. Chaque perspective est conçue pour un type de tâche précis.</w:t>
      </w:r>
    </w:p>
    <w:p w14:paraId="6BEAB7E1" w14:textId="77777777" w:rsidR="00000000" w:rsidRPr="00533C32" w:rsidRDefault="00000000" w:rsidP="00533C32">
      <w:pPr>
        <w:spacing w:before="100" w:beforeAutospacing="1" w:after="100" w:afterAutospacing="1" w:line="240" w:lineRule="auto"/>
        <w:ind w:right="0" w:firstLine="0"/>
        <w:jc w:val="left"/>
        <w:rPr>
          <w:rFonts w:eastAsia="Times New Roman" w:cs="Times New Roman"/>
          <w:szCs w:val="24"/>
          <w:lang w:eastAsia="fr-FR"/>
        </w:rPr>
      </w:pPr>
      <w:r w:rsidRPr="00533C32">
        <w:rPr>
          <w:rFonts w:eastAsia="Times New Roman" w:cs="Times New Roman"/>
          <w:szCs w:val="24"/>
          <w:lang w:eastAsia="fr-FR"/>
        </w:rPr>
        <w:t>Passer d’une perspective à une autre change donc l’organisation de la fenêtre, sans fermer les documents ouverts. L’utilisateur peut ainsi disposer d’un espace de travail adapté à chaque activité, au lieu d’avoir une fenêtre unique qui cherche à tout faire.</w:t>
      </w:r>
    </w:p>
    <w:p w14:paraId="269D1319" w14:textId="77777777" w:rsidR="00000000" w:rsidRPr="00533C32" w:rsidRDefault="00000000" w:rsidP="00533C32">
      <w:pPr>
        <w:spacing w:before="100" w:beforeAutospacing="1" w:after="100" w:afterAutospacing="1" w:line="240" w:lineRule="auto"/>
        <w:ind w:right="0" w:firstLine="0"/>
        <w:jc w:val="left"/>
        <w:rPr>
          <w:rFonts w:eastAsia="Times New Roman" w:cs="Times New Roman"/>
          <w:szCs w:val="24"/>
          <w:lang w:eastAsia="fr-FR"/>
        </w:rPr>
      </w:pPr>
      <w:r w:rsidRPr="00533C32">
        <w:rPr>
          <w:rFonts w:eastAsia="Times New Roman" w:cs="Times New Roman"/>
          <w:szCs w:val="24"/>
          <w:lang w:eastAsia="fr-FR"/>
        </w:rPr>
        <w:t xml:space="preserve">Comme pour les vues, l’utilisateur garde la main : il peut déplacer, redimensionner, fermer ou rouvrir les vues d’une perspective, et revenir à la disposition d’origine par la commande </w:t>
      </w:r>
      <w:r w:rsidRPr="00533C32">
        <w:rPr>
          <w:rFonts w:eastAsia="Times New Roman" w:cs="Times New Roman"/>
          <w:b/>
          <w:bCs/>
          <w:szCs w:val="24"/>
          <w:lang w:eastAsia="fr-FR"/>
        </w:rPr>
        <w:t>Réinitialiser la perspective</w:t>
      </w:r>
      <w:r w:rsidRPr="00533C32">
        <w:rPr>
          <w:rFonts w:eastAsia="Times New Roman" w:cs="Times New Roman"/>
          <w:szCs w:val="24"/>
          <w:lang w:eastAsia="fr-FR"/>
        </w:rPr>
        <w:t>.</w:t>
      </w:r>
    </w:p>
    <w:p w14:paraId="72F27055" w14:textId="77777777" w:rsidR="00000000" w:rsidRPr="00533C32" w:rsidRDefault="00000000" w:rsidP="00533C32">
      <w:pPr>
        <w:rPr>
          <w:b/>
          <w:bCs/>
        </w:rPr>
      </w:pPr>
      <w:r w:rsidRPr="00533C32">
        <w:rPr>
          <w:b/>
          <w:bCs/>
        </w:rPr>
        <w:t>La perspective de l’outil : la saisie manuelle d’un match</w:t>
      </w:r>
    </w:p>
    <w:p w14:paraId="59CC6D4E" w14:textId="77777777" w:rsidR="00000000" w:rsidRPr="00533C32" w:rsidRDefault="00000000" w:rsidP="00533C32">
      <w:r w:rsidRPr="00533C32">
        <w:t xml:space="preserve">L’outil propose actuellement </w:t>
      </w:r>
      <w:r w:rsidRPr="00533C32">
        <w:rPr>
          <w:b/>
          <w:bCs/>
        </w:rPr>
        <w:t>une seule perspective</w:t>
      </w:r>
      <w:r w:rsidRPr="00533C32">
        <w:t xml:space="preserve">, dédiée à la </w:t>
      </w:r>
      <w:r w:rsidRPr="00533C32">
        <w:rPr>
          <w:b/>
          <w:bCs/>
        </w:rPr>
        <w:t>saisie manuelle d’un match à l’aide du langage de scorage</w:t>
      </w:r>
      <w:r w:rsidRPr="00533C32">
        <w:t>. Elle rassemble tout ce qui est nécessaire pour cette tâche :</w:t>
      </w:r>
    </w:p>
    <w:p w14:paraId="128A3011" w14:textId="77777777" w:rsidR="00000000" w:rsidRPr="00533C32" w:rsidRDefault="00000000" w:rsidP="00533C32">
      <w:pPr>
        <w:numPr>
          <w:ilvl w:val="0"/>
          <w:numId w:val="16"/>
        </w:numPr>
      </w:pPr>
      <w:r w:rsidRPr="00533C32">
        <w:rPr>
          <w:b/>
          <w:bCs/>
        </w:rPr>
        <w:t>Les éditeurs</w:t>
      </w:r>
      <w:r w:rsidRPr="00533C32">
        <w:t xml:space="preserve"> : l’éditeur de match, pour saisir les actions, et l’éditeur d’équipe, pour décrire les équipes.</w:t>
      </w:r>
    </w:p>
    <w:p w14:paraId="5A62B0C6" w14:textId="77777777" w:rsidR="00000000" w:rsidRPr="00533C32" w:rsidRDefault="00000000" w:rsidP="00533C32">
      <w:pPr>
        <w:numPr>
          <w:ilvl w:val="0"/>
          <w:numId w:val="16"/>
        </w:numPr>
      </w:pPr>
      <w:r w:rsidRPr="00533C32">
        <w:rPr>
          <w:b/>
          <w:bCs/>
        </w:rPr>
        <w:t>Les vues spécifiques</w:t>
      </w:r>
      <w:r w:rsidRPr="00533C32">
        <w:t xml:space="preserve"> : le score général, le lineup actif et la position des joueurs dans l’infield, qui se mettent à jour pendant la saisie.</w:t>
      </w:r>
    </w:p>
    <w:p w14:paraId="17248967" w14:textId="77777777" w:rsidR="00000000" w:rsidRPr="00533C32" w:rsidRDefault="00000000" w:rsidP="00533C32">
      <w:pPr>
        <w:numPr>
          <w:ilvl w:val="0"/>
          <w:numId w:val="16"/>
        </w:numPr>
      </w:pPr>
      <w:r w:rsidRPr="00533C32">
        <w:rPr>
          <w:b/>
          <w:bCs/>
        </w:rPr>
        <w:t>Les fonctions d’aide à la saisie</w:t>
      </w:r>
      <w:r w:rsidRPr="00533C32">
        <w:t xml:space="preserve"> décrites plus haut : coloration syntaxique, auto-complétion, templates, validation en temps réel.</w:t>
      </w:r>
    </w:p>
    <w:p w14:paraId="6FB7F65A" w14:textId="77777777" w:rsidR="00000000" w:rsidRPr="00533C32" w:rsidRDefault="00000000" w:rsidP="00533C32">
      <w:r w:rsidRPr="00533C32">
        <w:t>Dans cette perspective, l’utilisateur écrit le déroulement du match, et les vues lui présentent aussitôt la situation qui en résulte.</w:t>
      </w:r>
    </w:p>
    <w:p w14:paraId="7F72D4E6" w14:textId="77777777" w:rsidR="00000000" w:rsidRDefault="00000000" w:rsidP="0084611F">
      <w:pPr>
        <w:pStyle w:val="Titre3"/>
      </w:pPr>
      <w:bookmarkStart w:id="12" w:name="_Toc244093896"/>
      <w:r>
        <w:t>La gestion des erreurs.</w:t>
      </w:r>
      <w:bookmarkEnd w:id="12"/>
    </w:p>
    <w:p w14:paraId="735E85A5" w14:textId="77777777" w:rsidR="00000000" w:rsidRPr="00533C32" w:rsidRDefault="00000000" w:rsidP="00533C32">
      <w:pPr>
        <w:spacing w:before="100" w:beforeAutospacing="1" w:after="100" w:afterAutospacing="1" w:line="240" w:lineRule="auto"/>
        <w:ind w:right="0" w:firstLine="0"/>
        <w:jc w:val="left"/>
        <w:rPr>
          <w:rFonts w:eastAsia="Times New Roman" w:cs="Times New Roman"/>
          <w:szCs w:val="24"/>
          <w:lang w:eastAsia="fr-FR"/>
        </w:rPr>
      </w:pPr>
      <w:r w:rsidRPr="00533C32">
        <w:rPr>
          <w:rFonts w:eastAsia="Times New Roman" w:cs="Times New Roman"/>
          <w:szCs w:val="24"/>
          <w:lang w:eastAsia="fr-FR"/>
        </w:rPr>
        <w:t>L’outil vérifie en permanence ce que l’utilisateur saisit. Dès qu’une incohérence est détectée (une notation incorrecte, une action impossible dans la situation du match, un élément inconnu), elle est signalée. Cette vérification est automatique : il n’y a aucune commande à lancer.</w:t>
      </w:r>
    </w:p>
    <w:p w14:paraId="0C3A0228" w14:textId="77777777" w:rsidR="00000000" w:rsidRPr="00533C32" w:rsidRDefault="00000000" w:rsidP="00533C32">
      <w:pPr>
        <w:spacing w:before="100" w:beforeAutospacing="1" w:after="100" w:afterAutospacing="1" w:line="240" w:lineRule="auto"/>
        <w:ind w:right="0" w:firstLine="0"/>
        <w:jc w:val="left"/>
        <w:rPr>
          <w:rFonts w:eastAsia="Times New Roman" w:cs="Times New Roman"/>
          <w:szCs w:val="24"/>
          <w:lang w:eastAsia="fr-FR"/>
        </w:rPr>
      </w:pPr>
      <w:r w:rsidRPr="00533C32">
        <w:rPr>
          <w:rFonts w:eastAsia="Times New Roman" w:cs="Times New Roman"/>
          <w:szCs w:val="24"/>
          <w:lang w:eastAsia="fr-FR"/>
        </w:rPr>
        <w:t xml:space="preserve">Une même erreur est signalée à </w:t>
      </w:r>
      <w:r w:rsidRPr="00533C32">
        <w:rPr>
          <w:rFonts w:eastAsia="Times New Roman" w:cs="Times New Roman"/>
          <w:b/>
          <w:bCs/>
          <w:szCs w:val="24"/>
          <w:lang w:eastAsia="fr-FR"/>
        </w:rPr>
        <w:t>trois endroits</w:t>
      </w:r>
      <w:r w:rsidRPr="00533C32">
        <w:rPr>
          <w:rFonts w:eastAsia="Times New Roman" w:cs="Times New Roman"/>
          <w:szCs w:val="24"/>
          <w:lang w:eastAsia="fr-FR"/>
        </w:rPr>
        <w:t>, qui répondent à trois besoins différents : savoir qu’il y a un problème, savoir où il se trouve, et comprendre de quoi il s’agit.</w:t>
      </w:r>
    </w:p>
    <w:p w14:paraId="28716BB6" w14:textId="77777777" w:rsidR="00000000" w:rsidRPr="00533C32" w:rsidRDefault="00000000" w:rsidP="00533C32">
      <w:pPr>
        <w:rPr>
          <w:b/>
          <w:bCs/>
        </w:rPr>
      </w:pPr>
      <w:r w:rsidRPr="00533C32">
        <w:rPr>
          <w:b/>
          <w:bCs/>
        </w:rPr>
        <w:t>Dans l’éditeur</w:t>
      </w:r>
    </w:p>
    <w:p w14:paraId="223DDAEB" w14:textId="77777777" w:rsidR="00000000" w:rsidRPr="00533C32" w:rsidRDefault="00000000" w:rsidP="00533C32">
      <w:r w:rsidRPr="00533C32">
        <w:t>C’est là que l’erreur est la plus visible, puisque c’est là qu’on la commet.</w:t>
      </w:r>
    </w:p>
    <w:p w14:paraId="3A042CE2" w14:textId="77777777" w:rsidR="00000000" w:rsidRPr="00533C32" w:rsidRDefault="00000000" w:rsidP="00533C32">
      <w:pPr>
        <w:numPr>
          <w:ilvl w:val="0"/>
          <w:numId w:val="17"/>
        </w:numPr>
      </w:pPr>
      <w:r w:rsidRPr="00533C32">
        <w:t xml:space="preserve">Le texte fautif est </w:t>
      </w:r>
      <w:r w:rsidRPr="00533C32">
        <w:rPr>
          <w:b/>
          <w:bCs/>
        </w:rPr>
        <w:t>souligné en rouge</w:t>
      </w:r>
      <w:r w:rsidRPr="00533C32">
        <w:t>.</w:t>
      </w:r>
    </w:p>
    <w:p w14:paraId="4D3AA6D4" w14:textId="77777777" w:rsidR="00000000" w:rsidRPr="00533C32" w:rsidRDefault="00000000" w:rsidP="00533C32">
      <w:pPr>
        <w:numPr>
          <w:ilvl w:val="0"/>
          <w:numId w:val="17"/>
        </w:numPr>
      </w:pPr>
      <w:r w:rsidRPr="00533C32">
        <w:t xml:space="preserve">Une </w:t>
      </w:r>
      <w:r w:rsidRPr="00533C32">
        <w:rPr>
          <w:b/>
          <w:bCs/>
        </w:rPr>
        <w:t>croix rouge</w:t>
      </w:r>
      <w:r w:rsidRPr="00533C32">
        <w:t xml:space="preserve"> apparaît dans la marge, en face de la ligne concernée. En plaçant le curseur dessus, on affiche le message qui explique l’erreur.</w:t>
      </w:r>
    </w:p>
    <w:p w14:paraId="5E1EECDA" w14:textId="77777777" w:rsidR="00000000" w:rsidRPr="00533C32" w:rsidRDefault="00000000" w:rsidP="00533C32">
      <w:pPr>
        <w:numPr>
          <w:ilvl w:val="0"/>
          <w:numId w:val="17"/>
        </w:numPr>
      </w:pPr>
      <w:r w:rsidRPr="00533C32">
        <w:t xml:space="preserve">Un </w:t>
      </w:r>
      <w:r w:rsidRPr="00533C32">
        <w:rPr>
          <w:b/>
          <w:bCs/>
        </w:rPr>
        <w:t>trait rouge</w:t>
      </w:r>
      <w:r w:rsidRPr="00533C32">
        <w:t xml:space="preserve"> apparaît dans la règle à droite de l’éditeur. Il repère l’emplacement de l’erreur dans l’ensemble du document, et un clic dessus permet d’y accéder directement.</w:t>
      </w:r>
    </w:p>
    <w:p w14:paraId="63715F3B" w14:textId="77777777" w:rsidR="00000000" w:rsidRPr="00533C32" w:rsidRDefault="00000000" w:rsidP="00533C32">
      <w:pPr>
        <w:rPr>
          <w:b/>
          <w:bCs/>
        </w:rPr>
      </w:pPr>
      <w:r w:rsidRPr="00533C32">
        <w:rPr>
          <w:b/>
          <w:bCs/>
        </w:rPr>
        <w:t>Dans le Project Explorer</w:t>
      </w:r>
    </w:p>
    <w:p w14:paraId="0F5F33D4" w14:textId="77777777" w:rsidR="00000000" w:rsidRPr="00533C32" w:rsidRDefault="00000000" w:rsidP="00533C32">
      <w:r w:rsidRPr="00533C32">
        <w:t xml:space="preserve">Le Project Explorer présente les fichiers du projet. Lorsqu’un fichier contient une erreur, une </w:t>
      </w:r>
      <w:r w:rsidRPr="00533C32">
        <w:rPr>
          <w:b/>
          <w:bCs/>
        </w:rPr>
        <w:t>croix rouge</w:t>
      </w:r>
      <w:r w:rsidRPr="00533C32">
        <w:t xml:space="preserve"> s’affiche sur son icône, et le même repère apparaît sur le dossier qui le contient, et ainsi de suite jusqu’au projet.</w:t>
      </w:r>
    </w:p>
    <w:p w14:paraId="5253F3E0" w14:textId="77777777" w:rsidR="00000000" w:rsidRPr="00533C32" w:rsidRDefault="00000000" w:rsidP="00533C32">
      <w:r w:rsidRPr="00533C32">
        <w:t>Cela permet de savoir d’un coup d’œil quels fichiers sont à corriger, même quand ils ne sont pas ouverts, par exemple si un match utilise une équipe dont la description contient une erreur.</w:t>
      </w:r>
    </w:p>
    <w:p w14:paraId="79BFCA7D" w14:textId="77777777" w:rsidR="00000000" w:rsidRPr="00533C32" w:rsidRDefault="00000000" w:rsidP="00533C32">
      <w:pPr>
        <w:rPr>
          <w:b/>
          <w:bCs/>
        </w:rPr>
      </w:pPr>
      <w:r w:rsidRPr="00533C32">
        <w:rPr>
          <w:b/>
          <w:bCs/>
        </w:rPr>
        <w:t>Dans la vue des erreurs</w:t>
      </w:r>
    </w:p>
    <w:p w14:paraId="4DC80FC0" w14:textId="77777777" w:rsidR="00000000" w:rsidRPr="00533C32" w:rsidRDefault="00000000" w:rsidP="00533C32">
      <w:r w:rsidRPr="00533C32">
        <w:t xml:space="preserve">La vue des erreurs rassemble </w:t>
      </w:r>
      <w:r w:rsidRPr="00533C32">
        <w:rPr>
          <w:b/>
          <w:bCs/>
        </w:rPr>
        <w:t>toutes les erreurs de tous les fichiers</w:t>
      </w:r>
      <w:r w:rsidRPr="00533C32">
        <w:t xml:space="preserve"> dans une seule liste. Pour chacune, elle indique :</w:t>
      </w:r>
    </w:p>
    <w:p w14:paraId="0F1119C9" w14:textId="77777777" w:rsidR="00000000" w:rsidRDefault="00000000" w:rsidP="0084611F">
      <w:pPr>
        <w:pStyle w:val="Titre3"/>
      </w:pPr>
      <w:bookmarkStart w:id="13" w:name="_Toc244093897"/>
      <w:r>
        <w:t>L’aide dans l’outil.</w:t>
      </w:r>
      <w:bookmarkEnd w:id="13"/>
    </w:p>
    <w:p w14:paraId="1E16F01D" w14:textId="77777777" w:rsidR="00000000" w:rsidRPr="00533C32" w:rsidRDefault="00000000" w:rsidP="00533C32">
      <w:pPr>
        <w:numPr>
          <w:ilvl w:val="0"/>
          <w:numId w:val="9"/>
        </w:numPr>
        <w:tabs>
          <w:tab w:val="num" w:pos="360"/>
        </w:tabs>
        <w:rPr>
          <w:b/>
          <w:bCs/>
        </w:rPr>
      </w:pPr>
      <w:r w:rsidRPr="00533C32">
        <w:rPr>
          <w:b/>
          <w:bCs/>
        </w:rPr>
        <w:t>L’aide intégrée</w:t>
      </w:r>
    </w:p>
    <w:p w14:paraId="710655EF" w14:textId="77777777" w:rsidR="00000000" w:rsidRPr="00533C32" w:rsidRDefault="00000000" w:rsidP="00533C32">
      <w:r w:rsidRPr="00533C32">
        <w:t xml:space="preserve">Si vous lisez ces lignes, c’est que vous avez déjà trouvé le chemin de l’aide : le menu </w:t>
      </w:r>
      <w:r w:rsidRPr="00533C32">
        <w:rPr>
          <w:b/>
          <w:bCs/>
        </w:rPr>
        <w:t>Aide</w:t>
      </w:r>
      <w:r w:rsidRPr="00533C32">
        <w:t xml:space="preserve">, puis </w:t>
      </w:r>
      <w:r w:rsidRPr="00533C32">
        <w:rPr>
          <w:b/>
          <w:bCs/>
        </w:rPr>
        <w:t>Contenu de l’aide</w:t>
      </w:r>
      <w:r w:rsidRPr="00533C32">
        <w:t>. C’est le point d’entrée de cette documentation, disponible à tout moment pendant l’utilisation de l’outil, sans connexion Internet.</w:t>
      </w:r>
    </w:p>
    <w:p w14:paraId="1B1BA404" w14:textId="77777777" w:rsidR="00000000" w:rsidRPr="00533C32" w:rsidRDefault="00000000" w:rsidP="00533C32">
      <w:pPr>
        <w:rPr>
          <w:b/>
          <w:bCs/>
        </w:rPr>
      </w:pPr>
      <w:r w:rsidRPr="00533C32">
        <w:rPr>
          <w:b/>
          <w:bCs/>
        </w:rPr>
        <w:t>Une aide intégrée à l’outil</w:t>
      </w:r>
    </w:p>
    <w:p w14:paraId="0E700067" w14:textId="77777777" w:rsidR="00000000" w:rsidRPr="00533C32" w:rsidRDefault="00000000" w:rsidP="00533C32">
      <w:r w:rsidRPr="00533C32">
        <w:t>L’aide est installée avec l’outil et s’ouvre dans une fenêtre dédiée, ou dans une vue de l’application selon la configuration. Elle décrit les principes de l’outil, ses éditeurs, ses vues et ses fonctions de saisie. Comme elle est livrée avec l’application, elle correspond toujours à la version que vous utilisez.</w:t>
      </w:r>
    </w:p>
    <w:p w14:paraId="79CC25D0" w14:textId="77777777" w:rsidR="00000000" w:rsidRPr="00533C32" w:rsidRDefault="00000000" w:rsidP="00533C32">
      <w:pPr>
        <w:rPr>
          <w:b/>
          <w:bCs/>
        </w:rPr>
      </w:pPr>
      <w:r w:rsidRPr="00533C32">
        <w:rPr>
          <w:b/>
          <w:bCs/>
        </w:rPr>
        <w:t>Se repérer dans l’aide</w:t>
      </w:r>
    </w:p>
    <w:p w14:paraId="27D397D2" w14:textId="77777777" w:rsidR="00000000" w:rsidRPr="00533C32" w:rsidRDefault="00000000" w:rsidP="00533C32">
      <w:r w:rsidRPr="00533C32">
        <w:t>La fenêtre d’aide est organisée en deux zones :</w:t>
      </w:r>
    </w:p>
    <w:p w14:paraId="7B74257B" w14:textId="77777777" w:rsidR="00000000" w:rsidRPr="00533C32" w:rsidRDefault="00000000" w:rsidP="00533C32">
      <w:pPr>
        <w:numPr>
          <w:ilvl w:val="0"/>
          <w:numId w:val="18"/>
        </w:numPr>
      </w:pPr>
      <w:r w:rsidRPr="00533C32">
        <w:rPr>
          <w:b/>
          <w:bCs/>
        </w:rPr>
        <w:t>Le sommaire</w:t>
      </w:r>
      <w:r w:rsidRPr="00533C32">
        <w:t>, à gauche, présente les chapitres sous forme d’arborescence. Un clic sur un titre ouvre la page correspondante.</w:t>
      </w:r>
    </w:p>
    <w:p w14:paraId="31CEE9DA" w14:textId="77777777" w:rsidR="00000000" w:rsidRPr="00533C32" w:rsidRDefault="00000000" w:rsidP="00533C32">
      <w:pPr>
        <w:numPr>
          <w:ilvl w:val="0"/>
          <w:numId w:val="18"/>
        </w:numPr>
      </w:pPr>
      <w:r w:rsidRPr="00533C32">
        <w:rPr>
          <w:b/>
          <w:bCs/>
        </w:rPr>
        <w:t>Le contenu</w:t>
      </w:r>
      <w:r w:rsidRPr="00533C32">
        <w:t>, à droite, affiche la page sélectionnée. Les liens permettent de passer d’une page à une autre, et les boutons de navigation de revenir en arrière ou d’avancer, comme dans un navigateur.</w:t>
      </w:r>
    </w:p>
    <w:p w14:paraId="69EE27EF" w14:textId="77777777" w:rsidR="00000000" w:rsidRPr="00533C32" w:rsidRDefault="00000000" w:rsidP="00533C32">
      <w:pPr>
        <w:rPr>
          <w:b/>
          <w:bCs/>
        </w:rPr>
      </w:pPr>
      <w:r w:rsidRPr="00533C32">
        <w:rPr>
          <w:b/>
          <w:bCs/>
        </w:rPr>
        <w:t>Rechercher une information</w:t>
      </w:r>
    </w:p>
    <w:p w14:paraId="707EF08F" w14:textId="77777777" w:rsidR="00000000" w:rsidRPr="00533C32" w:rsidRDefault="00000000" w:rsidP="00533C32">
      <w:r w:rsidRPr="00533C32">
        <w:t xml:space="preserve">La </w:t>
      </w:r>
      <w:r w:rsidRPr="00533C32">
        <w:rPr>
          <w:b/>
          <w:bCs/>
        </w:rPr>
        <w:t>recherche</w:t>
      </w:r>
      <w:r w:rsidRPr="00533C32">
        <w:t xml:space="preserve"> permet de trouver rapidement une page à partir d’un mot ou d’une expression, sans parcourir tout le sommaire. Les résultats sont classés par pertinence, et un clic sur un résultat ouvre la page concernée.</w:t>
      </w:r>
    </w:p>
    <w:p w14:paraId="50DF9E00" w14:textId="77777777" w:rsidR="00000000" w:rsidRPr="00533C32" w:rsidRDefault="00000000" w:rsidP="00533C32">
      <w:pPr>
        <w:rPr>
          <w:b/>
          <w:bCs/>
        </w:rPr>
      </w:pPr>
      <w:r w:rsidRPr="00533C32">
        <w:rPr>
          <w:b/>
          <w:bCs/>
        </w:rPr>
        <w:t>Garder une page à portée de main</w:t>
      </w:r>
    </w:p>
    <w:p w14:paraId="2DBD502D" w14:textId="77777777" w:rsidR="00000000" w:rsidRPr="00533C32" w:rsidRDefault="00000000" w:rsidP="00533C32">
      <w:r w:rsidRPr="00533C32">
        <w:t xml:space="preserve">Il est possible d’ajouter une page aux </w:t>
      </w:r>
      <w:r w:rsidRPr="00533C32">
        <w:rPr>
          <w:b/>
          <w:bCs/>
        </w:rPr>
        <w:t>favoris</w:t>
      </w:r>
      <w:r w:rsidRPr="00533C32">
        <w:t xml:space="preserve"> de l’aide, pour la retrouver plus vite, et d’</w:t>
      </w:r>
      <w:r w:rsidRPr="00533C32">
        <w:rPr>
          <w:b/>
          <w:bCs/>
        </w:rPr>
        <w:t>imprimer</w:t>
      </w:r>
      <w:r w:rsidRPr="00533C32">
        <w:t xml:space="preserve"> la page affichée si l’on souhaite disposer d’une version papier.</w:t>
      </w:r>
    </w:p>
    <w:p w14:paraId="52B99095" w14:textId="77777777" w:rsidR="00000000" w:rsidRDefault="00000000" w:rsidP="0084611F">
      <w:pPr>
        <w:pStyle w:val="Titre3"/>
      </w:pPr>
      <w:bookmarkStart w:id="14" w:name="_Toc244093898"/>
      <w:r>
        <w:t>Les préférences.</w:t>
      </w:r>
      <w:bookmarkEnd w:id="14"/>
      <w:r>
        <w:tab/>
      </w:r>
    </w:p>
    <w:p w14:paraId="33EC93D9" w14:textId="77777777" w:rsidR="00000000" w:rsidRPr="00533C32" w:rsidRDefault="00000000" w:rsidP="00533C32">
      <w:r w:rsidRPr="00533C32">
        <w:t xml:space="preserve">Les </w:t>
      </w:r>
      <w:r w:rsidRPr="00533C32">
        <w:rPr>
          <w:b/>
          <w:bCs/>
        </w:rPr>
        <w:t>préférences</w:t>
      </w:r>
      <w:r w:rsidRPr="00533C32">
        <w:t xml:space="preserve"> permettent d’adapter l’outil à ses habitudes de travail : l’apparence, le comportement des éditeurs, les templates, etc. Elles sont enregistrées pour l’utilisateur et conservées d’une session à l’autre.</w:t>
      </w:r>
    </w:p>
    <w:p w14:paraId="15F0BF01" w14:textId="77777777" w:rsidR="00000000" w:rsidRPr="00533C32" w:rsidRDefault="00000000" w:rsidP="00533C32">
      <w:pPr>
        <w:rPr>
          <w:b/>
          <w:bCs/>
        </w:rPr>
      </w:pPr>
      <w:r w:rsidRPr="00533C32">
        <w:rPr>
          <w:b/>
          <w:bCs/>
        </w:rPr>
        <w:t>Ouvrir les préférences</w:t>
      </w:r>
    </w:p>
    <w:p w14:paraId="4FDC54AA" w14:textId="77777777" w:rsidR="00000000" w:rsidRPr="00533C32" w:rsidRDefault="00000000" w:rsidP="00533C32">
      <w:r w:rsidRPr="00533C32">
        <w:t xml:space="preserve">Les préférences s’ouvrent depuis le menu </w:t>
      </w:r>
      <w:r w:rsidRPr="00533C32">
        <w:rPr>
          <w:b/>
          <w:bCs/>
        </w:rPr>
        <w:t>Fenêtre</w:t>
      </w:r>
      <w:r w:rsidRPr="00533C32">
        <w:t xml:space="preserve">, puis </w:t>
      </w:r>
      <w:r w:rsidRPr="00533C32">
        <w:rPr>
          <w:b/>
          <w:bCs/>
        </w:rPr>
        <w:t>Préférences</w:t>
      </w:r>
      <w:r w:rsidRPr="00533C32">
        <w:t>. Elles s’affichent dans une fenêtre dédiée, divisée en deux zones :</w:t>
      </w:r>
    </w:p>
    <w:p w14:paraId="52A8ECA7" w14:textId="77777777" w:rsidR="00000000" w:rsidRPr="00533C32" w:rsidRDefault="00000000" w:rsidP="00533C32">
      <w:pPr>
        <w:numPr>
          <w:ilvl w:val="0"/>
          <w:numId w:val="19"/>
        </w:numPr>
      </w:pPr>
      <w:r w:rsidRPr="00533C32">
        <w:rPr>
          <w:b/>
          <w:bCs/>
        </w:rPr>
        <w:t>L’arborescence</w:t>
      </w:r>
      <w:r w:rsidRPr="00533C32">
        <w:t>, à gauche, regroupe les pages de préférences par thème. Un clic sur un titre affiche la page correspondante, et un champ de filtre en haut de l’arborescence permet de retrouver rapidement une page à partir d’un mot.</w:t>
      </w:r>
    </w:p>
    <w:p w14:paraId="358B95EA" w14:textId="77777777" w:rsidR="00000000" w:rsidRPr="00533C32" w:rsidRDefault="00000000" w:rsidP="00533C32">
      <w:pPr>
        <w:numPr>
          <w:ilvl w:val="0"/>
          <w:numId w:val="19"/>
        </w:numPr>
      </w:pPr>
      <w:r w:rsidRPr="00533C32">
        <w:rPr>
          <w:b/>
          <w:bCs/>
        </w:rPr>
        <w:t>La page de réglages</w:t>
      </w:r>
      <w:r w:rsidRPr="00533C32">
        <w:t>, à droite, présente les options du thème sélectionné.</w:t>
      </w:r>
    </w:p>
    <w:p w14:paraId="47030447" w14:textId="77777777" w:rsidR="00000000" w:rsidRPr="00533C32" w:rsidRDefault="00000000" w:rsidP="00533C32">
      <w:pPr>
        <w:rPr>
          <w:b/>
          <w:bCs/>
        </w:rPr>
      </w:pPr>
      <w:r w:rsidRPr="00533C32">
        <w:rPr>
          <w:b/>
          <w:bCs/>
        </w:rPr>
        <w:t>Ce que l’on peut régler</w:t>
      </w:r>
    </w:p>
    <w:p w14:paraId="59C80291" w14:textId="77777777" w:rsidR="00000000" w:rsidRPr="00533C32" w:rsidRDefault="00000000" w:rsidP="00533C32">
      <w:r w:rsidRPr="00533C32">
        <w:t>Les préférences concernent notamment :</w:t>
      </w:r>
    </w:p>
    <w:p w14:paraId="6917484B" w14:textId="77777777" w:rsidR="00000000" w:rsidRPr="00533C32" w:rsidRDefault="00000000" w:rsidP="00533C32">
      <w:pPr>
        <w:numPr>
          <w:ilvl w:val="0"/>
          <w:numId w:val="20"/>
        </w:numPr>
      </w:pPr>
      <w:r w:rsidRPr="00533C32">
        <w:rPr>
          <w:b/>
          <w:bCs/>
        </w:rPr>
        <w:t>L’apparence générale</w:t>
      </w:r>
      <w:r w:rsidRPr="00533C32">
        <w:t xml:space="preserve"> de l’application.</w:t>
      </w:r>
    </w:p>
    <w:p w14:paraId="3D3D5A5C" w14:textId="77777777" w:rsidR="00000000" w:rsidRPr="00533C32" w:rsidRDefault="00000000" w:rsidP="00533C32">
      <w:pPr>
        <w:numPr>
          <w:ilvl w:val="0"/>
          <w:numId w:val="20"/>
        </w:numPr>
      </w:pPr>
      <w:r w:rsidRPr="00533C32">
        <w:rPr>
          <w:b/>
          <w:bCs/>
        </w:rPr>
        <w:t>Le comportement des éditeurs</w:t>
      </w:r>
      <w:r w:rsidRPr="00533C32">
        <w:t xml:space="preserve"> : polices, couleurs de la coloration syntaxique, numérotation des lignes, etc.</w:t>
      </w:r>
    </w:p>
    <w:p w14:paraId="75C05196" w14:textId="77777777" w:rsidR="00000000" w:rsidRPr="00533C32" w:rsidRDefault="00000000" w:rsidP="00533C32">
      <w:pPr>
        <w:numPr>
          <w:ilvl w:val="0"/>
          <w:numId w:val="20"/>
        </w:numPr>
      </w:pPr>
      <w:r w:rsidRPr="00533C32">
        <w:rPr>
          <w:b/>
          <w:bCs/>
        </w:rPr>
        <w:t>Les templates</w:t>
      </w:r>
      <w:r w:rsidRPr="00533C32">
        <w:t xml:space="preserve"> de l’éditeur, que l’on peut créer, modifier ou supprimer, comme décrit dans le chapitre consacré aux éditeurs.</w:t>
      </w:r>
    </w:p>
    <w:p w14:paraId="6E06E359" w14:textId="77777777" w:rsidR="00000000" w:rsidRPr="00533C32" w:rsidRDefault="00000000" w:rsidP="00533C32">
      <w:pPr>
        <w:numPr>
          <w:ilvl w:val="0"/>
          <w:numId w:val="20"/>
        </w:numPr>
      </w:pPr>
      <w:r w:rsidRPr="00533C32">
        <w:rPr>
          <w:b/>
          <w:bCs/>
        </w:rPr>
        <w:t>Les raccourcis clavier</w:t>
      </w:r>
      <w:r w:rsidRPr="00533C32">
        <w:t>, que l’on peut personnaliser.</w:t>
      </w:r>
    </w:p>
    <w:p w14:paraId="194CB0EA" w14:textId="77777777" w:rsidR="00000000" w:rsidRPr="00533C32" w:rsidRDefault="00000000" w:rsidP="00533C32">
      <w:pPr>
        <w:rPr>
          <w:b/>
          <w:bCs/>
        </w:rPr>
      </w:pPr>
      <w:r w:rsidRPr="00533C32">
        <w:rPr>
          <w:b/>
          <w:bCs/>
        </w:rPr>
        <w:t>Valider ou annuler ses modifications</w:t>
      </w:r>
    </w:p>
    <w:p w14:paraId="2E2BC3EC" w14:textId="77777777" w:rsidR="00000000" w:rsidRPr="00533C32" w:rsidRDefault="00000000" w:rsidP="00533C32">
      <w:r w:rsidRPr="00533C32">
        <w:t>Quatre boutons permettent de gérer les modifications faites dans une page :</w:t>
      </w:r>
    </w:p>
    <w:p w14:paraId="6007F013" w14:textId="77777777" w:rsidR="00000000" w:rsidRPr="00533C32" w:rsidRDefault="00000000" w:rsidP="00533C32">
      <w:pPr>
        <w:numPr>
          <w:ilvl w:val="0"/>
          <w:numId w:val="21"/>
        </w:numPr>
      </w:pPr>
      <w:r w:rsidRPr="00533C32">
        <w:rPr>
          <w:b/>
          <w:bCs/>
        </w:rPr>
        <w:t>Appliquer</w:t>
      </w:r>
      <w:r w:rsidRPr="00533C32">
        <w:t xml:space="preserve"> enregistre les modifications de la page en gardant la fenêtre ouverte, ce qui permet d’en tester l’effet avant de continuer.</w:t>
      </w:r>
    </w:p>
    <w:p w14:paraId="2B9203B6" w14:textId="77777777" w:rsidR="00000000" w:rsidRPr="00533C32" w:rsidRDefault="00000000" w:rsidP="00533C32">
      <w:pPr>
        <w:numPr>
          <w:ilvl w:val="0"/>
          <w:numId w:val="21"/>
        </w:numPr>
      </w:pPr>
      <w:r w:rsidRPr="00533C32">
        <w:rPr>
          <w:b/>
          <w:bCs/>
        </w:rPr>
        <w:t>Appliquer et fermer</w:t>
      </w:r>
      <w:r w:rsidRPr="00533C32">
        <w:t xml:space="preserve"> enregistre les modifications et ferme la fenêtre.</w:t>
      </w:r>
    </w:p>
    <w:p w14:paraId="1BA52BCB" w14:textId="77777777" w:rsidR="00000000" w:rsidRPr="00533C32" w:rsidRDefault="00000000" w:rsidP="00533C32">
      <w:pPr>
        <w:numPr>
          <w:ilvl w:val="0"/>
          <w:numId w:val="21"/>
        </w:numPr>
      </w:pPr>
      <w:r w:rsidRPr="00533C32">
        <w:rPr>
          <w:b/>
          <w:bCs/>
        </w:rPr>
        <w:t>Annuler</w:t>
      </w:r>
      <w:r w:rsidRPr="00533C32">
        <w:t xml:space="preserve"> ferme la fenêtre en abandonnant les modifications non appliquées.</w:t>
      </w:r>
    </w:p>
    <w:p w14:paraId="2A8DD9F2" w14:textId="77777777" w:rsidR="00000000" w:rsidRPr="00533C32" w:rsidRDefault="00000000" w:rsidP="00533C32">
      <w:pPr>
        <w:numPr>
          <w:ilvl w:val="0"/>
          <w:numId w:val="21"/>
        </w:numPr>
      </w:pPr>
      <w:r w:rsidRPr="00533C32">
        <w:rPr>
          <w:b/>
          <w:bCs/>
        </w:rPr>
        <w:t>Restaurer les valeurs par défaut</w:t>
      </w:r>
      <w:r w:rsidRPr="00533C32">
        <w:t xml:space="preserve"> rétablit les réglages d’origine de la page affichée, ce qui permet de revenir en arrière si l’on s’est perdu.</w:t>
      </w:r>
    </w:p>
    <w:p w14:paraId="1EEEF288" w14:textId="77777777" w:rsidR="00000000" w:rsidRPr="00533C32" w:rsidRDefault="00000000" w:rsidP="00533C32">
      <w:pPr>
        <w:rPr>
          <w:b/>
          <w:bCs/>
        </w:rPr>
      </w:pPr>
      <w:r w:rsidRPr="00533C32">
        <w:rPr>
          <w:b/>
          <w:bCs/>
        </w:rPr>
        <w:t>Exporter et importer ses préférences</w:t>
      </w:r>
    </w:p>
    <w:p w14:paraId="4FDB082C" w14:textId="77777777" w:rsidR="00000000" w:rsidRPr="00533C32" w:rsidRDefault="00000000" w:rsidP="00533C32">
      <w:r w:rsidRPr="00533C32">
        <w:t xml:space="preserve">Les préférences peuvent être </w:t>
      </w:r>
      <w:r w:rsidRPr="00533C32">
        <w:rPr>
          <w:b/>
          <w:bCs/>
        </w:rPr>
        <w:t>exportées</w:t>
      </w:r>
      <w:r w:rsidRPr="00533C32">
        <w:t xml:space="preserve"> dans un fichier, puis </w:t>
      </w:r>
      <w:r w:rsidRPr="00533C32">
        <w:rPr>
          <w:b/>
          <w:bCs/>
        </w:rPr>
        <w:t>importées</w:t>
      </w:r>
      <w:r w:rsidRPr="00533C32">
        <w:t xml:space="preserve"> sur un autre poste. Cela permet de retrouver son environnement après une réinstallation ou de partager une configuration entre plusieurs utilisateurs.</w:t>
      </w:r>
    </w:p>
    <w:p w14:paraId="20D565BD" w14:textId="77777777" w:rsidR="00000000" w:rsidRDefault="00000000" w:rsidP="0084611F">
      <w:pPr>
        <w:pStyle w:val="Titre3"/>
      </w:pPr>
      <w:bookmarkStart w:id="15" w:name="_Toc244093899"/>
      <w:r>
        <w:t>Les propriétés.</w:t>
      </w:r>
      <w:bookmarkEnd w:id="15"/>
    </w:p>
    <w:p w14:paraId="35ACD0C3" w14:textId="77777777" w:rsidR="00000000" w:rsidRPr="00533C32" w:rsidRDefault="00000000" w:rsidP="00533C32">
      <w:r w:rsidRPr="00533C32">
        <w:t xml:space="preserve">Les </w:t>
      </w:r>
      <w:r w:rsidRPr="00533C32">
        <w:rPr>
          <w:b/>
          <w:bCs/>
        </w:rPr>
        <w:t>propriétés</w:t>
      </w:r>
      <w:r w:rsidRPr="00533C32">
        <w:t xml:space="preserve"> décrivent un élément précis : un projet, un dossier ou un fichier. Elles se distinguent des préférences : les préférences s’appliquent à tout l’outil, alors que les propriétés ne concernent que l’élément sélectionné.</w:t>
      </w:r>
    </w:p>
    <w:p w14:paraId="41D19F28" w14:textId="77777777" w:rsidR="00000000" w:rsidRPr="00533C32" w:rsidRDefault="00000000" w:rsidP="00533C32">
      <w:pPr>
        <w:rPr>
          <w:b/>
          <w:bCs/>
        </w:rPr>
      </w:pPr>
      <w:r w:rsidRPr="00533C32">
        <w:rPr>
          <w:b/>
          <w:bCs/>
        </w:rPr>
        <w:t>Ouvrir les propriétés</w:t>
      </w:r>
    </w:p>
    <w:p w14:paraId="21D3A4F7" w14:textId="77777777" w:rsidR="00000000" w:rsidRPr="00533C32" w:rsidRDefault="00000000" w:rsidP="00533C32">
      <w:r w:rsidRPr="00533C32">
        <w:t xml:space="preserve">Les propriétés s’ouvrent depuis le </w:t>
      </w:r>
      <w:r w:rsidRPr="00533C32">
        <w:rPr>
          <w:b/>
          <w:bCs/>
        </w:rPr>
        <w:t>Project Explorer</w:t>
      </w:r>
      <w:r w:rsidRPr="00533C32">
        <w:t xml:space="preserve"> :</w:t>
      </w:r>
    </w:p>
    <w:p w14:paraId="4F6C4CA1" w14:textId="77777777" w:rsidR="00000000" w:rsidRPr="00533C32" w:rsidRDefault="00000000" w:rsidP="00533C32">
      <w:pPr>
        <w:numPr>
          <w:ilvl w:val="0"/>
          <w:numId w:val="22"/>
        </w:numPr>
      </w:pPr>
      <w:r w:rsidRPr="00533C32">
        <w:t>Sélectionner l’élément concerné (projet, dossier ou fichier).</w:t>
      </w:r>
    </w:p>
    <w:p w14:paraId="08C49F79" w14:textId="77777777" w:rsidR="00000000" w:rsidRPr="00533C32" w:rsidRDefault="00000000" w:rsidP="00533C32">
      <w:pPr>
        <w:numPr>
          <w:ilvl w:val="0"/>
          <w:numId w:val="22"/>
        </w:numPr>
      </w:pPr>
      <w:r w:rsidRPr="00533C32">
        <w:t xml:space="preserve">Faire un clic droit, puis choisir </w:t>
      </w:r>
      <w:r w:rsidRPr="00533C32">
        <w:rPr>
          <w:b/>
          <w:bCs/>
        </w:rPr>
        <w:t>Propriétés</w:t>
      </w:r>
      <w:r w:rsidRPr="00533C32">
        <w:t xml:space="preserve">. Le raccourci </w:t>
      </w:r>
      <w:r w:rsidRPr="00533C32">
        <w:rPr>
          <w:b/>
          <w:bCs/>
        </w:rPr>
        <w:t>Alt+Entrée</w:t>
      </w:r>
      <w:r w:rsidRPr="00533C32">
        <w:t xml:space="preserve"> fait la même chose.</w:t>
      </w:r>
    </w:p>
    <w:p w14:paraId="7A269668" w14:textId="77777777" w:rsidR="00000000" w:rsidRPr="00533C32" w:rsidRDefault="00000000" w:rsidP="00533C32">
      <w:r w:rsidRPr="00533C32">
        <w:t>Comme pour les préférences, la fenêtre est divisée en deux zones : l’arborescence des pages à gauche, et la page de réglages à droite. Les pages proposées dépendent du type d’élément sélectionné.</w:t>
      </w:r>
    </w:p>
    <w:p w14:paraId="35650F7D" w14:textId="77777777" w:rsidR="00000000" w:rsidRPr="00533C32" w:rsidRDefault="00000000" w:rsidP="00533C32">
      <w:pPr>
        <w:rPr>
          <w:b/>
          <w:bCs/>
        </w:rPr>
      </w:pPr>
      <w:r w:rsidRPr="00533C32">
        <w:rPr>
          <w:b/>
          <w:bCs/>
        </w:rPr>
        <w:t>Ce que l’on peut consulter et modifier</w:t>
      </w:r>
    </w:p>
    <w:p w14:paraId="0110040F" w14:textId="77777777" w:rsidR="00000000" w:rsidRPr="00533C32" w:rsidRDefault="00000000" w:rsidP="00533C32">
      <w:r w:rsidRPr="00533C32">
        <w:t>Les propriétés d’un fichier ou d’un projet donnent notamment :</w:t>
      </w:r>
    </w:p>
    <w:p w14:paraId="5E78582A" w14:textId="77777777" w:rsidR="00000000" w:rsidRPr="00533C32" w:rsidRDefault="00000000" w:rsidP="00533C32">
      <w:pPr>
        <w:numPr>
          <w:ilvl w:val="0"/>
          <w:numId w:val="23"/>
        </w:numPr>
      </w:pPr>
      <w:r w:rsidRPr="00533C32">
        <w:rPr>
          <w:b/>
          <w:bCs/>
        </w:rPr>
        <w:t>Des informations générales</w:t>
      </w:r>
      <w:r w:rsidRPr="00533C32">
        <w:t xml:space="preserve"> : le nom, l’emplacement sur le disque, la taille, la date de dernière modification.</w:t>
      </w:r>
    </w:p>
    <w:p w14:paraId="49DB1D3F" w14:textId="77777777" w:rsidR="00000000" w:rsidRPr="00533C32" w:rsidRDefault="00000000" w:rsidP="00533C32">
      <w:pPr>
        <w:numPr>
          <w:ilvl w:val="0"/>
          <w:numId w:val="23"/>
        </w:numPr>
      </w:pPr>
      <w:r w:rsidRPr="00533C32">
        <w:rPr>
          <w:b/>
          <w:bCs/>
        </w:rPr>
        <w:t>Des informations d’état</w:t>
      </w:r>
      <w:r w:rsidRPr="00533C32">
        <w:t>, par exemple si l’élément est modifiable ou en lecture seule.</w:t>
      </w:r>
    </w:p>
    <w:p w14:paraId="75FDE4F5" w14:textId="77777777" w:rsidR="00000000" w:rsidRPr="00533C32" w:rsidRDefault="00000000" w:rsidP="00533C32">
      <w:pPr>
        <w:numPr>
          <w:ilvl w:val="0"/>
          <w:numId w:val="23"/>
        </w:numPr>
      </w:pPr>
      <w:r w:rsidRPr="00533C32">
        <w:rPr>
          <w:b/>
          <w:bCs/>
        </w:rPr>
        <w:t>Des réglages propres à l’élément</w:t>
      </w:r>
      <w:r w:rsidRPr="00533C32">
        <w:t>, lorsque l’outil en propose.</w:t>
      </w:r>
    </w:p>
    <w:p w14:paraId="28457A80" w14:textId="77777777" w:rsidR="00000000" w:rsidRPr="00533C32" w:rsidRDefault="00000000" w:rsidP="00533C32">
      <w:pPr>
        <w:rPr>
          <w:b/>
          <w:bCs/>
        </w:rPr>
      </w:pPr>
      <w:r w:rsidRPr="00533C32">
        <w:rPr>
          <w:b/>
          <w:bCs/>
        </w:rPr>
        <w:t>Valider ou annuler ses modifications</w:t>
      </w:r>
    </w:p>
    <w:p w14:paraId="0C793EC5" w14:textId="77777777" w:rsidR="00000000" w:rsidRPr="00533C32" w:rsidRDefault="00000000" w:rsidP="00533C32">
      <w:r w:rsidRPr="00533C32">
        <w:t>Les boutons sont les mêmes que pour les préférences :</w:t>
      </w:r>
    </w:p>
    <w:p w14:paraId="2269BCDF" w14:textId="77777777" w:rsidR="00000000" w:rsidRPr="00533C32" w:rsidRDefault="00000000" w:rsidP="00533C32">
      <w:pPr>
        <w:numPr>
          <w:ilvl w:val="0"/>
          <w:numId w:val="24"/>
        </w:numPr>
      </w:pPr>
      <w:r w:rsidRPr="00533C32">
        <w:rPr>
          <w:b/>
          <w:bCs/>
        </w:rPr>
        <w:t>Appliquer</w:t>
      </w:r>
      <w:r w:rsidRPr="00533C32">
        <w:t xml:space="preserve"> enregistre les modifications en gardant la fenêtre ouverte.</w:t>
      </w:r>
    </w:p>
    <w:p w14:paraId="4D7F7E6B" w14:textId="77777777" w:rsidR="00000000" w:rsidRPr="00533C32" w:rsidRDefault="00000000" w:rsidP="00533C32">
      <w:pPr>
        <w:numPr>
          <w:ilvl w:val="0"/>
          <w:numId w:val="24"/>
        </w:numPr>
      </w:pPr>
      <w:r w:rsidRPr="00533C32">
        <w:rPr>
          <w:b/>
          <w:bCs/>
        </w:rPr>
        <w:t>Appliquer et fermer</w:t>
      </w:r>
      <w:r w:rsidRPr="00533C32">
        <w:t xml:space="preserve"> enregistre et ferme la fenêtre.</w:t>
      </w:r>
    </w:p>
    <w:p w14:paraId="2F21ACAF" w14:textId="77777777" w:rsidR="00000000" w:rsidRPr="00533C32" w:rsidRDefault="00000000" w:rsidP="00533C32">
      <w:pPr>
        <w:numPr>
          <w:ilvl w:val="0"/>
          <w:numId w:val="24"/>
        </w:numPr>
      </w:pPr>
      <w:r w:rsidRPr="00533C32">
        <w:rPr>
          <w:b/>
          <w:bCs/>
        </w:rPr>
        <w:t>Annuler</w:t>
      </w:r>
      <w:r w:rsidRPr="00533C32">
        <w:t xml:space="preserve"> ferme la fenêtre en abandonnant les modifications.</w:t>
      </w:r>
    </w:p>
    <w:p w14:paraId="39EA78EF" w14:textId="77777777" w:rsidR="00000000" w:rsidRPr="00533C32" w:rsidRDefault="00000000" w:rsidP="00533C32">
      <w:pPr>
        <w:numPr>
          <w:ilvl w:val="0"/>
          <w:numId w:val="24"/>
        </w:numPr>
      </w:pPr>
      <w:r w:rsidRPr="00533C32">
        <w:rPr>
          <w:b/>
          <w:bCs/>
        </w:rPr>
        <w:t>Restaurer les valeurs par défaut</w:t>
      </w:r>
      <w:r w:rsidRPr="00533C32">
        <w:t xml:space="preserve"> rétablit les réglages d’origine de la page affichée.</w:t>
      </w:r>
    </w:p>
    <w:p w14:paraId="732E4DFA" w14:textId="77777777" w:rsidR="00000000" w:rsidRPr="00533C32" w:rsidRDefault="00000000" w:rsidP="00533C32">
      <w:pPr>
        <w:rPr>
          <w:b/>
          <w:bCs/>
        </w:rPr>
      </w:pPr>
      <w:r w:rsidRPr="00533C32">
        <w:rPr>
          <w:b/>
          <w:bCs/>
        </w:rPr>
        <w:t>Préférences ou propriétés ?</w:t>
      </w:r>
    </w:p>
    <w:p w14:paraId="527251E7" w14:textId="77777777" w:rsidR="00000000" w:rsidRPr="00533C32" w:rsidRDefault="00000000" w:rsidP="00533C32">
      <w:pPr>
        <w:numPr>
          <w:ilvl w:val="0"/>
          <w:numId w:val="25"/>
        </w:numPr>
      </w:pPr>
      <w:r w:rsidRPr="00533C32">
        <w:t xml:space="preserve">Pour un réglage qui doit valoir </w:t>
      </w:r>
      <w:r w:rsidRPr="00533C32">
        <w:rPr>
          <w:b/>
          <w:bCs/>
        </w:rPr>
        <w:t>partout</w:t>
      </w:r>
      <w:r w:rsidRPr="00533C32">
        <w:t xml:space="preserve"> dans l’outil, utiliser les </w:t>
      </w:r>
      <w:r w:rsidRPr="00533C32">
        <w:rPr>
          <w:b/>
          <w:bCs/>
        </w:rPr>
        <w:t>préférences</w:t>
      </w:r>
      <w:r w:rsidRPr="00533C32">
        <w:t>.</w:t>
      </w:r>
    </w:p>
    <w:p w14:paraId="06BCDBEB" w14:textId="77777777" w:rsidR="00000000" w:rsidRPr="00533C32" w:rsidRDefault="00000000" w:rsidP="00533C32">
      <w:pPr>
        <w:numPr>
          <w:ilvl w:val="0"/>
          <w:numId w:val="25"/>
        </w:numPr>
      </w:pPr>
      <w:r w:rsidRPr="00533C32">
        <w:t xml:space="preserve">Pour un réglage qui ne doit concerner </w:t>
      </w:r>
      <w:r w:rsidRPr="00533C32">
        <w:rPr>
          <w:b/>
          <w:bCs/>
        </w:rPr>
        <w:t>qu’un projet ou un fichier</w:t>
      </w:r>
      <w:r w:rsidRPr="00533C32">
        <w:t xml:space="preserve">, utiliser les </w:t>
      </w:r>
      <w:r w:rsidRPr="00533C32">
        <w:rPr>
          <w:b/>
          <w:bCs/>
        </w:rPr>
        <w:t>propriétés</w:t>
      </w:r>
      <w:r w:rsidRPr="00533C32">
        <w:t>.</w:t>
      </w:r>
    </w:p>
    <w:p w14:paraId="164D8769" w14:textId="77777777" w:rsidR="00000000" w:rsidRDefault="00000000" w:rsidP="0084611F">
      <w:pPr>
        <w:pStyle w:val="Titre2"/>
      </w:pPr>
      <w:bookmarkStart w:id="16" w:name="_Toc244093900"/>
      <w:r w:rsidRPr="0084611F">
        <w:t>Les vues de l’outil</w:t>
      </w:r>
      <w:r>
        <w:t>.</w:t>
      </w:r>
      <w:bookmarkEnd w:id="16"/>
    </w:p>
    <w:p w14:paraId="37509419" w14:textId="77777777" w:rsidR="00000000" w:rsidRDefault="00000000" w:rsidP="0084611F">
      <w:pPr>
        <w:pStyle w:val="Titre3"/>
      </w:pPr>
      <w:bookmarkStart w:id="17" w:name="_Toc244093901"/>
      <w:r>
        <w:t>M</w:t>
      </w:r>
      <w:r w:rsidRPr="0084611F">
        <w:t>anageur de championnat</w:t>
      </w:r>
      <w:r>
        <w:t>.</w:t>
      </w:r>
      <w:bookmarkEnd w:id="17"/>
    </w:p>
    <w:p w14:paraId="294E4B77" w14:textId="77777777" w:rsidR="00000000" w:rsidRDefault="00000000" w:rsidP="0084611F">
      <w:pPr>
        <w:pStyle w:val="Titre3"/>
      </w:pPr>
      <w:bookmarkStart w:id="18" w:name="_Toc244093902"/>
      <w:r>
        <w:t>C</w:t>
      </w:r>
      <w:r w:rsidRPr="0084611F">
        <w:t>hamp intérieur</w:t>
      </w:r>
      <w:r>
        <w:t>.</w:t>
      </w:r>
      <w:bookmarkEnd w:id="18"/>
    </w:p>
    <w:p w14:paraId="3BB1D98A" w14:textId="77777777" w:rsidR="00000000" w:rsidRPr="0084611F" w:rsidRDefault="00000000" w:rsidP="0084611F">
      <w:pPr>
        <w:pStyle w:val="Titre3"/>
      </w:pPr>
      <w:bookmarkStart w:id="19" w:name="_Toc244093903"/>
      <w:r>
        <w:t>F</w:t>
      </w:r>
      <w:r w:rsidRPr="0084611F">
        <w:t>euille</w:t>
      </w:r>
      <w:r>
        <w:t xml:space="preserve"> de scorage </w:t>
      </w:r>
      <w:r w:rsidRPr="0084611F">
        <w:t>visiteur et recevant</w:t>
      </w:r>
      <w:r>
        <w:t>.</w:t>
      </w:r>
      <w:bookmarkEnd w:id="19"/>
    </w:p>
    <w:p w14:paraId="30F35DA6" w14:textId="77777777" w:rsidR="00000000" w:rsidRDefault="00000000" w:rsidP="0084611F">
      <w:pPr>
        <w:pStyle w:val="Titre3"/>
      </w:pPr>
      <w:bookmarkStart w:id="20" w:name="_Toc244093904"/>
      <w:r w:rsidRPr="0084611F">
        <w:t>Vue générale du score</w:t>
      </w:r>
      <w:r>
        <w:t>.</w:t>
      </w:r>
      <w:bookmarkEnd w:id="20"/>
    </w:p>
    <w:p w14:paraId="035C6CF8" w14:textId="77777777" w:rsidR="00000000" w:rsidRDefault="00000000" w:rsidP="0084611F">
      <w:pPr>
        <w:pStyle w:val="Titre3"/>
      </w:pPr>
      <w:bookmarkStart w:id="21" w:name="_Toc244093905"/>
      <w:r w:rsidRPr="0084611F">
        <w:t>La console</w:t>
      </w:r>
      <w:r>
        <w:t>.</w:t>
      </w:r>
      <w:bookmarkEnd w:id="21"/>
    </w:p>
    <w:p w14:paraId="0BCD1A66" w14:textId="77777777" w:rsidR="00000000" w:rsidRDefault="00000000" w:rsidP="0084611F">
      <w:pPr>
        <w:pStyle w:val="Titre3"/>
      </w:pPr>
      <w:bookmarkStart w:id="22" w:name="_Toc244093906"/>
      <w:r w:rsidRPr="0084611F">
        <w:t>La vue problème</w:t>
      </w:r>
      <w:r>
        <w:t>.</w:t>
      </w:r>
      <w:bookmarkEnd w:id="22"/>
    </w:p>
    <w:p w14:paraId="567A664A" w14:textId="77777777" w:rsidR="00000000" w:rsidRDefault="00000000" w:rsidP="0084611F">
      <w:pPr>
        <w:pStyle w:val="Titre3"/>
      </w:pPr>
      <w:bookmarkStart w:id="23" w:name="_Toc244093907"/>
      <w:r w:rsidRPr="0084611F">
        <w:t>La vue outline</w:t>
      </w:r>
      <w:r>
        <w:t>.</w:t>
      </w:r>
      <w:bookmarkEnd w:id="23"/>
    </w:p>
    <w:p w14:paraId="30B2F74E" w14:textId="77777777" w:rsidR="00000000" w:rsidRDefault="00000000" w:rsidP="0084611F">
      <w:pPr>
        <w:pStyle w:val="Titre2"/>
      </w:pPr>
      <w:bookmarkStart w:id="24" w:name="_Toc244093908"/>
      <w:r w:rsidRPr="0084611F">
        <w:t>Les éditeurs de l’outil</w:t>
      </w:r>
      <w:bookmarkEnd w:id="24"/>
    </w:p>
    <w:p w14:paraId="5CC63DAE" w14:textId="77777777" w:rsidR="00000000" w:rsidRDefault="00000000" w:rsidP="009F205E">
      <w:pPr>
        <w:pStyle w:val="Titre3"/>
      </w:pPr>
      <w:bookmarkStart w:id="25" w:name="_Toc244093909"/>
      <w:r w:rsidRPr="0084611F">
        <w:t>L’éditeur d’équipe</w:t>
      </w:r>
      <w:r>
        <w:t>.</w:t>
      </w:r>
      <w:bookmarkEnd w:id="25"/>
    </w:p>
    <w:p w14:paraId="3C392DF4" w14:textId="77777777" w:rsidR="00000000" w:rsidRDefault="00000000" w:rsidP="009F205E">
      <w:pPr>
        <w:pStyle w:val="Titre3"/>
      </w:pPr>
      <w:bookmarkStart w:id="26" w:name="_Toc244093910"/>
      <w:r w:rsidRPr="0084611F">
        <w:t>L’éditeur de match</w:t>
      </w:r>
      <w:r>
        <w:t>.</w:t>
      </w:r>
      <w:bookmarkEnd w:id="26"/>
    </w:p>
    <w:p w14:paraId="78A4B923" w14:textId="77777777" w:rsidR="00000000" w:rsidRDefault="00000000" w:rsidP="0084611F">
      <w:pPr>
        <w:tabs>
          <w:tab w:val="left" w:pos="7797"/>
        </w:tabs>
      </w:pPr>
    </w:p>
    <w:p w14:paraId="625F6933" w14:textId="77777777" w:rsidR="00000000" w:rsidRDefault="00000000" w:rsidP="0020346D"/>
    <w:p w14:paraId="0153C28A" w14:textId="77777777" w:rsidR="00000000" w:rsidRDefault="00000000" w:rsidP="0020346D"/>
    <w:p w14:paraId="055AE906" w14:textId="77777777" w:rsidR="00000000" w:rsidRDefault="00000000" w:rsidP="0020346D"/>
    <w:p w14:paraId="0BAA4A33" w14:textId="77777777" w:rsidR="00000000" w:rsidRDefault="00000000" w:rsidP="0020346D"/>
    <w:p w14:paraId="1EED3C49" w14:textId="77777777" w:rsidR="00000000" w:rsidRDefault="00000000" w:rsidP="0020346D"/>
    <w:p w14:paraId="0E2E881B" w14:textId="77777777" w:rsidR="00000000" w:rsidRDefault="00000000" w:rsidP="0020346D"/>
    <w:p w14:paraId="2A2839B8" w14:textId="77777777" w:rsidR="00000000" w:rsidRPr="00DE48B9" w:rsidRDefault="00000000" w:rsidP="00DE48B9">
      <w:pPr>
        <w:pStyle w:val="NormalAnglais"/>
        <w:rPr>
          <w:color w:val="000000" w:themeColor="text1"/>
        </w:rPr>
      </w:pPr>
      <w:r w:rsidRPr="00DE48B9">
        <w:rPr>
          <w:color w:val="000000" w:themeColor="text1"/>
        </w:rPr>
        <w:t>Ce manuel utilisateur va être constitué de plusieurs chapitres :</w:t>
      </w:r>
    </w:p>
    <w:p w14:paraId="643B0D60" w14:textId="77777777" w:rsidR="00000000" w:rsidRPr="00DE48B9" w:rsidRDefault="00000000" w:rsidP="00DE48B9">
      <w:pPr>
        <w:pStyle w:val="NormalAnglais"/>
        <w:rPr>
          <w:color w:val="000000" w:themeColor="text1"/>
        </w:rPr>
      </w:pPr>
      <w:r w:rsidRPr="00DE48B9">
        <w:rPr>
          <w:color w:val="000000" w:themeColor="text1"/>
        </w:rPr>
        <w:t>1.  Le premier chapitre va décrire l'environnement de l'outil et les différentes fonctionnalités d'Eclipse qui vont aider à la saisie des matchs. On va aussi décrire les différentes vues et éditeurs spécialement conçus pour cette application.</w:t>
      </w:r>
    </w:p>
    <w:p w14:paraId="487D0B4B" w14:textId="77777777" w:rsidR="00000000" w:rsidRPr="00DE48B9" w:rsidRDefault="00000000" w:rsidP="00DE48B9">
      <w:pPr>
        <w:pStyle w:val="NormalAnglais"/>
        <w:rPr>
          <w:color w:val="000000" w:themeColor="text1"/>
        </w:rPr>
      </w:pPr>
      <w:r w:rsidRPr="00DE48B9">
        <w:rPr>
          <w:color w:val="000000" w:themeColor="text1"/>
        </w:rPr>
        <w:t>2.  Le deuxième chapitre va décrire la gestion de ce que l'on va appeler un championnat, une saison, une catégorie</w:t>
      </w:r>
    </w:p>
    <w:p w14:paraId="002719E9" w14:textId="77777777" w:rsidR="00000000" w:rsidRPr="00DE48B9" w:rsidRDefault="00000000" w:rsidP="00DE48B9">
      <w:pPr>
        <w:pStyle w:val="NormalAnglais"/>
        <w:rPr>
          <w:color w:val="000000" w:themeColor="text1"/>
        </w:rPr>
      </w:pPr>
      <w:r w:rsidRPr="00DE48B9">
        <w:rPr>
          <w:color w:val="000000" w:themeColor="text1"/>
        </w:rPr>
        <w:t>3. Le troisième partie va être la description des éditeurs et décrire comment on effectue la saisie d'un match</w:t>
      </w:r>
    </w:p>
    <w:p w14:paraId="7719B511" w14:textId="77777777" w:rsidR="00000000" w:rsidRPr="00DE48B9" w:rsidRDefault="00000000" w:rsidP="00DE48B9">
      <w:pPr>
        <w:pStyle w:val="NormalAnglais"/>
        <w:rPr>
          <w:color w:val="000000" w:themeColor="text1"/>
        </w:rPr>
      </w:pPr>
      <w:r w:rsidRPr="00DE48B9">
        <w:rPr>
          <w:color w:val="000000" w:themeColor="text1"/>
        </w:rPr>
        <w:t>4. Le quatrième et dernier chapitre va décrire les différents rapports que l'outil permet de créer</w:t>
      </w:r>
    </w:p>
    <w:p w14:paraId="30443A93" w14:textId="77777777" w:rsidR="00000000" w:rsidRDefault="00000000" w:rsidP="0020346D"/>
    <w:p w14:paraId="4487E2C2" w14:textId="77777777" w:rsidR="00000000" w:rsidRDefault="00000000" w:rsidP="0020346D">
      <w:r>
        <w:t>L’application peut être décomposée en plusieurs zones distinctes comme :</w:t>
      </w:r>
    </w:p>
    <w:p w14:paraId="2C12FFA6" w14:textId="77777777" w:rsidR="00000000" w:rsidRDefault="00000000" w:rsidP="0020346D">
      <w:pPr>
        <w:pStyle w:val="Paragraphedeliste"/>
        <w:numPr>
          <w:ilvl w:val="0"/>
          <w:numId w:val="1"/>
        </w:numPr>
      </w:pPr>
      <w:r>
        <w:t>Une partie éditeur qui permet la saisie des matches ou la description des équipes.</w:t>
      </w:r>
    </w:p>
    <w:p w14:paraId="6FE64E9B" w14:textId="77777777" w:rsidR="00000000" w:rsidRDefault="00000000" w:rsidP="0020346D">
      <w:pPr>
        <w:pStyle w:val="Paragraphedeliste"/>
        <w:numPr>
          <w:ilvl w:val="0"/>
          <w:numId w:val="1"/>
        </w:numPr>
      </w:pPr>
      <w:r>
        <w:t xml:space="preserve">Différentes vues permettant d’afficher des informations générales </w:t>
      </w:r>
    </w:p>
    <w:p w14:paraId="71627F33" w14:textId="77777777" w:rsidR="00000000" w:rsidRDefault="00000000" w:rsidP="0020346D">
      <w:pPr>
        <w:pStyle w:val="Paragraphedeliste"/>
        <w:numPr>
          <w:ilvl w:val="0"/>
          <w:numId w:val="1"/>
        </w:numPr>
      </w:pPr>
      <w:r>
        <w:t>D’une zone projet qui permet d’architecturer les fichiers saisis en fonction des compétitions et catégories de joueurs.</w:t>
      </w:r>
    </w:p>
    <w:p w14:paraId="6AB6C122" w14:textId="77777777" w:rsidR="00000000" w:rsidRDefault="00000000" w:rsidP="0020346D">
      <w:pPr>
        <w:pStyle w:val="Paragraphedeliste"/>
        <w:numPr>
          <w:ilvl w:val="0"/>
          <w:numId w:val="1"/>
        </w:numPr>
      </w:pPr>
      <w:r>
        <w:t>D’une zone de menu permettant le contrôle de l’application.</w:t>
      </w:r>
    </w:p>
    <w:p w14:paraId="001C2E11" w14:textId="77777777" w:rsidR="00000000" w:rsidRDefault="00000000" w:rsidP="0020346D">
      <w:pPr>
        <w:pStyle w:val="Paragraphedeliste"/>
        <w:numPr>
          <w:ilvl w:val="0"/>
          <w:numId w:val="1"/>
        </w:numPr>
      </w:pPr>
      <w:r>
        <w:t>Une aide intégrée à l’outil</w:t>
      </w:r>
    </w:p>
    <w:p w14:paraId="66F5124D" w14:textId="77777777" w:rsidR="00000000" w:rsidRPr="001159C7" w:rsidRDefault="00000000" w:rsidP="001159C7">
      <w:subDoc r:id="rId17"/>
      <w:r>
        <w:t xml:space="preserve">        </w:t>
      </w:r>
    </w:p>
    <w:p w14:paraId="1769B792" w14:textId="77777777" w:rsidR="00000000" w:rsidRPr="00C776DD" w:rsidRDefault="00000000" w:rsidP="00C776DD"/>
    <w:sectPr w:rsidR="00000000" w:rsidRPr="00C776DD">
      <w:type w:val="continuous"/>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C72"/>
    <w:multiLevelType w:val="multilevel"/>
    <w:tmpl w:val="CC38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43FB0"/>
    <w:multiLevelType w:val="multilevel"/>
    <w:tmpl w:val="E37A5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A6FF0"/>
    <w:multiLevelType w:val="multilevel"/>
    <w:tmpl w:val="3786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4146F"/>
    <w:multiLevelType w:val="hybridMultilevel"/>
    <w:tmpl w:val="3D5A1A84"/>
    <w:lvl w:ilvl="0" w:tplc="C3A2B5DA">
      <w:numFmt w:val="bullet"/>
      <w:lvlText w:val="-"/>
      <w:lvlJc w:val="left"/>
      <w:pPr>
        <w:ind w:left="1874" w:hanging="360"/>
      </w:pPr>
      <w:rPr>
        <w:rFonts w:ascii="Times New Roman" w:eastAsiaTheme="minorHAnsi" w:hAnsi="Times New Roman" w:cs="Times New Roman" w:hint="default"/>
      </w:rPr>
    </w:lvl>
    <w:lvl w:ilvl="1" w:tplc="040C0003" w:tentative="1">
      <w:start w:val="1"/>
      <w:numFmt w:val="bullet"/>
      <w:lvlText w:val="o"/>
      <w:lvlJc w:val="left"/>
      <w:pPr>
        <w:ind w:left="2557" w:hanging="360"/>
      </w:pPr>
      <w:rPr>
        <w:rFonts w:ascii="Courier New" w:hAnsi="Courier New" w:cs="Courier New" w:hint="default"/>
      </w:rPr>
    </w:lvl>
    <w:lvl w:ilvl="2" w:tplc="040C0005" w:tentative="1">
      <w:start w:val="1"/>
      <w:numFmt w:val="bullet"/>
      <w:lvlText w:val=""/>
      <w:lvlJc w:val="left"/>
      <w:pPr>
        <w:ind w:left="3277" w:hanging="360"/>
      </w:pPr>
      <w:rPr>
        <w:rFonts w:ascii="Wingdings" w:hAnsi="Wingdings" w:hint="default"/>
      </w:rPr>
    </w:lvl>
    <w:lvl w:ilvl="3" w:tplc="040C0001" w:tentative="1">
      <w:start w:val="1"/>
      <w:numFmt w:val="bullet"/>
      <w:lvlText w:val=""/>
      <w:lvlJc w:val="left"/>
      <w:pPr>
        <w:ind w:left="3997" w:hanging="360"/>
      </w:pPr>
      <w:rPr>
        <w:rFonts w:ascii="Symbol" w:hAnsi="Symbol" w:hint="default"/>
      </w:rPr>
    </w:lvl>
    <w:lvl w:ilvl="4" w:tplc="040C0003" w:tentative="1">
      <w:start w:val="1"/>
      <w:numFmt w:val="bullet"/>
      <w:lvlText w:val="o"/>
      <w:lvlJc w:val="left"/>
      <w:pPr>
        <w:ind w:left="4717" w:hanging="360"/>
      </w:pPr>
      <w:rPr>
        <w:rFonts w:ascii="Courier New" w:hAnsi="Courier New" w:cs="Courier New" w:hint="default"/>
      </w:rPr>
    </w:lvl>
    <w:lvl w:ilvl="5" w:tplc="040C0005" w:tentative="1">
      <w:start w:val="1"/>
      <w:numFmt w:val="bullet"/>
      <w:lvlText w:val=""/>
      <w:lvlJc w:val="left"/>
      <w:pPr>
        <w:ind w:left="5437" w:hanging="360"/>
      </w:pPr>
      <w:rPr>
        <w:rFonts w:ascii="Wingdings" w:hAnsi="Wingdings" w:hint="default"/>
      </w:rPr>
    </w:lvl>
    <w:lvl w:ilvl="6" w:tplc="040C0001" w:tentative="1">
      <w:start w:val="1"/>
      <w:numFmt w:val="bullet"/>
      <w:lvlText w:val=""/>
      <w:lvlJc w:val="left"/>
      <w:pPr>
        <w:ind w:left="6157" w:hanging="360"/>
      </w:pPr>
      <w:rPr>
        <w:rFonts w:ascii="Symbol" w:hAnsi="Symbol" w:hint="default"/>
      </w:rPr>
    </w:lvl>
    <w:lvl w:ilvl="7" w:tplc="040C0003" w:tentative="1">
      <w:start w:val="1"/>
      <w:numFmt w:val="bullet"/>
      <w:lvlText w:val="o"/>
      <w:lvlJc w:val="left"/>
      <w:pPr>
        <w:ind w:left="6877" w:hanging="360"/>
      </w:pPr>
      <w:rPr>
        <w:rFonts w:ascii="Courier New" w:hAnsi="Courier New" w:cs="Courier New" w:hint="default"/>
      </w:rPr>
    </w:lvl>
    <w:lvl w:ilvl="8" w:tplc="040C0005" w:tentative="1">
      <w:start w:val="1"/>
      <w:numFmt w:val="bullet"/>
      <w:lvlText w:val=""/>
      <w:lvlJc w:val="left"/>
      <w:pPr>
        <w:ind w:left="7597" w:hanging="360"/>
      </w:pPr>
      <w:rPr>
        <w:rFonts w:ascii="Wingdings" w:hAnsi="Wingdings" w:hint="default"/>
      </w:rPr>
    </w:lvl>
  </w:abstractNum>
  <w:abstractNum w:abstractNumId="4" w15:restartNumberingAfterBreak="0">
    <w:nsid w:val="0F1140F2"/>
    <w:multiLevelType w:val="multilevel"/>
    <w:tmpl w:val="9776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A03D4"/>
    <w:multiLevelType w:val="multilevel"/>
    <w:tmpl w:val="FB68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4351C"/>
    <w:multiLevelType w:val="multilevel"/>
    <w:tmpl w:val="41D0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F5605"/>
    <w:multiLevelType w:val="hybridMultilevel"/>
    <w:tmpl w:val="3DF0744A"/>
    <w:lvl w:ilvl="0" w:tplc="6FEC5042">
      <w:start w:val="1"/>
      <w:numFmt w:val="decimal"/>
      <w:pStyle w:val="Titre2"/>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58756BA"/>
    <w:multiLevelType w:val="multilevel"/>
    <w:tmpl w:val="D0F0F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BB42CA"/>
    <w:multiLevelType w:val="multilevel"/>
    <w:tmpl w:val="11A2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101E6"/>
    <w:multiLevelType w:val="multilevel"/>
    <w:tmpl w:val="FF84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D3B02"/>
    <w:multiLevelType w:val="hybridMultilevel"/>
    <w:tmpl w:val="ADAADC72"/>
    <w:lvl w:ilvl="0" w:tplc="494E93FC">
      <w:numFmt w:val="bullet"/>
      <w:lvlText w:val="-"/>
      <w:lvlJc w:val="left"/>
      <w:pPr>
        <w:ind w:left="757" w:hanging="360"/>
      </w:pPr>
      <w:rPr>
        <w:rFonts w:ascii="Times New Roman" w:eastAsiaTheme="minorHAnsi" w:hAnsi="Times New Roman" w:cs="Times New Roman" w:hint="default"/>
      </w:rPr>
    </w:lvl>
    <w:lvl w:ilvl="1" w:tplc="040C0003" w:tentative="1">
      <w:start w:val="1"/>
      <w:numFmt w:val="bullet"/>
      <w:lvlText w:val="o"/>
      <w:lvlJc w:val="left"/>
      <w:pPr>
        <w:ind w:left="1477" w:hanging="360"/>
      </w:pPr>
      <w:rPr>
        <w:rFonts w:ascii="Courier New" w:hAnsi="Courier New" w:cs="Courier New" w:hint="default"/>
      </w:rPr>
    </w:lvl>
    <w:lvl w:ilvl="2" w:tplc="040C0005" w:tentative="1">
      <w:start w:val="1"/>
      <w:numFmt w:val="bullet"/>
      <w:lvlText w:val=""/>
      <w:lvlJc w:val="left"/>
      <w:pPr>
        <w:ind w:left="2197" w:hanging="360"/>
      </w:pPr>
      <w:rPr>
        <w:rFonts w:ascii="Wingdings" w:hAnsi="Wingdings" w:hint="default"/>
      </w:rPr>
    </w:lvl>
    <w:lvl w:ilvl="3" w:tplc="040C0001" w:tentative="1">
      <w:start w:val="1"/>
      <w:numFmt w:val="bullet"/>
      <w:lvlText w:val=""/>
      <w:lvlJc w:val="left"/>
      <w:pPr>
        <w:ind w:left="2917" w:hanging="360"/>
      </w:pPr>
      <w:rPr>
        <w:rFonts w:ascii="Symbol" w:hAnsi="Symbol" w:hint="default"/>
      </w:rPr>
    </w:lvl>
    <w:lvl w:ilvl="4" w:tplc="040C0003" w:tentative="1">
      <w:start w:val="1"/>
      <w:numFmt w:val="bullet"/>
      <w:lvlText w:val="o"/>
      <w:lvlJc w:val="left"/>
      <w:pPr>
        <w:ind w:left="3637" w:hanging="360"/>
      </w:pPr>
      <w:rPr>
        <w:rFonts w:ascii="Courier New" w:hAnsi="Courier New" w:cs="Courier New" w:hint="default"/>
      </w:rPr>
    </w:lvl>
    <w:lvl w:ilvl="5" w:tplc="040C0005" w:tentative="1">
      <w:start w:val="1"/>
      <w:numFmt w:val="bullet"/>
      <w:lvlText w:val=""/>
      <w:lvlJc w:val="left"/>
      <w:pPr>
        <w:ind w:left="4357" w:hanging="360"/>
      </w:pPr>
      <w:rPr>
        <w:rFonts w:ascii="Wingdings" w:hAnsi="Wingdings" w:hint="default"/>
      </w:rPr>
    </w:lvl>
    <w:lvl w:ilvl="6" w:tplc="040C0001" w:tentative="1">
      <w:start w:val="1"/>
      <w:numFmt w:val="bullet"/>
      <w:lvlText w:val=""/>
      <w:lvlJc w:val="left"/>
      <w:pPr>
        <w:ind w:left="5077" w:hanging="360"/>
      </w:pPr>
      <w:rPr>
        <w:rFonts w:ascii="Symbol" w:hAnsi="Symbol" w:hint="default"/>
      </w:rPr>
    </w:lvl>
    <w:lvl w:ilvl="7" w:tplc="040C0003" w:tentative="1">
      <w:start w:val="1"/>
      <w:numFmt w:val="bullet"/>
      <w:lvlText w:val="o"/>
      <w:lvlJc w:val="left"/>
      <w:pPr>
        <w:ind w:left="5797" w:hanging="360"/>
      </w:pPr>
      <w:rPr>
        <w:rFonts w:ascii="Courier New" w:hAnsi="Courier New" w:cs="Courier New" w:hint="default"/>
      </w:rPr>
    </w:lvl>
    <w:lvl w:ilvl="8" w:tplc="040C0005" w:tentative="1">
      <w:start w:val="1"/>
      <w:numFmt w:val="bullet"/>
      <w:lvlText w:val=""/>
      <w:lvlJc w:val="left"/>
      <w:pPr>
        <w:ind w:left="6517" w:hanging="360"/>
      </w:pPr>
      <w:rPr>
        <w:rFonts w:ascii="Wingdings" w:hAnsi="Wingdings" w:hint="default"/>
      </w:rPr>
    </w:lvl>
  </w:abstractNum>
  <w:abstractNum w:abstractNumId="12" w15:restartNumberingAfterBreak="0">
    <w:nsid w:val="3E435388"/>
    <w:multiLevelType w:val="multilevel"/>
    <w:tmpl w:val="BD6C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F5709B"/>
    <w:multiLevelType w:val="multilevel"/>
    <w:tmpl w:val="7A4A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35814"/>
    <w:multiLevelType w:val="multilevel"/>
    <w:tmpl w:val="8614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A1A94"/>
    <w:multiLevelType w:val="hybridMultilevel"/>
    <w:tmpl w:val="ABA68644"/>
    <w:lvl w:ilvl="0" w:tplc="7B0289F0">
      <w:start w:val="1"/>
      <w:numFmt w:val="decimal"/>
      <w:pStyle w:val="Titre3"/>
      <w:lvlText w:val="%1.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9CF58DF"/>
    <w:multiLevelType w:val="multilevel"/>
    <w:tmpl w:val="52E4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66CA3"/>
    <w:multiLevelType w:val="hybridMultilevel"/>
    <w:tmpl w:val="EC921F72"/>
    <w:lvl w:ilvl="0" w:tplc="C3A2B5DA">
      <w:numFmt w:val="bullet"/>
      <w:lvlText w:val="-"/>
      <w:lvlJc w:val="left"/>
      <w:pPr>
        <w:ind w:left="757" w:hanging="360"/>
      </w:pPr>
      <w:rPr>
        <w:rFonts w:ascii="Times New Roman" w:eastAsiaTheme="minorHAnsi" w:hAnsi="Times New Roman" w:cs="Times New Roman" w:hint="default"/>
      </w:rPr>
    </w:lvl>
    <w:lvl w:ilvl="1" w:tplc="040C0003" w:tentative="1">
      <w:start w:val="1"/>
      <w:numFmt w:val="bullet"/>
      <w:lvlText w:val="o"/>
      <w:lvlJc w:val="left"/>
      <w:pPr>
        <w:ind w:left="1477" w:hanging="360"/>
      </w:pPr>
      <w:rPr>
        <w:rFonts w:ascii="Courier New" w:hAnsi="Courier New" w:cs="Courier New" w:hint="default"/>
      </w:rPr>
    </w:lvl>
    <w:lvl w:ilvl="2" w:tplc="040C0005" w:tentative="1">
      <w:start w:val="1"/>
      <w:numFmt w:val="bullet"/>
      <w:lvlText w:val=""/>
      <w:lvlJc w:val="left"/>
      <w:pPr>
        <w:ind w:left="2197" w:hanging="360"/>
      </w:pPr>
      <w:rPr>
        <w:rFonts w:ascii="Wingdings" w:hAnsi="Wingdings" w:hint="default"/>
      </w:rPr>
    </w:lvl>
    <w:lvl w:ilvl="3" w:tplc="040C0001" w:tentative="1">
      <w:start w:val="1"/>
      <w:numFmt w:val="bullet"/>
      <w:lvlText w:val=""/>
      <w:lvlJc w:val="left"/>
      <w:pPr>
        <w:ind w:left="2917" w:hanging="360"/>
      </w:pPr>
      <w:rPr>
        <w:rFonts w:ascii="Symbol" w:hAnsi="Symbol" w:hint="default"/>
      </w:rPr>
    </w:lvl>
    <w:lvl w:ilvl="4" w:tplc="040C0003" w:tentative="1">
      <w:start w:val="1"/>
      <w:numFmt w:val="bullet"/>
      <w:lvlText w:val="o"/>
      <w:lvlJc w:val="left"/>
      <w:pPr>
        <w:ind w:left="3637" w:hanging="360"/>
      </w:pPr>
      <w:rPr>
        <w:rFonts w:ascii="Courier New" w:hAnsi="Courier New" w:cs="Courier New" w:hint="default"/>
      </w:rPr>
    </w:lvl>
    <w:lvl w:ilvl="5" w:tplc="040C0005" w:tentative="1">
      <w:start w:val="1"/>
      <w:numFmt w:val="bullet"/>
      <w:lvlText w:val=""/>
      <w:lvlJc w:val="left"/>
      <w:pPr>
        <w:ind w:left="4357" w:hanging="360"/>
      </w:pPr>
      <w:rPr>
        <w:rFonts w:ascii="Wingdings" w:hAnsi="Wingdings" w:hint="default"/>
      </w:rPr>
    </w:lvl>
    <w:lvl w:ilvl="6" w:tplc="040C0001" w:tentative="1">
      <w:start w:val="1"/>
      <w:numFmt w:val="bullet"/>
      <w:lvlText w:val=""/>
      <w:lvlJc w:val="left"/>
      <w:pPr>
        <w:ind w:left="5077" w:hanging="360"/>
      </w:pPr>
      <w:rPr>
        <w:rFonts w:ascii="Symbol" w:hAnsi="Symbol" w:hint="default"/>
      </w:rPr>
    </w:lvl>
    <w:lvl w:ilvl="7" w:tplc="040C0003" w:tentative="1">
      <w:start w:val="1"/>
      <w:numFmt w:val="bullet"/>
      <w:lvlText w:val="o"/>
      <w:lvlJc w:val="left"/>
      <w:pPr>
        <w:ind w:left="5797" w:hanging="360"/>
      </w:pPr>
      <w:rPr>
        <w:rFonts w:ascii="Courier New" w:hAnsi="Courier New" w:cs="Courier New" w:hint="default"/>
      </w:rPr>
    </w:lvl>
    <w:lvl w:ilvl="8" w:tplc="040C0005" w:tentative="1">
      <w:start w:val="1"/>
      <w:numFmt w:val="bullet"/>
      <w:lvlText w:val=""/>
      <w:lvlJc w:val="left"/>
      <w:pPr>
        <w:ind w:left="6517" w:hanging="360"/>
      </w:pPr>
      <w:rPr>
        <w:rFonts w:ascii="Wingdings" w:hAnsi="Wingdings" w:hint="default"/>
      </w:rPr>
    </w:lvl>
  </w:abstractNum>
  <w:abstractNum w:abstractNumId="18" w15:restartNumberingAfterBreak="0">
    <w:nsid w:val="67C8262E"/>
    <w:multiLevelType w:val="multilevel"/>
    <w:tmpl w:val="E778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E404F1"/>
    <w:multiLevelType w:val="multilevel"/>
    <w:tmpl w:val="5D04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47282"/>
    <w:multiLevelType w:val="multilevel"/>
    <w:tmpl w:val="7954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25250"/>
    <w:multiLevelType w:val="multilevel"/>
    <w:tmpl w:val="19E60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DB199E"/>
    <w:multiLevelType w:val="multilevel"/>
    <w:tmpl w:val="CB54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470BF"/>
    <w:multiLevelType w:val="hybridMultilevel"/>
    <w:tmpl w:val="555411F2"/>
    <w:lvl w:ilvl="0" w:tplc="6308AC22">
      <w:start w:val="1"/>
      <w:numFmt w:val="decimal"/>
      <w:pStyle w:val="Titre1"/>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24" w15:restartNumberingAfterBreak="0">
    <w:nsid w:val="7FD447FD"/>
    <w:multiLevelType w:val="multilevel"/>
    <w:tmpl w:val="DB7E1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9771712">
    <w:abstractNumId w:val="11"/>
  </w:num>
  <w:num w:numId="2" w16cid:durableId="555556461">
    <w:abstractNumId w:val="23"/>
  </w:num>
  <w:num w:numId="3" w16cid:durableId="25300573">
    <w:abstractNumId w:val="9"/>
  </w:num>
  <w:num w:numId="4" w16cid:durableId="881402830">
    <w:abstractNumId w:val="17"/>
  </w:num>
  <w:num w:numId="5" w16cid:durableId="1938634749">
    <w:abstractNumId w:val="22"/>
  </w:num>
  <w:num w:numId="6" w16cid:durableId="116804452">
    <w:abstractNumId w:val="4"/>
  </w:num>
  <w:num w:numId="7" w16cid:durableId="1205170100">
    <w:abstractNumId w:val="3"/>
  </w:num>
  <w:num w:numId="8" w16cid:durableId="1833058675">
    <w:abstractNumId w:val="7"/>
  </w:num>
  <w:num w:numId="9" w16cid:durableId="627516806">
    <w:abstractNumId w:val="15"/>
  </w:num>
  <w:num w:numId="10" w16cid:durableId="669059982">
    <w:abstractNumId w:val="24"/>
  </w:num>
  <w:num w:numId="11" w16cid:durableId="830751421">
    <w:abstractNumId w:val="8"/>
  </w:num>
  <w:num w:numId="12" w16cid:durableId="819538675">
    <w:abstractNumId w:val="1"/>
  </w:num>
  <w:num w:numId="13" w16cid:durableId="1310550826">
    <w:abstractNumId w:val="0"/>
  </w:num>
  <w:num w:numId="14" w16cid:durableId="1706759817">
    <w:abstractNumId w:val="19"/>
  </w:num>
  <w:num w:numId="15" w16cid:durableId="1234317051">
    <w:abstractNumId w:val="13"/>
  </w:num>
  <w:num w:numId="16" w16cid:durableId="93209904">
    <w:abstractNumId w:val="18"/>
  </w:num>
  <w:num w:numId="17" w16cid:durableId="509099529">
    <w:abstractNumId w:val="2"/>
  </w:num>
  <w:num w:numId="18" w16cid:durableId="2126269474">
    <w:abstractNumId w:val="5"/>
  </w:num>
  <w:num w:numId="19" w16cid:durableId="1691300094">
    <w:abstractNumId w:val="12"/>
  </w:num>
  <w:num w:numId="20" w16cid:durableId="495850429">
    <w:abstractNumId w:val="10"/>
  </w:num>
  <w:num w:numId="21" w16cid:durableId="923417360">
    <w:abstractNumId w:val="20"/>
  </w:num>
  <w:num w:numId="22" w16cid:durableId="380593106">
    <w:abstractNumId w:val="21"/>
  </w:num>
  <w:num w:numId="23" w16cid:durableId="596911627">
    <w:abstractNumId w:val="16"/>
  </w:num>
  <w:num w:numId="24" w16cid:durableId="1158228824">
    <w:abstractNumId w:val="14"/>
  </w:num>
  <w:num w:numId="25" w16cid:durableId="11765767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5F0742"/>
    <w:rsid w:val="00043931"/>
    <w:rsid w:val="000B5572"/>
    <w:rsid w:val="000C0A86"/>
    <w:rsid w:val="000E1A21"/>
    <w:rsid w:val="000E596D"/>
    <w:rsid w:val="00104892"/>
    <w:rsid w:val="001058AE"/>
    <w:rsid w:val="001159C7"/>
    <w:rsid w:val="001F6CDD"/>
    <w:rsid w:val="0020346D"/>
    <w:rsid w:val="00212D7D"/>
    <w:rsid w:val="00217393"/>
    <w:rsid w:val="00283575"/>
    <w:rsid w:val="002E4DA8"/>
    <w:rsid w:val="00356DAA"/>
    <w:rsid w:val="003A1BB4"/>
    <w:rsid w:val="003B4329"/>
    <w:rsid w:val="003F20FD"/>
    <w:rsid w:val="0045245A"/>
    <w:rsid w:val="00500E99"/>
    <w:rsid w:val="00523923"/>
    <w:rsid w:val="00533C32"/>
    <w:rsid w:val="005C39C3"/>
    <w:rsid w:val="005F0742"/>
    <w:rsid w:val="0065464E"/>
    <w:rsid w:val="006B3435"/>
    <w:rsid w:val="006F15F3"/>
    <w:rsid w:val="006F6AA7"/>
    <w:rsid w:val="007A2097"/>
    <w:rsid w:val="007A3EB7"/>
    <w:rsid w:val="007B338F"/>
    <w:rsid w:val="007D4180"/>
    <w:rsid w:val="007D58AC"/>
    <w:rsid w:val="0084611F"/>
    <w:rsid w:val="009172DB"/>
    <w:rsid w:val="009429C6"/>
    <w:rsid w:val="00975B86"/>
    <w:rsid w:val="009B5C08"/>
    <w:rsid w:val="009C76A1"/>
    <w:rsid w:val="009E28CE"/>
    <w:rsid w:val="009F205E"/>
    <w:rsid w:val="00A2124A"/>
    <w:rsid w:val="00A47CA8"/>
    <w:rsid w:val="00AD7BF5"/>
    <w:rsid w:val="00B31E4F"/>
    <w:rsid w:val="00BB7AB3"/>
    <w:rsid w:val="00BC4A68"/>
    <w:rsid w:val="00C23796"/>
    <w:rsid w:val="00C776DD"/>
    <w:rsid w:val="00CC56BB"/>
    <w:rsid w:val="00D53D28"/>
    <w:rsid w:val="00D72331"/>
    <w:rsid w:val="00D83FFA"/>
    <w:rsid w:val="00DA46A2"/>
    <w:rsid w:val="00DE44B9"/>
    <w:rsid w:val="00DE48B9"/>
    <w:rsid w:val="00E013AF"/>
    <w:rsid w:val="00E063AC"/>
    <w:rsid w:val="00E11901"/>
    <w:rsid w:val="00E15FAE"/>
    <w:rsid w:val="00E6212B"/>
    <w:rsid w:val="00F054EA"/>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3BACFE9"/>
  <w15:docId w15:val="{5D22E964-6FC3-4A15-957C-05BEDACF2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84611F"/>
    <w:pPr>
      <w:keepNext/>
      <w:keepLines/>
      <w:pageBreakBefore/>
      <w:numPr>
        <w:numId w:val="2"/>
      </w:numPr>
      <w:spacing w:before="480" w:after="240"/>
      <w:jc w:val="left"/>
      <w:outlineLvl w:val="0"/>
    </w:pPr>
    <w:rPr>
      <w:rFonts w:eastAsiaTheme="majorEastAsia" w:cstheme="majorBidi"/>
      <w:b/>
      <w:bCs/>
      <w:sz w:val="26"/>
      <w:szCs w:val="28"/>
    </w:rPr>
  </w:style>
  <w:style w:type="paragraph" w:styleId="Titre2">
    <w:name w:val="heading 2"/>
    <w:basedOn w:val="Normal"/>
    <w:next w:val="Normal"/>
    <w:link w:val="Titre2Car"/>
    <w:uiPriority w:val="9"/>
    <w:unhideWhenUsed/>
    <w:qFormat/>
    <w:rsid w:val="0065464E"/>
    <w:pPr>
      <w:numPr>
        <w:numId w:val="8"/>
      </w:numPr>
      <w:spacing w:before="200" w:after="24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E15FAE"/>
    <w:pPr>
      <w:numPr>
        <w:numId w:val="9"/>
      </w:numPr>
      <w:spacing w:before="200"/>
      <w:outlineLvl w:val="2"/>
    </w:pPr>
    <w:rPr>
      <w:rFonts w:eastAsiaTheme="majorEastAsia" w:cstheme="majorBidi"/>
      <w:b/>
      <w:bCs/>
    </w:rPr>
  </w:style>
  <w:style w:type="paragraph" w:styleId="Titre4">
    <w:name w:val="heading 4"/>
    <w:basedOn w:val="Normal"/>
    <w:next w:val="Normal"/>
    <w:link w:val="Titre4Car"/>
    <w:uiPriority w:val="9"/>
    <w:unhideWhenUsed/>
    <w:qFormat/>
    <w:rsid w:val="001159C7"/>
    <w:pPr>
      <w:keepNext/>
      <w:keepLines/>
      <w:spacing w:before="40" w:after="12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qFormat/>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84611F"/>
    <w:rPr>
      <w:rFonts w:ascii="Times New Roman" w:eastAsiaTheme="majorEastAsia" w:hAnsi="Times New Roman" w:cstheme="majorBidi"/>
      <w:b/>
      <w:bCs/>
      <w:sz w:val="26"/>
      <w:szCs w:val="28"/>
      <w:lang w:val="fr-FR"/>
    </w:rPr>
  </w:style>
  <w:style w:type="paragraph" w:styleId="En-ttedetabledesmatires">
    <w:name w:val="TOC Heading"/>
    <w:basedOn w:val="Titre1"/>
    <w:next w:val="Normal"/>
    <w:uiPriority w:val="39"/>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lledetableauclaire1">
    <w:name w:val="Grille de tableau claire1"/>
    <w:basedOn w:val="TableauNormal"/>
    <w:uiPriority w:val="40"/>
    <w:rsid w:val="006F15F3"/>
    <w:pPr>
      <w:spacing w:after="0" w:line="240" w:lineRule="auto"/>
    </w:pPr>
    <w:rPr>
      <w:lang w:val="fr-F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59"/>
    <w:rsid w:val="006F15F3"/>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6F15F3"/>
    <w:rPr>
      <w:color w:val="0563C1" w:themeColor="hyperlink"/>
      <w:u w:val="single"/>
    </w:rPr>
  </w:style>
  <w:style w:type="character" w:customStyle="1" w:styleId="Mentionnonrsolue1">
    <w:name w:val="Mention non résolue1"/>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lgr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Tableausimple41">
    <w:name w:val="Tableau simple 41"/>
    <w:basedOn w:val="TableauNormal"/>
    <w:uiPriority w:val="44"/>
    <w:rsid w:val="006F15F3"/>
    <w:pPr>
      <w:spacing w:after="0" w:line="240" w:lineRule="auto"/>
    </w:pPr>
    <w:rPr>
      <w:lang w:val="fr-FR"/>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E15FAE"/>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1159C7"/>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Titre1Car1">
    <w:name w:val="Titre 1 Car1"/>
    <w:basedOn w:val="Policepardfaut"/>
    <w:uiPriority w:val="9"/>
    <w:rsid w:val="009E28CE"/>
    <w:rPr>
      <w:rFonts w:ascii="Times New Roman" w:eastAsiaTheme="majorEastAsia" w:hAnsi="Times New Roman" w:cstheme="majorBidi"/>
      <w:b/>
      <w:bCs/>
      <w:sz w:val="32"/>
      <w:szCs w:val="28"/>
      <w:lang w:val="fr-FR"/>
    </w:rPr>
  </w:style>
  <w:style w:type="character" w:styleId="Mentionnonrsolue">
    <w:name w:val="Unresolved Mention"/>
    <w:basedOn w:val="Policepardfaut"/>
    <w:uiPriority w:val="99"/>
    <w:semiHidden/>
    <w:unhideWhenUsed/>
    <w:rsid w:val="00DE44B9"/>
    <w:rPr>
      <w:color w:val="605E5C"/>
      <w:shd w:val="clear" w:color="auto" w:fill="E1DFDD"/>
    </w:rPr>
  </w:style>
  <w:style w:type="character" w:styleId="Titredulivre">
    <w:name w:val="Book Title"/>
    <w:basedOn w:val="Policepardfaut"/>
    <w:uiPriority w:val="33"/>
    <w:qFormat/>
    <w:rsid w:val="003F20FD"/>
    <w:rPr>
      <w:b/>
      <w:bCs/>
      <w:i/>
      <w:iCs/>
      <w:spacing w:val="5"/>
    </w:rPr>
  </w:style>
  <w:style w:type="paragraph" w:styleId="NormalWeb">
    <w:name w:val="Normal (Web)"/>
    <w:basedOn w:val="Normal"/>
    <w:uiPriority w:val="99"/>
    <w:semiHidden/>
    <w:unhideWhenUsed/>
    <w:rsid w:val="00533C32"/>
    <w:pPr>
      <w:spacing w:before="100" w:beforeAutospacing="1" w:after="100" w:afterAutospacing="1" w:line="240" w:lineRule="auto"/>
      <w:ind w:right="0" w:firstLine="0"/>
      <w:jc w:val="left"/>
    </w:pPr>
    <w:rPr>
      <w:rFonts w:eastAsia="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subDocument" Target="parts\1-description\La%20field%20view.docx" TargetMode="Externa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fr.wikipedia.org/wiki/Conf%C3%A9d%C3%A9ration_europ%C3%A9enne_de_baseball"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2EB6B-81D8-4D9B-93AE-FE8E6CF89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Scorer's manual.dotx</Template>
  <TotalTime>165</TotalTime>
  <Pages>1</Pages>
  <Words>3625</Words>
  <Characters>19942</Characters>
  <Application>Microsoft Office Word</Application>
  <DocSecurity>0</DocSecurity>
  <Lines>166</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45</cp:revision>
  <dcterms:created xsi:type="dcterms:W3CDTF">2018-12-20T06:30:00Z</dcterms:created>
  <dcterms:modified xsi:type="dcterms:W3CDTF">2026-10-29T07:39:00Z</dcterms:modified>
</cp:coreProperties>
</file>