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657" w:rsidRDefault="00FD4657" w:rsidP="002B6945">
      <w:pPr>
        <w:pStyle w:val="Titre2"/>
        <w:rPr>
          <w:lang w:val="fr-FR"/>
        </w:rPr>
      </w:pPr>
      <w:bookmarkStart w:id="0" w:name="_Toc531175861"/>
      <w:r>
        <w:rPr>
          <w:lang w:val="fr-FR"/>
        </w:rPr>
        <w:t>Retrait sur tentative de vol.</w:t>
      </w:r>
      <w:bookmarkEnd w:id="0"/>
    </w:p>
    <w:p w:rsidR="00FD4657" w:rsidRDefault="00FD4657" w:rsidP="002A5470">
      <w:pPr>
        <w:sectPr w:rsidR="00FD4657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FD37E6" w:rsidRDefault="00FD37E6"/>
    <w:sectPr w:rsidR="00FD3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12"/>
    <w:rsid w:val="00B36E12"/>
    <w:rsid w:val="00FD37E6"/>
    <w:rsid w:val="00FD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6E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36E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