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266" w:rsidRDefault="00F51266" w:rsidP="002B6945">
      <w:pPr>
        <w:pStyle w:val="Titre3"/>
        <w:rPr>
          <w:lang w:val="fr-FR"/>
        </w:rPr>
      </w:pPr>
      <w:bookmarkStart w:id="0" w:name="_Toc531175883"/>
      <w:r>
        <w:rPr>
          <w:lang w:val="fr-FR"/>
        </w:rPr>
        <w:t>Changement de lanceur et points mérités.</w:t>
      </w:r>
      <w:bookmarkEnd w:id="0"/>
    </w:p>
    <w:p w:rsidR="00F51266" w:rsidRDefault="00F51266" w:rsidP="002A5470">
      <w:pPr>
        <w:sectPr w:rsidR="00F5126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842847" w:rsidRDefault="00842847"/>
    <w:sectPr w:rsidR="008428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8B9"/>
    <w:rsid w:val="006178B9"/>
    <w:rsid w:val="00842847"/>
    <w:rsid w:val="00F5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78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178B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