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1B44" w:rsidRDefault="00AD1B44" w:rsidP="00A94946">
      <w:pPr>
        <w:pStyle w:val="Titre2"/>
        <w:rPr>
          <w:lang w:val="fr-FR"/>
        </w:rPr>
      </w:pPr>
      <w:bookmarkStart w:id="0" w:name="_Toc531175824"/>
      <w:r>
        <w:rPr>
          <w:lang w:val="fr-FR"/>
        </w:rPr>
        <w:t>Les erreurs.</w:t>
      </w:r>
      <w:bookmarkEnd w:id="0"/>
    </w:p>
    <w:p w:rsidR="00AD1B44" w:rsidRDefault="00AD1B44" w:rsidP="00BF2AB1">
      <w:pPr>
        <w:sectPr w:rsidR="00AD1B44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8C4838" w:rsidRDefault="008C4838"/>
    <w:sectPr w:rsidR="008C48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043"/>
    <w:rsid w:val="008C4838"/>
    <w:rsid w:val="009A5043"/>
    <w:rsid w:val="00AD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A50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9A504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2018-11-28T12:28:00Z</dcterms:created>
</cp:coreProperties>
</file>