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6F95" w:rsidRDefault="00EC6F95" w:rsidP="002B6945">
      <w:pPr>
        <w:pStyle w:val="Titre2"/>
        <w:rPr>
          <w:lang w:val="fr-FR"/>
        </w:rPr>
      </w:pPr>
      <w:bookmarkStart w:id="0" w:name="_Toc531175890"/>
      <w:r>
        <w:rPr>
          <w:lang w:val="fr-FR"/>
        </w:rPr>
        <w:t>Times at bat.</w:t>
      </w:r>
      <w:bookmarkEnd w:id="0"/>
    </w:p>
    <w:p w:rsidR="00EC6F95" w:rsidRDefault="00EC6F95" w:rsidP="002A5470">
      <w:pPr>
        <w:sectPr w:rsidR="00EC6F9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07242C" w:rsidRDefault="0007242C"/>
    <w:sectPr w:rsidR="00072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97"/>
    <w:rsid w:val="0007242C"/>
    <w:rsid w:val="006A6797"/>
    <w:rsid w:val="00EC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67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A679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