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C7C" w:rsidRDefault="002B6C7C" w:rsidP="002E5880">
      <w:pPr>
        <w:pStyle w:val="Titre2"/>
        <w:rPr>
          <w:lang w:val="fr-FR"/>
        </w:rPr>
      </w:pPr>
      <w:bookmarkStart w:id="0" w:name="_Toc531175814"/>
      <w:r w:rsidRPr="00673315">
        <w:rPr>
          <w:lang w:val="fr-FR"/>
        </w:rPr>
        <w:t>Les retraits</w:t>
      </w:r>
      <w:r>
        <w:rPr>
          <w:lang w:val="fr-FR"/>
        </w:rPr>
        <w:t>.</w:t>
      </w:r>
      <w:bookmarkEnd w:id="0"/>
    </w:p>
    <w:p w:rsidR="002B6C7C" w:rsidRDefault="002B6C7C" w:rsidP="00D91AC9"/>
    <w:p w:rsidR="008825AE" w:rsidRPr="00CC3B9F" w:rsidRDefault="008825AE" w:rsidP="008825AE">
      <w:r w:rsidRPr="006F6859">
        <w:t>En accord avec la ‘définition des termes’ des règles officiels du baseball (OBR):</w:t>
      </w:r>
      <w:r>
        <w:t xml:space="preserve">   </w:t>
      </w:r>
      <w:r w:rsidRPr="006F6859">
        <w:rPr>
          <w:rStyle w:val="Rfrenceintense"/>
        </w:rPr>
        <w:t>“Un OUT est l’un des trois retraits requis d’une équipe offensive pendant son temps à la batte.”</w:t>
      </w:r>
      <w:r w:rsidRPr="00AC25B0">
        <w:t xml:space="preserve"> </w:t>
      </w:r>
      <w:r w:rsidRPr="006F6859">
        <w:t>Un retrait est enregistré avec un cercle dans lequel on indique, en f</w:t>
      </w:r>
      <w:r>
        <w:t>o</w:t>
      </w:r>
      <w:r w:rsidRPr="006F6859">
        <w:t xml:space="preserve">nction de la dynamique du jeu, le numéro ou les numéros des positions défensives qui ont </w:t>
      </w:r>
      <w:r>
        <w:t>participé</w:t>
      </w:r>
      <w:r w:rsidRPr="006F6859">
        <w:t xml:space="preserve"> au retrait et, </w:t>
      </w:r>
      <w:r>
        <w:t>en dernier, celui du défenseur qui a effectué le retrait.</w:t>
      </w:r>
      <w:r w:rsidRPr="006F6859">
        <w:t xml:space="preserve"> </w:t>
      </w:r>
      <w:r>
        <w:t xml:space="preserve">On y ajoute, si nécessaire, le symbole décrivant le jeu, ainsi que la cause du retrait. </w:t>
      </w:r>
      <w:r w:rsidRPr="006F6859">
        <w:t>Les assistances et le retrait seront portée au crédit des joueurs qui ont participé a ce retrait dans la partie dans les statistiques défensives</w:t>
      </w:r>
      <w:r>
        <w:t xml:space="preserve"> avec des annotations.</w:t>
      </w:r>
      <w:r w:rsidRPr="006F6859">
        <w:t xml:space="preserve"> </w:t>
      </w:r>
    </w:p>
    <w:p w:rsidR="008825AE" w:rsidRDefault="008825AE" w:rsidP="008825AE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E02DF7" wp14:editId="185030CE">
            <wp:simplePos x="0" y="0"/>
            <wp:positionH relativeFrom="column">
              <wp:posOffset>4951095</wp:posOffset>
            </wp:positionH>
            <wp:positionV relativeFrom="paragraph">
              <wp:posOffset>912495</wp:posOffset>
            </wp:positionV>
            <wp:extent cx="1082040" cy="1142365"/>
            <wp:effectExtent l="38100" t="38100" r="80010" b="76835"/>
            <wp:wrapTight wrapText="bothSides">
              <wp:wrapPolygon edited="0">
                <wp:start x="0" y="-720"/>
                <wp:lineTo x="-761" y="-360"/>
                <wp:lineTo x="-761" y="21612"/>
                <wp:lineTo x="-380" y="23053"/>
                <wp:lineTo x="22437" y="23053"/>
                <wp:lineTo x="23197" y="17290"/>
                <wp:lineTo x="23197" y="5403"/>
                <wp:lineTo x="22056" y="0"/>
                <wp:lineTo x="22056" y="-720"/>
                <wp:lineTo x="0" y="-720"/>
              </wp:wrapPolygon>
            </wp:wrapTight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1423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accord avec la règle 9.09(a) des règle du baseball (OBR):</w:t>
      </w:r>
      <w:r w:rsidRPr="00AC25B0">
        <w:t xml:space="preserve"> “</w:t>
      </w:r>
      <w:r w:rsidRPr="006F6859">
        <w:rPr>
          <w:rStyle w:val="Rfrenceintense"/>
        </w:rPr>
        <w:t>Le scoreur officiel accordera un retrait à chaque défenseur qui (1) attrape une balle en vol, que ce soit en territoire des bonnes balles ou en territoire des</w:t>
      </w:r>
      <w:r>
        <w:rPr>
          <w:rStyle w:val="Rfrenceintense"/>
        </w:rPr>
        <w:t xml:space="preserve"> </w:t>
      </w:r>
      <w:r w:rsidRPr="006F6859">
        <w:rPr>
          <w:rStyle w:val="Rfrenceintense"/>
        </w:rPr>
        <w:t>fausses balles,</w:t>
      </w:r>
      <w:r>
        <w:rPr>
          <w:rStyle w:val="Rfrenceintense"/>
        </w:rPr>
        <w:t xml:space="preserve"> </w:t>
      </w:r>
      <w:r w:rsidRPr="006F6859">
        <w:rPr>
          <w:rStyle w:val="Rfrenceintense"/>
        </w:rPr>
        <w:t>(2) attrape une balle frappée ou relayée et touche sa base pour retirer un batteur ou un coureur,</w:t>
      </w:r>
      <w:r>
        <w:rPr>
          <w:rStyle w:val="Rfrenceintense"/>
        </w:rPr>
        <w:t xml:space="preserve"> </w:t>
      </w:r>
      <w:r w:rsidRPr="006F6859">
        <w:rPr>
          <w:rStyle w:val="Rfrenceintense"/>
        </w:rPr>
        <w:t>ou</w:t>
      </w:r>
      <w:r>
        <w:rPr>
          <w:rStyle w:val="Rfrenceintense"/>
        </w:rPr>
        <w:t xml:space="preserve"> </w:t>
      </w:r>
      <w:r w:rsidRPr="006F6859">
        <w:rPr>
          <w:rStyle w:val="Rfrenceintense"/>
        </w:rPr>
        <w:t xml:space="preserve"> (3) touche un coureur qui est hors de la base qu’il occupe de façon régulière.</w:t>
      </w:r>
      <w:r w:rsidRPr="006F6859">
        <w:t>”</w:t>
      </w:r>
    </w:p>
    <w:p w:rsidR="008825AE" w:rsidRPr="006F6859" w:rsidRDefault="008825AE" w:rsidP="008825AE">
      <w:pPr>
        <w:autoSpaceDE w:val="0"/>
        <w:autoSpaceDN w:val="0"/>
        <w:adjustRightInd w:val="0"/>
        <w:spacing w:after="0" w:line="240" w:lineRule="auto"/>
      </w:pPr>
    </w:p>
    <w:p w:rsidR="008825AE" w:rsidRPr="002444F3" w:rsidRDefault="008825AE" w:rsidP="008825AE">
      <w:r w:rsidRPr="002444F3">
        <w:t>Les retraits sont notés avec une barre vertical</w:t>
      </w:r>
      <w:r>
        <w:t>e</w:t>
      </w:r>
      <w:r w:rsidRPr="002444F3">
        <w:t xml:space="preserve"> dans la colonne ‘PO’ dans la zone défense, sur la ligne du défenseur qui est crédité de ce retrait. </w:t>
      </w:r>
    </w:p>
    <w:p w:rsidR="008825AE" w:rsidRDefault="008825AE" w:rsidP="008825AE"/>
    <w:p w:rsidR="008825AE" w:rsidRDefault="008825AE" w:rsidP="008825AE"/>
    <w:p w:rsidR="008825AE" w:rsidRPr="00CC3B9F" w:rsidRDefault="008825AE" w:rsidP="008825AE">
      <w:pPr>
        <w:rPr>
          <w:b/>
        </w:rPr>
      </w:pPr>
      <w:r w:rsidRPr="00CC3B9F">
        <w:rPr>
          <w:b/>
        </w:rPr>
        <w:t>NB:</w:t>
      </w:r>
    </w:p>
    <w:p w:rsidR="008825AE" w:rsidRPr="006D55AC" w:rsidRDefault="008825AE" w:rsidP="008825AE">
      <w:r w:rsidRPr="006D55AC">
        <w:t>Cinq retraits sont note comme ceci</w:t>
      </w:r>
      <w:r>
        <w:t xml:space="preserve"> </w:t>
      </w:r>
      <w:r w:rsidRPr="006D55AC">
        <w:t xml:space="preserve">: </w:t>
      </w:r>
      <w:r>
        <w:rPr>
          <w:noProof/>
        </w:rPr>
        <w:drawing>
          <wp:inline distT="0" distB="0" distL="0" distR="0" wp14:anchorId="576CFAAB" wp14:editId="0AD955EE">
            <wp:extent cx="172163" cy="153034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410" cy="16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5AC">
        <w:t xml:space="preserve"> </w:t>
      </w:r>
      <w:r>
        <w:t>et non pas comme</w:t>
      </w:r>
      <w:r w:rsidRPr="006D55AC">
        <w:t xml:space="preserve"> </w:t>
      </w:r>
      <w:r>
        <w:rPr>
          <w:noProof/>
        </w:rPr>
        <w:drawing>
          <wp:inline distT="0" distB="0" distL="0" distR="0" wp14:anchorId="4EC23CD7" wp14:editId="0CA4D27C">
            <wp:extent cx="225137" cy="144731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796" cy="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ou</w:t>
      </w:r>
      <w:r w:rsidRPr="006D55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2B9260" wp14:editId="649B309C">
            <wp:extent cx="278738" cy="139369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37" cy="15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5AE" w:rsidRPr="006D55AC" w:rsidRDefault="008825AE" w:rsidP="008825AE">
      <w:r w:rsidRPr="006D55AC">
        <w:t>Cinq retraits sont note comme ceci :</w:t>
      </w:r>
      <w:r w:rsidRPr="006D55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A4B24E" wp14:editId="395927D0">
            <wp:extent cx="145855" cy="275041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516" cy="3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5AC">
        <w:t xml:space="preserve"> </w:t>
      </w:r>
      <w:r>
        <w:t>et non pas comme</w:t>
      </w:r>
      <w:r w:rsidRPr="006D55AC">
        <w:t xml:space="preserve"> </w:t>
      </w:r>
      <w:r>
        <w:rPr>
          <w:noProof/>
        </w:rPr>
        <w:drawing>
          <wp:inline distT="0" distB="0" distL="0" distR="0" wp14:anchorId="2C59295C" wp14:editId="73947D3E">
            <wp:extent cx="133121" cy="270157"/>
            <wp:effectExtent l="0" t="0" r="0" b="0"/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463" cy="32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ou</w:t>
      </w:r>
      <w:r w:rsidRPr="006D55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95B706" wp14:editId="649B32A0">
            <wp:extent cx="104140" cy="245475"/>
            <wp:effectExtent l="0" t="0" r="0" b="0"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1178" cy="30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30D">
        <w:rPr>
          <w:noProof/>
        </w:rPr>
        <w:t>.</w:t>
      </w:r>
      <w:bookmarkStart w:id="1" w:name="_GoBack"/>
      <w:bookmarkEnd w:id="1"/>
    </w:p>
    <w:sectPr w:rsidR="008825AE" w:rsidRPr="006D5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7D"/>
    <w:rsid w:val="002B6C7C"/>
    <w:rsid w:val="0034030D"/>
    <w:rsid w:val="007938F8"/>
    <w:rsid w:val="008825AE"/>
    <w:rsid w:val="00F6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0EF9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624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6247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styleId="Rfrenceintense">
    <w:name w:val="Intense Reference"/>
    <w:basedOn w:val="Policepardfaut"/>
    <w:uiPriority w:val="32"/>
    <w:qFormat/>
    <w:rsid w:val="008825AE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3</cp:revision>
  <dcterms:created xsi:type="dcterms:W3CDTF">2018-11-28T12:27:00Z</dcterms:created>
  <dcterms:modified xsi:type="dcterms:W3CDTF">2018-11-28T13:42:00Z</dcterms:modified>
</cp:coreProperties>
</file>