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EA8" w:rsidRDefault="00404EA8" w:rsidP="002B6945">
      <w:pPr>
        <w:pStyle w:val="Titre3"/>
        <w:rPr>
          <w:lang w:val="fr-FR"/>
        </w:rPr>
      </w:pPr>
      <w:bookmarkStart w:id="0" w:name="_Toc531175874"/>
      <w:r>
        <w:rPr>
          <w:lang w:val="fr-FR"/>
        </w:rPr>
        <w:t>Un DH devenant défenseur.</w:t>
      </w:r>
      <w:bookmarkEnd w:id="0"/>
    </w:p>
    <w:p w:rsidR="00404EA8" w:rsidRDefault="00404EA8" w:rsidP="002A5470">
      <w:pPr>
        <w:sectPr w:rsidR="00404EA8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537F5" w:rsidRDefault="003537F5"/>
    <w:sectPr w:rsidR="00353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AD"/>
    <w:rsid w:val="003537F5"/>
    <w:rsid w:val="00404EA8"/>
    <w:rsid w:val="00F0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028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028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