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75102497"/>
        <w:docPartObj>
          <w:docPartGallery w:val="Cover Pages"/>
          <w:docPartUnique/>
        </w:docPartObj>
      </w:sdtPr>
      <w:sdtEndPr/>
      <w:sdtContent>
        <w:p w14:paraId="27E90F55" w14:textId="3FCD9D31" w:rsidR="00160B68" w:rsidRDefault="00160B68"/>
        <w:p w14:paraId="78B6924B" w14:textId="162E6CC5" w:rsidR="00160B68" w:rsidRDefault="00160B68">
          <w:r>
            <w:rPr>
              <w:noProof/>
            </w:rPr>
            <mc:AlternateContent>
              <mc:Choice Requires="wps">
                <w:drawing>
                  <wp:anchor distT="0" distB="0" distL="114300" distR="114300" simplePos="0" relativeHeight="251662336" behindDoc="0" locked="0" layoutInCell="1" allowOverlap="1" wp14:anchorId="534C919B" wp14:editId="3B7ACC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06-19T00:00:00Z">
                                    <w:dateFormat w:val="dd MMMM yyyy"/>
                                    <w:lid w:val="fr-FR"/>
                                    <w:storeMappedDataAs w:val="dateTime"/>
                                    <w:calendar w:val="gregorian"/>
                                  </w:date>
                                </w:sdtPr>
                                <w:sdtEndPr/>
                                <w:sdtContent>
                                  <w:p w14:paraId="12B3F85C" w14:textId="689F0DE3" w:rsidR="00160B68" w:rsidRDefault="00160B68">
                                    <w:pPr>
                                      <w:pStyle w:val="Sansinterligne"/>
                                      <w:jc w:val="right"/>
                                      <w:rPr>
                                        <w:caps/>
                                        <w:color w:val="0A1D30" w:themeColor="text2" w:themeShade="BF"/>
                                        <w:sz w:val="40"/>
                                        <w:szCs w:val="40"/>
                                      </w:rPr>
                                    </w:pPr>
                                    <w:r>
                                      <w:rPr>
                                        <w:caps/>
                                        <w:color w:val="0A1D30" w:themeColor="text2" w:themeShade="BF"/>
                                        <w:sz w:val="40"/>
                                        <w:szCs w:val="40"/>
                                      </w:rPr>
                                      <w:t>19 juin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34C919B"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06-19T00:00:00Z">
                              <w:dateFormat w:val="dd MMMM yyyy"/>
                              <w:lid w:val="fr-FR"/>
                              <w:storeMappedDataAs w:val="dateTime"/>
                              <w:calendar w:val="gregorian"/>
                            </w:date>
                          </w:sdtPr>
                          <w:sdtEndPr/>
                          <w:sdtContent>
                            <w:p w14:paraId="12B3F85C" w14:textId="689F0DE3" w:rsidR="00160B68" w:rsidRDefault="00160B68">
                              <w:pPr>
                                <w:pStyle w:val="Sansinterligne"/>
                                <w:jc w:val="right"/>
                                <w:rPr>
                                  <w:caps/>
                                  <w:color w:val="0A1D30" w:themeColor="text2" w:themeShade="BF"/>
                                  <w:sz w:val="40"/>
                                  <w:szCs w:val="40"/>
                                </w:rPr>
                              </w:pPr>
                              <w:r>
                                <w:rPr>
                                  <w:caps/>
                                  <w:color w:val="0A1D30" w:themeColor="text2" w:themeShade="BF"/>
                                  <w:sz w:val="40"/>
                                  <w:szCs w:val="40"/>
                                </w:rPr>
                                <w:t>19 juin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FA0D55" wp14:editId="43DE798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9A175F2" w14:textId="125F1610" w:rsidR="00160B68" w:rsidRDefault="00160B68">
                                    <w:pPr>
                                      <w:pStyle w:val="Sansinterligne"/>
                                      <w:jc w:val="right"/>
                                      <w:rPr>
                                        <w:caps/>
                                        <w:color w:val="262626" w:themeColor="text1" w:themeTint="D9"/>
                                        <w:sz w:val="28"/>
                                        <w:szCs w:val="28"/>
                                      </w:rPr>
                                    </w:pPr>
                                    <w:r>
                                      <w:rPr>
                                        <w:caps/>
                                        <w:color w:val="262626" w:themeColor="text1" w:themeTint="D9"/>
                                        <w:sz w:val="28"/>
                                        <w:szCs w:val="28"/>
                                      </w:rPr>
                                      <w:t>Patrice Danger</w:t>
                                    </w:r>
                                  </w:p>
                                </w:sdtContent>
                              </w:sdt>
                              <w:p w14:paraId="4236B7C8" w14:textId="43005A82" w:rsidR="00160B68" w:rsidRDefault="00D5282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D427EB">
                                      <w:rPr>
                                        <w:caps/>
                                        <w:color w:val="262626" w:themeColor="text1" w:themeTint="D9"/>
                                        <w:sz w:val="20"/>
                                        <w:szCs w:val="20"/>
                                      </w:rPr>
                                      <w:t>booster croissance</w:t>
                                    </w:r>
                                  </w:sdtContent>
                                </w:sdt>
                              </w:p>
                              <w:p w14:paraId="483538AA" w14:textId="221227DA" w:rsidR="00160B68" w:rsidRDefault="00D52822">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D427EB">
                                      <w:rPr>
                                        <w:color w:val="262626" w:themeColor="text1" w:themeTint="D9"/>
                                        <w:sz w:val="20"/>
                                        <w:szCs w:val="20"/>
                                      </w:rPr>
                                      <w:t>France</w:t>
                                    </w:r>
                                  </w:sdtContent>
                                </w:sdt>
                                <w:r w:rsidR="00160B6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FA0D55"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9A175F2" w14:textId="125F1610" w:rsidR="00160B68" w:rsidRDefault="00160B68">
                              <w:pPr>
                                <w:pStyle w:val="Sansinterligne"/>
                                <w:jc w:val="right"/>
                                <w:rPr>
                                  <w:caps/>
                                  <w:color w:val="262626" w:themeColor="text1" w:themeTint="D9"/>
                                  <w:sz w:val="28"/>
                                  <w:szCs w:val="28"/>
                                </w:rPr>
                              </w:pPr>
                              <w:r>
                                <w:rPr>
                                  <w:caps/>
                                  <w:color w:val="262626" w:themeColor="text1" w:themeTint="D9"/>
                                  <w:sz w:val="28"/>
                                  <w:szCs w:val="28"/>
                                </w:rPr>
                                <w:t>Patrice Danger</w:t>
                              </w:r>
                            </w:p>
                          </w:sdtContent>
                        </w:sdt>
                        <w:p w14:paraId="4236B7C8" w14:textId="43005A82" w:rsidR="00160B68" w:rsidRDefault="00D52822">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D427EB">
                                <w:rPr>
                                  <w:caps/>
                                  <w:color w:val="262626" w:themeColor="text1" w:themeTint="D9"/>
                                  <w:sz w:val="20"/>
                                  <w:szCs w:val="20"/>
                                </w:rPr>
                                <w:t>booster croissance</w:t>
                              </w:r>
                            </w:sdtContent>
                          </w:sdt>
                        </w:p>
                        <w:p w14:paraId="483538AA" w14:textId="221227DA" w:rsidR="00160B68" w:rsidRDefault="00D52822">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D427EB">
                                <w:rPr>
                                  <w:color w:val="262626" w:themeColor="text1" w:themeTint="D9"/>
                                  <w:sz w:val="20"/>
                                  <w:szCs w:val="20"/>
                                </w:rPr>
                                <w:t>France</w:t>
                              </w:r>
                            </w:sdtContent>
                          </w:sdt>
                          <w:r w:rsidR="00160B68">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E90F6D" wp14:editId="3001AB3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F2AFB" w14:textId="55BCDF54" w:rsidR="00160B68" w:rsidRDefault="00D52822">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60B68">
                                      <w:rPr>
                                        <w:caps/>
                                        <w:color w:val="0A1D30" w:themeColor="text2" w:themeShade="BF"/>
                                        <w:sz w:val="52"/>
                                        <w:szCs w:val="52"/>
                                      </w:rPr>
                                      <w:t>Campagne de communication</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90DEB7" w14:textId="48084CD1" w:rsidR="00160B68" w:rsidRDefault="00160B68">
                                    <w:pPr>
                                      <w:pStyle w:val="Sansinterligne"/>
                                      <w:jc w:val="right"/>
                                      <w:rPr>
                                        <w:smallCaps/>
                                        <w:color w:val="0E2841" w:themeColor="text2"/>
                                        <w:sz w:val="36"/>
                                        <w:szCs w:val="36"/>
                                      </w:rPr>
                                    </w:pPr>
                                    <w:r>
                                      <w:rPr>
                                        <w:smallCaps/>
                                        <w:color w:val="0E2841" w:themeColor="text2"/>
                                        <w:sz w:val="36"/>
                                        <w:szCs w:val="36"/>
                                      </w:rPr>
                                      <w:t>analyse sous power bi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8E90F6D"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E2F2AFB" w14:textId="55BCDF54" w:rsidR="00160B68" w:rsidRDefault="00D52822">
                          <w:pPr>
                            <w:pStyle w:val="Sansinterligne"/>
                            <w:jc w:val="right"/>
                            <w:rPr>
                              <w:caps/>
                              <w:color w:val="0A1D30" w:themeColor="text2" w:themeShade="BF"/>
                              <w:sz w:val="52"/>
                              <w:szCs w:val="52"/>
                            </w:rPr>
                          </w:pPr>
                          <w:sdt>
                            <w:sdtPr>
                              <w:rPr>
                                <w:caps/>
                                <w:color w:val="0A1D30"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60B68">
                                <w:rPr>
                                  <w:caps/>
                                  <w:color w:val="0A1D30" w:themeColor="text2" w:themeShade="BF"/>
                                  <w:sz w:val="52"/>
                                  <w:szCs w:val="52"/>
                                </w:rPr>
                                <w:t>Campagne de communication</w:t>
                              </w:r>
                            </w:sdtContent>
                          </w:sdt>
                        </w:p>
                        <w:sdt>
                          <w:sdtPr>
                            <w:rPr>
                              <w:smallCaps/>
                              <w:color w:val="0E2841"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290DEB7" w14:textId="48084CD1" w:rsidR="00160B68" w:rsidRDefault="00160B68">
                              <w:pPr>
                                <w:pStyle w:val="Sansinterligne"/>
                                <w:jc w:val="right"/>
                                <w:rPr>
                                  <w:smallCaps/>
                                  <w:color w:val="0E2841" w:themeColor="text2"/>
                                  <w:sz w:val="36"/>
                                  <w:szCs w:val="36"/>
                                </w:rPr>
                              </w:pPr>
                              <w:r>
                                <w:rPr>
                                  <w:smallCaps/>
                                  <w:color w:val="0E2841" w:themeColor="text2"/>
                                  <w:sz w:val="36"/>
                                  <w:szCs w:val="36"/>
                                </w:rPr>
                                <w:t>analyse sous power bi</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B11C53A" wp14:editId="03C82C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90EEDBF"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72E5D076" w14:textId="77777777" w:rsidR="00BA1BF0" w:rsidRDefault="00BA1BF0"/>
    <w:sdt>
      <w:sdtPr>
        <w:rPr>
          <w:rFonts w:asciiTheme="minorHAnsi" w:eastAsiaTheme="minorHAnsi" w:hAnsiTheme="minorHAnsi" w:cstheme="minorBidi"/>
          <w:color w:val="auto"/>
          <w:kern w:val="2"/>
          <w:sz w:val="22"/>
          <w:szCs w:val="22"/>
          <w:lang w:eastAsia="en-US"/>
          <w14:ligatures w14:val="standardContextual"/>
        </w:rPr>
        <w:id w:val="-1167862778"/>
        <w:docPartObj>
          <w:docPartGallery w:val="Table of Contents"/>
          <w:docPartUnique/>
        </w:docPartObj>
      </w:sdtPr>
      <w:sdtEndPr>
        <w:rPr>
          <w:b/>
          <w:bCs/>
        </w:rPr>
      </w:sdtEndPr>
      <w:sdtContent>
        <w:p w14:paraId="675D9513" w14:textId="4D5551DC" w:rsidR="00D427EB" w:rsidRDefault="00D427EB">
          <w:pPr>
            <w:pStyle w:val="En-ttedetabledesmatires"/>
          </w:pPr>
          <w:r>
            <w:t>Table des matières</w:t>
          </w:r>
        </w:p>
        <w:p w14:paraId="32741D07" w14:textId="5889B60E" w:rsidR="002A22C7" w:rsidRDefault="002A22C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9775224" w:history="1">
            <w:r w:rsidRPr="007455F8">
              <w:rPr>
                <w:rStyle w:val="Lienhypertexte"/>
                <w:noProof/>
              </w:rPr>
              <w:t>Analyse d’une campagne de communication sur internet</w:t>
            </w:r>
            <w:r>
              <w:rPr>
                <w:noProof/>
                <w:webHidden/>
              </w:rPr>
              <w:tab/>
            </w:r>
            <w:r>
              <w:rPr>
                <w:noProof/>
                <w:webHidden/>
              </w:rPr>
              <w:fldChar w:fldCharType="begin"/>
            </w:r>
            <w:r>
              <w:rPr>
                <w:noProof/>
                <w:webHidden/>
              </w:rPr>
              <w:instrText xml:space="preserve"> PAGEREF _Toc169775224 \h </w:instrText>
            </w:r>
            <w:r>
              <w:rPr>
                <w:noProof/>
                <w:webHidden/>
              </w:rPr>
            </w:r>
            <w:r>
              <w:rPr>
                <w:noProof/>
                <w:webHidden/>
              </w:rPr>
              <w:fldChar w:fldCharType="separate"/>
            </w:r>
            <w:r>
              <w:rPr>
                <w:noProof/>
                <w:webHidden/>
              </w:rPr>
              <w:t>3</w:t>
            </w:r>
            <w:r>
              <w:rPr>
                <w:noProof/>
                <w:webHidden/>
              </w:rPr>
              <w:fldChar w:fldCharType="end"/>
            </w:r>
          </w:hyperlink>
        </w:p>
        <w:p w14:paraId="2B8A71EE" w14:textId="4CD007D4" w:rsidR="002A22C7" w:rsidRDefault="00D52822">
          <w:pPr>
            <w:pStyle w:val="TM2"/>
            <w:tabs>
              <w:tab w:val="right" w:leader="dot" w:pos="9062"/>
            </w:tabs>
            <w:rPr>
              <w:rFonts w:eastAsiaTheme="minorEastAsia"/>
              <w:noProof/>
              <w:sz w:val="24"/>
              <w:szCs w:val="24"/>
              <w:lang w:eastAsia="fr-FR"/>
            </w:rPr>
          </w:pPr>
          <w:hyperlink w:anchor="_Toc169775225" w:history="1">
            <w:r w:rsidR="002A22C7" w:rsidRPr="007455F8">
              <w:rPr>
                <w:rStyle w:val="Lienhypertexte"/>
                <w:noProof/>
              </w:rPr>
              <w:t>Onglet 1 : Overview</w:t>
            </w:r>
            <w:r w:rsidR="002A22C7">
              <w:rPr>
                <w:noProof/>
                <w:webHidden/>
              </w:rPr>
              <w:tab/>
            </w:r>
            <w:r w:rsidR="002A22C7">
              <w:rPr>
                <w:noProof/>
                <w:webHidden/>
              </w:rPr>
              <w:fldChar w:fldCharType="begin"/>
            </w:r>
            <w:r w:rsidR="002A22C7">
              <w:rPr>
                <w:noProof/>
                <w:webHidden/>
              </w:rPr>
              <w:instrText xml:space="preserve"> PAGEREF _Toc169775225 \h </w:instrText>
            </w:r>
            <w:r w:rsidR="002A22C7">
              <w:rPr>
                <w:noProof/>
                <w:webHidden/>
              </w:rPr>
            </w:r>
            <w:r w:rsidR="002A22C7">
              <w:rPr>
                <w:noProof/>
                <w:webHidden/>
              </w:rPr>
              <w:fldChar w:fldCharType="separate"/>
            </w:r>
            <w:r w:rsidR="002A22C7">
              <w:rPr>
                <w:noProof/>
                <w:webHidden/>
              </w:rPr>
              <w:t>3</w:t>
            </w:r>
            <w:r w:rsidR="002A22C7">
              <w:rPr>
                <w:noProof/>
                <w:webHidden/>
              </w:rPr>
              <w:fldChar w:fldCharType="end"/>
            </w:r>
          </w:hyperlink>
        </w:p>
        <w:p w14:paraId="79418FE0" w14:textId="693EDB26" w:rsidR="002A22C7" w:rsidRDefault="00D52822">
          <w:pPr>
            <w:pStyle w:val="TM2"/>
            <w:tabs>
              <w:tab w:val="right" w:leader="dot" w:pos="9062"/>
            </w:tabs>
            <w:rPr>
              <w:rFonts w:eastAsiaTheme="minorEastAsia"/>
              <w:noProof/>
              <w:sz w:val="24"/>
              <w:szCs w:val="24"/>
              <w:lang w:eastAsia="fr-FR"/>
            </w:rPr>
          </w:pPr>
          <w:hyperlink w:anchor="_Toc169775226" w:history="1">
            <w:r w:rsidR="002A22C7" w:rsidRPr="007455F8">
              <w:rPr>
                <w:rStyle w:val="Lienhypertexte"/>
                <w:noProof/>
              </w:rPr>
              <w:t>Onglet 2 : Performance des Canaux</w:t>
            </w:r>
            <w:r w:rsidR="002A22C7">
              <w:rPr>
                <w:noProof/>
                <w:webHidden/>
              </w:rPr>
              <w:tab/>
            </w:r>
            <w:r w:rsidR="002A22C7">
              <w:rPr>
                <w:noProof/>
                <w:webHidden/>
              </w:rPr>
              <w:fldChar w:fldCharType="begin"/>
            </w:r>
            <w:r w:rsidR="002A22C7">
              <w:rPr>
                <w:noProof/>
                <w:webHidden/>
              </w:rPr>
              <w:instrText xml:space="preserve"> PAGEREF _Toc169775226 \h </w:instrText>
            </w:r>
            <w:r w:rsidR="002A22C7">
              <w:rPr>
                <w:noProof/>
                <w:webHidden/>
              </w:rPr>
            </w:r>
            <w:r w:rsidR="002A22C7">
              <w:rPr>
                <w:noProof/>
                <w:webHidden/>
              </w:rPr>
              <w:fldChar w:fldCharType="separate"/>
            </w:r>
            <w:r w:rsidR="002A22C7">
              <w:rPr>
                <w:noProof/>
                <w:webHidden/>
              </w:rPr>
              <w:t>3</w:t>
            </w:r>
            <w:r w:rsidR="002A22C7">
              <w:rPr>
                <w:noProof/>
                <w:webHidden/>
              </w:rPr>
              <w:fldChar w:fldCharType="end"/>
            </w:r>
          </w:hyperlink>
        </w:p>
        <w:p w14:paraId="63396B1A" w14:textId="2DFBC008" w:rsidR="002A22C7" w:rsidRDefault="00D52822">
          <w:pPr>
            <w:pStyle w:val="TM2"/>
            <w:tabs>
              <w:tab w:val="right" w:leader="dot" w:pos="9062"/>
            </w:tabs>
            <w:rPr>
              <w:rFonts w:eastAsiaTheme="minorEastAsia"/>
              <w:noProof/>
              <w:sz w:val="24"/>
              <w:szCs w:val="24"/>
              <w:lang w:eastAsia="fr-FR"/>
            </w:rPr>
          </w:pPr>
          <w:hyperlink w:anchor="_Toc169775227" w:history="1">
            <w:r w:rsidR="002A22C7" w:rsidRPr="007455F8">
              <w:rPr>
                <w:rStyle w:val="Lienhypertexte"/>
                <w:noProof/>
              </w:rPr>
              <w:t>Onglet 3 : Analyse Temporelle</w:t>
            </w:r>
            <w:r w:rsidR="002A22C7">
              <w:rPr>
                <w:noProof/>
                <w:webHidden/>
              </w:rPr>
              <w:tab/>
            </w:r>
            <w:r w:rsidR="002A22C7">
              <w:rPr>
                <w:noProof/>
                <w:webHidden/>
              </w:rPr>
              <w:fldChar w:fldCharType="begin"/>
            </w:r>
            <w:r w:rsidR="002A22C7">
              <w:rPr>
                <w:noProof/>
                <w:webHidden/>
              </w:rPr>
              <w:instrText xml:space="preserve"> PAGEREF _Toc169775227 \h </w:instrText>
            </w:r>
            <w:r w:rsidR="002A22C7">
              <w:rPr>
                <w:noProof/>
                <w:webHidden/>
              </w:rPr>
            </w:r>
            <w:r w:rsidR="002A22C7">
              <w:rPr>
                <w:noProof/>
                <w:webHidden/>
              </w:rPr>
              <w:fldChar w:fldCharType="separate"/>
            </w:r>
            <w:r w:rsidR="002A22C7">
              <w:rPr>
                <w:noProof/>
                <w:webHidden/>
              </w:rPr>
              <w:t>3</w:t>
            </w:r>
            <w:r w:rsidR="002A22C7">
              <w:rPr>
                <w:noProof/>
                <w:webHidden/>
              </w:rPr>
              <w:fldChar w:fldCharType="end"/>
            </w:r>
          </w:hyperlink>
        </w:p>
        <w:p w14:paraId="2CCE9F7C" w14:textId="33EB2DC3" w:rsidR="002A22C7" w:rsidRDefault="00D52822">
          <w:pPr>
            <w:pStyle w:val="TM2"/>
            <w:tabs>
              <w:tab w:val="right" w:leader="dot" w:pos="9062"/>
            </w:tabs>
            <w:rPr>
              <w:rFonts w:eastAsiaTheme="minorEastAsia"/>
              <w:noProof/>
              <w:sz w:val="24"/>
              <w:szCs w:val="24"/>
              <w:lang w:eastAsia="fr-FR"/>
            </w:rPr>
          </w:pPr>
          <w:hyperlink w:anchor="_Toc169775228" w:history="1">
            <w:r w:rsidR="002A22C7" w:rsidRPr="007455F8">
              <w:rPr>
                <w:rStyle w:val="Lienhypertexte"/>
                <w:noProof/>
              </w:rPr>
              <w:t>Onglet 4 : Comportement Utilisateur</w:t>
            </w:r>
            <w:r w:rsidR="002A22C7">
              <w:rPr>
                <w:noProof/>
                <w:webHidden/>
              </w:rPr>
              <w:tab/>
            </w:r>
            <w:r w:rsidR="002A22C7">
              <w:rPr>
                <w:noProof/>
                <w:webHidden/>
              </w:rPr>
              <w:fldChar w:fldCharType="begin"/>
            </w:r>
            <w:r w:rsidR="002A22C7">
              <w:rPr>
                <w:noProof/>
                <w:webHidden/>
              </w:rPr>
              <w:instrText xml:space="preserve"> PAGEREF _Toc169775228 \h </w:instrText>
            </w:r>
            <w:r w:rsidR="002A22C7">
              <w:rPr>
                <w:noProof/>
                <w:webHidden/>
              </w:rPr>
            </w:r>
            <w:r w:rsidR="002A22C7">
              <w:rPr>
                <w:noProof/>
                <w:webHidden/>
              </w:rPr>
              <w:fldChar w:fldCharType="separate"/>
            </w:r>
            <w:r w:rsidR="002A22C7">
              <w:rPr>
                <w:noProof/>
                <w:webHidden/>
              </w:rPr>
              <w:t>4</w:t>
            </w:r>
            <w:r w:rsidR="002A22C7">
              <w:rPr>
                <w:noProof/>
                <w:webHidden/>
              </w:rPr>
              <w:fldChar w:fldCharType="end"/>
            </w:r>
          </w:hyperlink>
        </w:p>
        <w:p w14:paraId="0DC92620" w14:textId="0CB8BD0E" w:rsidR="002A22C7" w:rsidRDefault="00D52822">
          <w:pPr>
            <w:pStyle w:val="TM2"/>
            <w:tabs>
              <w:tab w:val="right" w:leader="dot" w:pos="9062"/>
            </w:tabs>
            <w:rPr>
              <w:rFonts w:eastAsiaTheme="minorEastAsia"/>
              <w:noProof/>
              <w:sz w:val="24"/>
              <w:szCs w:val="24"/>
              <w:lang w:eastAsia="fr-FR"/>
            </w:rPr>
          </w:pPr>
          <w:hyperlink w:anchor="_Toc169775229" w:history="1">
            <w:r w:rsidR="002A22C7" w:rsidRPr="007455F8">
              <w:rPr>
                <w:rStyle w:val="Lienhypertexte"/>
                <w:noProof/>
              </w:rPr>
              <w:t>Onglet 5 : Analyse de la Fidélisation Client</w:t>
            </w:r>
            <w:r w:rsidR="002A22C7">
              <w:rPr>
                <w:noProof/>
                <w:webHidden/>
              </w:rPr>
              <w:tab/>
            </w:r>
            <w:r w:rsidR="002A22C7">
              <w:rPr>
                <w:noProof/>
                <w:webHidden/>
              </w:rPr>
              <w:fldChar w:fldCharType="begin"/>
            </w:r>
            <w:r w:rsidR="002A22C7">
              <w:rPr>
                <w:noProof/>
                <w:webHidden/>
              </w:rPr>
              <w:instrText xml:space="preserve"> PAGEREF _Toc169775229 \h </w:instrText>
            </w:r>
            <w:r w:rsidR="002A22C7">
              <w:rPr>
                <w:noProof/>
                <w:webHidden/>
              </w:rPr>
            </w:r>
            <w:r w:rsidR="002A22C7">
              <w:rPr>
                <w:noProof/>
                <w:webHidden/>
              </w:rPr>
              <w:fldChar w:fldCharType="separate"/>
            </w:r>
            <w:r w:rsidR="002A22C7">
              <w:rPr>
                <w:noProof/>
                <w:webHidden/>
              </w:rPr>
              <w:t>4</w:t>
            </w:r>
            <w:r w:rsidR="002A22C7">
              <w:rPr>
                <w:noProof/>
                <w:webHidden/>
              </w:rPr>
              <w:fldChar w:fldCharType="end"/>
            </w:r>
          </w:hyperlink>
        </w:p>
        <w:p w14:paraId="78C85770" w14:textId="58DABEB4" w:rsidR="002A22C7" w:rsidRDefault="00D52822">
          <w:pPr>
            <w:pStyle w:val="TM2"/>
            <w:tabs>
              <w:tab w:val="right" w:leader="dot" w:pos="9062"/>
            </w:tabs>
            <w:rPr>
              <w:rFonts w:eastAsiaTheme="minorEastAsia"/>
              <w:noProof/>
              <w:sz w:val="24"/>
              <w:szCs w:val="24"/>
              <w:lang w:eastAsia="fr-FR"/>
            </w:rPr>
          </w:pPr>
          <w:hyperlink w:anchor="_Toc169775230" w:history="1">
            <w:r w:rsidR="002A22C7" w:rsidRPr="007455F8">
              <w:rPr>
                <w:rStyle w:val="Lienhypertexte"/>
                <w:noProof/>
              </w:rPr>
              <w:t>Onglet 6 : Analyse de l'Engagement</w:t>
            </w:r>
            <w:r w:rsidR="002A22C7">
              <w:rPr>
                <w:noProof/>
                <w:webHidden/>
              </w:rPr>
              <w:tab/>
            </w:r>
            <w:r w:rsidR="002A22C7">
              <w:rPr>
                <w:noProof/>
                <w:webHidden/>
              </w:rPr>
              <w:fldChar w:fldCharType="begin"/>
            </w:r>
            <w:r w:rsidR="002A22C7">
              <w:rPr>
                <w:noProof/>
                <w:webHidden/>
              </w:rPr>
              <w:instrText xml:space="preserve"> PAGEREF _Toc169775230 \h </w:instrText>
            </w:r>
            <w:r w:rsidR="002A22C7">
              <w:rPr>
                <w:noProof/>
                <w:webHidden/>
              </w:rPr>
            </w:r>
            <w:r w:rsidR="002A22C7">
              <w:rPr>
                <w:noProof/>
                <w:webHidden/>
              </w:rPr>
              <w:fldChar w:fldCharType="separate"/>
            </w:r>
            <w:r w:rsidR="002A22C7">
              <w:rPr>
                <w:noProof/>
                <w:webHidden/>
              </w:rPr>
              <w:t>4</w:t>
            </w:r>
            <w:r w:rsidR="002A22C7">
              <w:rPr>
                <w:noProof/>
                <w:webHidden/>
              </w:rPr>
              <w:fldChar w:fldCharType="end"/>
            </w:r>
          </w:hyperlink>
        </w:p>
        <w:p w14:paraId="38CF5E45" w14:textId="098870FD" w:rsidR="002A22C7" w:rsidRDefault="00D52822">
          <w:pPr>
            <w:pStyle w:val="TM2"/>
            <w:tabs>
              <w:tab w:val="right" w:leader="dot" w:pos="9062"/>
            </w:tabs>
            <w:rPr>
              <w:rFonts w:eastAsiaTheme="minorEastAsia"/>
              <w:noProof/>
              <w:sz w:val="24"/>
              <w:szCs w:val="24"/>
              <w:lang w:eastAsia="fr-FR"/>
            </w:rPr>
          </w:pPr>
          <w:hyperlink w:anchor="_Toc169775231" w:history="1">
            <w:r w:rsidR="002A22C7" w:rsidRPr="007455F8">
              <w:rPr>
                <w:rStyle w:val="Lienhypertexte"/>
                <w:noProof/>
              </w:rPr>
              <w:t>Conclusion</w:t>
            </w:r>
            <w:r w:rsidR="002A22C7">
              <w:rPr>
                <w:noProof/>
                <w:webHidden/>
              </w:rPr>
              <w:tab/>
            </w:r>
            <w:r w:rsidR="002A22C7">
              <w:rPr>
                <w:noProof/>
                <w:webHidden/>
              </w:rPr>
              <w:fldChar w:fldCharType="begin"/>
            </w:r>
            <w:r w:rsidR="002A22C7">
              <w:rPr>
                <w:noProof/>
                <w:webHidden/>
              </w:rPr>
              <w:instrText xml:space="preserve"> PAGEREF _Toc169775231 \h </w:instrText>
            </w:r>
            <w:r w:rsidR="002A22C7">
              <w:rPr>
                <w:noProof/>
                <w:webHidden/>
              </w:rPr>
            </w:r>
            <w:r w:rsidR="002A22C7">
              <w:rPr>
                <w:noProof/>
                <w:webHidden/>
              </w:rPr>
              <w:fldChar w:fldCharType="separate"/>
            </w:r>
            <w:r w:rsidR="002A22C7">
              <w:rPr>
                <w:noProof/>
                <w:webHidden/>
              </w:rPr>
              <w:t>4</w:t>
            </w:r>
            <w:r w:rsidR="002A22C7">
              <w:rPr>
                <w:noProof/>
                <w:webHidden/>
              </w:rPr>
              <w:fldChar w:fldCharType="end"/>
            </w:r>
          </w:hyperlink>
        </w:p>
        <w:p w14:paraId="06605D34" w14:textId="2F1E5E77" w:rsidR="002A22C7" w:rsidRDefault="00D52822">
          <w:pPr>
            <w:pStyle w:val="TM1"/>
            <w:tabs>
              <w:tab w:val="right" w:leader="dot" w:pos="9062"/>
            </w:tabs>
            <w:rPr>
              <w:rFonts w:eastAsiaTheme="minorEastAsia"/>
              <w:noProof/>
              <w:sz w:val="24"/>
              <w:szCs w:val="24"/>
              <w:lang w:eastAsia="fr-FR"/>
            </w:rPr>
          </w:pPr>
          <w:hyperlink w:anchor="_Toc169775232" w:history="1">
            <w:r w:rsidR="002A22C7" w:rsidRPr="007455F8">
              <w:rPr>
                <w:rStyle w:val="Lienhypertexte"/>
                <w:noProof/>
              </w:rPr>
              <w:t>Les indicateurs clés et mesures</w:t>
            </w:r>
            <w:r w:rsidR="002A22C7">
              <w:rPr>
                <w:noProof/>
                <w:webHidden/>
              </w:rPr>
              <w:tab/>
            </w:r>
            <w:r w:rsidR="002A22C7">
              <w:rPr>
                <w:noProof/>
                <w:webHidden/>
              </w:rPr>
              <w:fldChar w:fldCharType="begin"/>
            </w:r>
            <w:r w:rsidR="002A22C7">
              <w:rPr>
                <w:noProof/>
                <w:webHidden/>
              </w:rPr>
              <w:instrText xml:space="preserve"> PAGEREF _Toc169775232 \h </w:instrText>
            </w:r>
            <w:r w:rsidR="002A22C7">
              <w:rPr>
                <w:noProof/>
                <w:webHidden/>
              </w:rPr>
            </w:r>
            <w:r w:rsidR="002A22C7">
              <w:rPr>
                <w:noProof/>
                <w:webHidden/>
              </w:rPr>
              <w:fldChar w:fldCharType="separate"/>
            </w:r>
            <w:r w:rsidR="002A22C7">
              <w:rPr>
                <w:noProof/>
                <w:webHidden/>
              </w:rPr>
              <w:t>5</w:t>
            </w:r>
            <w:r w:rsidR="002A22C7">
              <w:rPr>
                <w:noProof/>
                <w:webHidden/>
              </w:rPr>
              <w:fldChar w:fldCharType="end"/>
            </w:r>
          </w:hyperlink>
        </w:p>
        <w:p w14:paraId="39E44917" w14:textId="7D9EDC3E" w:rsidR="002A22C7" w:rsidRDefault="00D52822">
          <w:pPr>
            <w:pStyle w:val="TM3"/>
            <w:tabs>
              <w:tab w:val="right" w:leader="dot" w:pos="9062"/>
            </w:tabs>
            <w:rPr>
              <w:rFonts w:eastAsiaTheme="minorEastAsia"/>
              <w:noProof/>
              <w:sz w:val="24"/>
              <w:szCs w:val="24"/>
              <w:lang w:eastAsia="fr-FR"/>
            </w:rPr>
          </w:pPr>
          <w:hyperlink w:anchor="_Toc169775233" w:history="1">
            <w:r w:rsidR="002A22C7" w:rsidRPr="007455F8">
              <w:rPr>
                <w:rStyle w:val="Lienhypertexte"/>
                <w:noProof/>
              </w:rPr>
              <w:t>Taux de Rebond</w:t>
            </w:r>
            <w:r w:rsidR="002A22C7">
              <w:rPr>
                <w:noProof/>
                <w:webHidden/>
              </w:rPr>
              <w:tab/>
            </w:r>
            <w:r w:rsidR="002A22C7">
              <w:rPr>
                <w:noProof/>
                <w:webHidden/>
              </w:rPr>
              <w:fldChar w:fldCharType="begin"/>
            </w:r>
            <w:r w:rsidR="002A22C7">
              <w:rPr>
                <w:noProof/>
                <w:webHidden/>
              </w:rPr>
              <w:instrText xml:space="preserve"> PAGEREF _Toc169775233 \h </w:instrText>
            </w:r>
            <w:r w:rsidR="002A22C7">
              <w:rPr>
                <w:noProof/>
                <w:webHidden/>
              </w:rPr>
            </w:r>
            <w:r w:rsidR="002A22C7">
              <w:rPr>
                <w:noProof/>
                <w:webHidden/>
              </w:rPr>
              <w:fldChar w:fldCharType="separate"/>
            </w:r>
            <w:r w:rsidR="002A22C7">
              <w:rPr>
                <w:noProof/>
                <w:webHidden/>
              </w:rPr>
              <w:t>5</w:t>
            </w:r>
            <w:r w:rsidR="002A22C7">
              <w:rPr>
                <w:noProof/>
                <w:webHidden/>
              </w:rPr>
              <w:fldChar w:fldCharType="end"/>
            </w:r>
          </w:hyperlink>
        </w:p>
        <w:p w14:paraId="05D4CFDA" w14:textId="4E09B51F" w:rsidR="002A22C7" w:rsidRDefault="00D52822">
          <w:pPr>
            <w:pStyle w:val="TM3"/>
            <w:tabs>
              <w:tab w:val="right" w:leader="dot" w:pos="9062"/>
            </w:tabs>
            <w:rPr>
              <w:rFonts w:eastAsiaTheme="minorEastAsia"/>
              <w:noProof/>
              <w:sz w:val="24"/>
              <w:szCs w:val="24"/>
              <w:lang w:eastAsia="fr-FR"/>
            </w:rPr>
          </w:pPr>
          <w:hyperlink w:anchor="_Toc169775234" w:history="1">
            <w:r w:rsidR="002A22C7" w:rsidRPr="007455F8">
              <w:rPr>
                <w:rStyle w:val="Lienhypertexte"/>
                <w:noProof/>
              </w:rPr>
              <w:t>Pages par Session</w:t>
            </w:r>
            <w:r w:rsidR="002A22C7">
              <w:rPr>
                <w:noProof/>
                <w:webHidden/>
              </w:rPr>
              <w:tab/>
            </w:r>
            <w:r w:rsidR="002A22C7">
              <w:rPr>
                <w:noProof/>
                <w:webHidden/>
              </w:rPr>
              <w:fldChar w:fldCharType="begin"/>
            </w:r>
            <w:r w:rsidR="002A22C7">
              <w:rPr>
                <w:noProof/>
                <w:webHidden/>
              </w:rPr>
              <w:instrText xml:space="preserve"> PAGEREF _Toc169775234 \h </w:instrText>
            </w:r>
            <w:r w:rsidR="002A22C7">
              <w:rPr>
                <w:noProof/>
                <w:webHidden/>
              </w:rPr>
            </w:r>
            <w:r w:rsidR="002A22C7">
              <w:rPr>
                <w:noProof/>
                <w:webHidden/>
              </w:rPr>
              <w:fldChar w:fldCharType="separate"/>
            </w:r>
            <w:r w:rsidR="002A22C7">
              <w:rPr>
                <w:noProof/>
                <w:webHidden/>
              </w:rPr>
              <w:t>5</w:t>
            </w:r>
            <w:r w:rsidR="002A22C7">
              <w:rPr>
                <w:noProof/>
                <w:webHidden/>
              </w:rPr>
              <w:fldChar w:fldCharType="end"/>
            </w:r>
          </w:hyperlink>
        </w:p>
        <w:p w14:paraId="50367F2A" w14:textId="27DC8544" w:rsidR="002A22C7" w:rsidRDefault="00D52822">
          <w:pPr>
            <w:pStyle w:val="TM3"/>
            <w:tabs>
              <w:tab w:val="right" w:leader="dot" w:pos="9062"/>
            </w:tabs>
            <w:rPr>
              <w:rFonts w:eastAsiaTheme="minorEastAsia"/>
              <w:noProof/>
              <w:sz w:val="24"/>
              <w:szCs w:val="24"/>
              <w:lang w:eastAsia="fr-FR"/>
            </w:rPr>
          </w:pPr>
          <w:hyperlink w:anchor="_Toc169775235" w:history="1">
            <w:r w:rsidR="002A22C7" w:rsidRPr="007455F8">
              <w:rPr>
                <w:rStyle w:val="Lienhypertexte"/>
                <w:noProof/>
              </w:rPr>
              <w:t>Taux de délivrabilité</w:t>
            </w:r>
            <w:r w:rsidR="002A22C7">
              <w:rPr>
                <w:noProof/>
                <w:webHidden/>
              </w:rPr>
              <w:tab/>
            </w:r>
            <w:r w:rsidR="002A22C7">
              <w:rPr>
                <w:noProof/>
                <w:webHidden/>
              </w:rPr>
              <w:fldChar w:fldCharType="begin"/>
            </w:r>
            <w:r w:rsidR="002A22C7">
              <w:rPr>
                <w:noProof/>
                <w:webHidden/>
              </w:rPr>
              <w:instrText xml:space="preserve"> PAGEREF _Toc169775235 \h </w:instrText>
            </w:r>
            <w:r w:rsidR="002A22C7">
              <w:rPr>
                <w:noProof/>
                <w:webHidden/>
              </w:rPr>
            </w:r>
            <w:r w:rsidR="002A22C7">
              <w:rPr>
                <w:noProof/>
                <w:webHidden/>
              </w:rPr>
              <w:fldChar w:fldCharType="separate"/>
            </w:r>
            <w:r w:rsidR="002A22C7">
              <w:rPr>
                <w:noProof/>
                <w:webHidden/>
              </w:rPr>
              <w:t>5</w:t>
            </w:r>
            <w:r w:rsidR="002A22C7">
              <w:rPr>
                <w:noProof/>
                <w:webHidden/>
              </w:rPr>
              <w:fldChar w:fldCharType="end"/>
            </w:r>
          </w:hyperlink>
        </w:p>
        <w:p w14:paraId="55B94519" w14:textId="1DA698CF" w:rsidR="002A22C7" w:rsidRDefault="00D52822">
          <w:pPr>
            <w:pStyle w:val="TM3"/>
            <w:tabs>
              <w:tab w:val="right" w:leader="dot" w:pos="9062"/>
            </w:tabs>
            <w:rPr>
              <w:rFonts w:eastAsiaTheme="minorEastAsia"/>
              <w:noProof/>
              <w:sz w:val="24"/>
              <w:szCs w:val="24"/>
              <w:lang w:eastAsia="fr-FR"/>
            </w:rPr>
          </w:pPr>
          <w:hyperlink w:anchor="_Toc169775236" w:history="1">
            <w:r w:rsidR="002A22C7" w:rsidRPr="007455F8">
              <w:rPr>
                <w:rStyle w:val="Lienhypertexte"/>
                <w:noProof/>
              </w:rPr>
              <w:t>Taux d’ouverture</w:t>
            </w:r>
            <w:r w:rsidR="002A22C7">
              <w:rPr>
                <w:noProof/>
                <w:webHidden/>
              </w:rPr>
              <w:tab/>
            </w:r>
            <w:r w:rsidR="002A22C7">
              <w:rPr>
                <w:noProof/>
                <w:webHidden/>
              </w:rPr>
              <w:fldChar w:fldCharType="begin"/>
            </w:r>
            <w:r w:rsidR="002A22C7">
              <w:rPr>
                <w:noProof/>
                <w:webHidden/>
              </w:rPr>
              <w:instrText xml:space="preserve"> PAGEREF _Toc169775236 \h </w:instrText>
            </w:r>
            <w:r w:rsidR="002A22C7">
              <w:rPr>
                <w:noProof/>
                <w:webHidden/>
              </w:rPr>
            </w:r>
            <w:r w:rsidR="002A22C7">
              <w:rPr>
                <w:noProof/>
                <w:webHidden/>
              </w:rPr>
              <w:fldChar w:fldCharType="separate"/>
            </w:r>
            <w:r w:rsidR="002A22C7">
              <w:rPr>
                <w:noProof/>
                <w:webHidden/>
              </w:rPr>
              <w:t>5</w:t>
            </w:r>
            <w:r w:rsidR="002A22C7">
              <w:rPr>
                <w:noProof/>
                <w:webHidden/>
              </w:rPr>
              <w:fldChar w:fldCharType="end"/>
            </w:r>
          </w:hyperlink>
        </w:p>
        <w:p w14:paraId="3F9CBDED" w14:textId="18E6A8A9" w:rsidR="002A22C7" w:rsidRDefault="00D52822">
          <w:pPr>
            <w:pStyle w:val="TM3"/>
            <w:tabs>
              <w:tab w:val="right" w:leader="dot" w:pos="9062"/>
            </w:tabs>
            <w:rPr>
              <w:rFonts w:eastAsiaTheme="minorEastAsia"/>
              <w:noProof/>
              <w:sz w:val="24"/>
              <w:szCs w:val="24"/>
              <w:lang w:eastAsia="fr-FR"/>
            </w:rPr>
          </w:pPr>
          <w:hyperlink w:anchor="_Toc169775237" w:history="1">
            <w:r w:rsidR="002A22C7" w:rsidRPr="007455F8">
              <w:rPr>
                <w:rStyle w:val="Lienhypertexte"/>
                <w:noProof/>
              </w:rPr>
              <w:t>Taux de clics</w:t>
            </w:r>
            <w:r w:rsidR="002A22C7">
              <w:rPr>
                <w:noProof/>
                <w:webHidden/>
              </w:rPr>
              <w:tab/>
            </w:r>
            <w:r w:rsidR="002A22C7">
              <w:rPr>
                <w:noProof/>
                <w:webHidden/>
              </w:rPr>
              <w:fldChar w:fldCharType="begin"/>
            </w:r>
            <w:r w:rsidR="002A22C7">
              <w:rPr>
                <w:noProof/>
                <w:webHidden/>
              </w:rPr>
              <w:instrText xml:space="preserve"> PAGEREF _Toc169775237 \h </w:instrText>
            </w:r>
            <w:r w:rsidR="002A22C7">
              <w:rPr>
                <w:noProof/>
                <w:webHidden/>
              </w:rPr>
            </w:r>
            <w:r w:rsidR="002A22C7">
              <w:rPr>
                <w:noProof/>
                <w:webHidden/>
              </w:rPr>
              <w:fldChar w:fldCharType="separate"/>
            </w:r>
            <w:r w:rsidR="002A22C7">
              <w:rPr>
                <w:noProof/>
                <w:webHidden/>
              </w:rPr>
              <w:t>5</w:t>
            </w:r>
            <w:r w:rsidR="002A22C7">
              <w:rPr>
                <w:noProof/>
                <w:webHidden/>
              </w:rPr>
              <w:fldChar w:fldCharType="end"/>
            </w:r>
          </w:hyperlink>
        </w:p>
        <w:p w14:paraId="7B2F11DF" w14:textId="50637E9E" w:rsidR="002A22C7" w:rsidRDefault="00D52822">
          <w:pPr>
            <w:pStyle w:val="TM3"/>
            <w:tabs>
              <w:tab w:val="right" w:leader="dot" w:pos="9062"/>
            </w:tabs>
            <w:rPr>
              <w:rFonts w:eastAsiaTheme="minorEastAsia"/>
              <w:noProof/>
              <w:sz w:val="24"/>
              <w:szCs w:val="24"/>
              <w:lang w:eastAsia="fr-FR"/>
            </w:rPr>
          </w:pPr>
          <w:hyperlink w:anchor="_Toc169775238" w:history="1">
            <w:r w:rsidR="002A22C7" w:rsidRPr="007455F8">
              <w:rPr>
                <w:rStyle w:val="Lienhypertexte"/>
                <w:rFonts w:eastAsia="Times New Roman"/>
                <w:noProof/>
                <w:lang w:eastAsia="fr-FR"/>
              </w:rPr>
              <w:t>Taux de réactivité</w:t>
            </w:r>
            <w:r w:rsidR="002A22C7">
              <w:rPr>
                <w:noProof/>
                <w:webHidden/>
              </w:rPr>
              <w:tab/>
            </w:r>
            <w:r w:rsidR="002A22C7">
              <w:rPr>
                <w:noProof/>
                <w:webHidden/>
              </w:rPr>
              <w:fldChar w:fldCharType="begin"/>
            </w:r>
            <w:r w:rsidR="002A22C7">
              <w:rPr>
                <w:noProof/>
                <w:webHidden/>
              </w:rPr>
              <w:instrText xml:space="preserve"> PAGEREF _Toc169775238 \h </w:instrText>
            </w:r>
            <w:r w:rsidR="002A22C7">
              <w:rPr>
                <w:noProof/>
                <w:webHidden/>
              </w:rPr>
            </w:r>
            <w:r w:rsidR="002A22C7">
              <w:rPr>
                <w:noProof/>
                <w:webHidden/>
              </w:rPr>
              <w:fldChar w:fldCharType="separate"/>
            </w:r>
            <w:r w:rsidR="002A22C7">
              <w:rPr>
                <w:noProof/>
                <w:webHidden/>
              </w:rPr>
              <w:t>5</w:t>
            </w:r>
            <w:r w:rsidR="002A22C7">
              <w:rPr>
                <w:noProof/>
                <w:webHidden/>
              </w:rPr>
              <w:fldChar w:fldCharType="end"/>
            </w:r>
          </w:hyperlink>
        </w:p>
        <w:p w14:paraId="57CDA3FA" w14:textId="319AEDEF" w:rsidR="002A22C7" w:rsidRDefault="00D52822">
          <w:pPr>
            <w:pStyle w:val="TM3"/>
            <w:tabs>
              <w:tab w:val="right" w:leader="dot" w:pos="9062"/>
            </w:tabs>
            <w:rPr>
              <w:rFonts w:eastAsiaTheme="minorEastAsia"/>
              <w:noProof/>
              <w:sz w:val="24"/>
              <w:szCs w:val="24"/>
              <w:lang w:eastAsia="fr-FR"/>
            </w:rPr>
          </w:pPr>
          <w:hyperlink w:anchor="_Toc169775239" w:history="1">
            <w:r w:rsidR="002A22C7" w:rsidRPr="007455F8">
              <w:rPr>
                <w:rStyle w:val="Lienhypertexte"/>
                <w:rFonts w:eastAsia="Times New Roman"/>
                <w:noProof/>
                <w:lang w:eastAsia="fr-FR"/>
              </w:rPr>
              <w:t>Taux de désabonnement</w:t>
            </w:r>
            <w:r w:rsidR="002A22C7">
              <w:rPr>
                <w:noProof/>
                <w:webHidden/>
              </w:rPr>
              <w:tab/>
            </w:r>
            <w:r w:rsidR="002A22C7">
              <w:rPr>
                <w:noProof/>
                <w:webHidden/>
              </w:rPr>
              <w:fldChar w:fldCharType="begin"/>
            </w:r>
            <w:r w:rsidR="002A22C7">
              <w:rPr>
                <w:noProof/>
                <w:webHidden/>
              </w:rPr>
              <w:instrText xml:space="preserve"> PAGEREF _Toc169775239 \h </w:instrText>
            </w:r>
            <w:r w:rsidR="002A22C7">
              <w:rPr>
                <w:noProof/>
                <w:webHidden/>
              </w:rPr>
            </w:r>
            <w:r w:rsidR="002A22C7">
              <w:rPr>
                <w:noProof/>
                <w:webHidden/>
              </w:rPr>
              <w:fldChar w:fldCharType="separate"/>
            </w:r>
            <w:r w:rsidR="002A22C7">
              <w:rPr>
                <w:noProof/>
                <w:webHidden/>
              </w:rPr>
              <w:t>6</w:t>
            </w:r>
            <w:r w:rsidR="002A22C7">
              <w:rPr>
                <w:noProof/>
                <w:webHidden/>
              </w:rPr>
              <w:fldChar w:fldCharType="end"/>
            </w:r>
          </w:hyperlink>
        </w:p>
        <w:p w14:paraId="0718935A" w14:textId="5BD5EBF5" w:rsidR="002A22C7" w:rsidRDefault="00D52822">
          <w:pPr>
            <w:pStyle w:val="TM3"/>
            <w:tabs>
              <w:tab w:val="right" w:leader="dot" w:pos="9062"/>
            </w:tabs>
            <w:rPr>
              <w:rFonts w:eastAsiaTheme="minorEastAsia"/>
              <w:noProof/>
              <w:sz w:val="24"/>
              <w:szCs w:val="24"/>
              <w:lang w:eastAsia="fr-FR"/>
            </w:rPr>
          </w:pPr>
          <w:hyperlink w:anchor="_Toc169775240" w:history="1">
            <w:r w:rsidR="002A22C7" w:rsidRPr="007455F8">
              <w:rPr>
                <w:rStyle w:val="Lienhypertexte"/>
                <w:rFonts w:eastAsia="Times New Roman"/>
                <w:noProof/>
                <w:lang w:eastAsia="fr-FR"/>
              </w:rPr>
              <w:t>Taux de rebond (Bounce Rate)</w:t>
            </w:r>
            <w:r w:rsidR="002A22C7">
              <w:rPr>
                <w:noProof/>
                <w:webHidden/>
              </w:rPr>
              <w:tab/>
            </w:r>
            <w:r w:rsidR="002A22C7">
              <w:rPr>
                <w:noProof/>
                <w:webHidden/>
              </w:rPr>
              <w:fldChar w:fldCharType="begin"/>
            </w:r>
            <w:r w:rsidR="002A22C7">
              <w:rPr>
                <w:noProof/>
                <w:webHidden/>
              </w:rPr>
              <w:instrText xml:space="preserve"> PAGEREF _Toc169775240 \h </w:instrText>
            </w:r>
            <w:r w:rsidR="002A22C7">
              <w:rPr>
                <w:noProof/>
                <w:webHidden/>
              </w:rPr>
            </w:r>
            <w:r w:rsidR="002A22C7">
              <w:rPr>
                <w:noProof/>
                <w:webHidden/>
              </w:rPr>
              <w:fldChar w:fldCharType="separate"/>
            </w:r>
            <w:r w:rsidR="002A22C7">
              <w:rPr>
                <w:noProof/>
                <w:webHidden/>
              </w:rPr>
              <w:t>6</w:t>
            </w:r>
            <w:r w:rsidR="002A22C7">
              <w:rPr>
                <w:noProof/>
                <w:webHidden/>
              </w:rPr>
              <w:fldChar w:fldCharType="end"/>
            </w:r>
          </w:hyperlink>
        </w:p>
        <w:p w14:paraId="54D99BE4" w14:textId="67014F8F" w:rsidR="002A22C7" w:rsidRDefault="00D52822">
          <w:pPr>
            <w:pStyle w:val="TM3"/>
            <w:tabs>
              <w:tab w:val="right" w:leader="dot" w:pos="9062"/>
            </w:tabs>
            <w:rPr>
              <w:rFonts w:eastAsiaTheme="minorEastAsia"/>
              <w:noProof/>
              <w:sz w:val="24"/>
              <w:szCs w:val="24"/>
              <w:lang w:eastAsia="fr-FR"/>
            </w:rPr>
          </w:pPr>
          <w:hyperlink w:anchor="_Toc169775241" w:history="1">
            <w:r w:rsidR="002A22C7" w:rsidRPr="007455F8">
              <w:rPr>
                <w:rStyle w:val="Lienhypertexte"/>
                <w:noProof/>
              </w:rPr>
              <w:t>Taux de conversion</w:t>
            </w:r>
            <w:r w:rsidR="002A22C7">
              <w:rPr>
                <w:noProof/>
                <w:webHidden/>
              </w:rPr>
              <w:tab/>
            </w:r>
            <w:r w:rsidR="002A22C7">
              <w:rPr>
                <w:noProof/>
                <w:webHidden/>
              </w:rPr>
              <w:fldChar w:fldCharType="begin"/>
            </w:r>
            <w:r w:rsidR="002A22C7">
              <w:rPr>
                <w:noProof/>
                <w:webHidden/>
              </w:rPr>
              <w:instrText xml:space="preserve"> PAGEREF _Toc169775241 \h </w:instrText>
            </w:r>
            <w:r w:rsidR="002A22C7">
              <w:rPr>
                <w:noProof/>
                <w:webHidden/>
              </w:rPr>
            </w:r>
            <w:r w:rsidR="002A22C7">
              <w:rPr>
                <w:noProof/>
                <w:webHidden/>
              </w:rPr>
              <w:fldChar w:fldCharType="separate"/>
            </w:r>
            <w:r w:rsidR="002A22C7">
              <w:rPr>
                <w:noProof/>
                <w:webHidden/>
              </w:rPr>
              <w:t>6</w:t>
            </w:r>
            <w:r w:rsidR="002A22C7">
              <w:rPr>
                <w:noProof/>
                <w:webHidden/>
              </w:rPr>
              <w:fldChar w:fldCharType="end"/>
            </w:r>
          </w:hyperlink>
        </w:p>
        <w:p w14:paraId="3B3E5C82" w14:textId="530F04D3" w:rsidR="002A22C7" w:rsidRDefault="00D52822">
          <w:pPr>
            <w:pStyle w:val="TM3"/>
            <w:tabs>
              <w:tab w:val="right" w:leader="dot" w:pos="9062"/>
            </w:tabs>
            <w:rPr>
              <w:rFonts w:eastAsiaTheme="minorEastAsia"/>
              <w:noProof/>
              <w:sz w:val="24"/>
              <w:szCs w:val="24"/>
              <w:lang w:eastAsia="fr-FR"/>
            </w:rPr>
          </w:pPr>
          <w:hyperlink w:anchor="_Toc169775242" w:history="1">
            <w:r w:rsidR="002A22C7" w:rsidRPr="007455F8">
              <w:rPr>
                <w:rStyle w:val="Lienhypertexte"/>
                <w:noProof/>
                <w:highlight w:val="yellow"/>
              </w:rPr>
              <w:t>Revenu par email envoyé</w:t>
            </w:r>
            <w:r w:rsidR="002A22C7">
              <w:rPr>
                <w:noProof/>
                <w:webHidden/>
              </w:rPr>
              <w:tab/>
            </w:r>
            <w:r w:rsidR="002A22C7">
              <w:rPr>
                <w:noProof/>
                <w:webHidden/>
              </w:rPr>
              <w:fldChar w:fldCharType="begin"/>
            </w:r>
            <w:r w:rsidR="002A22C7">
              <w:rPr>
                <w:noProof/>
                <w:webHidden/>
              </w:rPr>
              <w:instrText xml:space="preserve"> PAGEREF _Toc169775242 \h </w:instrText>
            </w:r>
            <w:r w:rsidR="002A22C7">
              <w:rPr>
                <w:noProof/>
                <w:webHidden/>
              </w:rPr>
            </w:r>
            <w:r w:rsidR="002A22C7">
              <w:rPr>
                <w:noProof/>
                <w:webHidden/>
              </w:rPr>
              <w:fldChar w:fldCharType="separate"/>
            </w:r>
            <w:r w:rsidR="002A22C7">
              <w:rPr>
                <w:noProof/>
                <w:webHidden/>
              </w:rPr>
              <w:t>6</w:t>
            </w:r>
            <w:r w:rsidR="002A22C7">
              <w:rPr>
                <w:noProof/>
                <w:webHidden/>
              </w:rPr>
              <w:fldChar w:fldCharType="end"/>
            </w:r>
          </w:hyperlink>
        </w:p>
        <w:p w14:paraId="626FC988" w14:textId="4DF47F7A" w:rsidR="002A22C7" w:rsidRDefault="00D52822">
          <w:pPr>
            <w:pStyle w:val="TM3"/>
            <w:tabs>
              <w:tab w:val="right" w:leader="dot" w:pos="9062"/>
            </w:tabs>
            <w:rPr>
              <w:rFonts w:eastAsiaTheme="minorEastAsia"/>
              <w:noProof/>
              <w:sz w:val="24"/>
              <w:szCs w:val="24"/>
              <w:lang w:eastAsia="fr-FR"/>
            </w:rPr>
          </w:pPr>
          <w:hyperlink w:anchor="_Toc169775243" w:history="1">
            <w:r w:rsidR="002A22C7" w:rsidRPr="007455F8">
              <w:rPr>
                <w:rStyle w:val="Lienhypertexte"/>
                <w:noProof/>
              </w:rPr>
              <w:t>Taux de croissance de la liste d’emails</w:t>
            </w:r>
            <w:r w:rsidR="002A22C7">
              <w:rPr>
                <w:noProof/>
                <w:webHidden/>
              </w:rPr>
              <w:tab/>
            </w:r>
            <w:r w:rsidR="002A22C7">
              <w:rPr>
                <w:noProof/>
                <w:webHidden/>
              </w:rPr>
              <w:fldChar w:fldCharType="begin"/>
            </w:r>
            <w:r w:rsidR="002A22C7">
              <w:rPr>
                <w:noProof/>
                <w:webHidden/>
              </w:rPr>
              <w:instrText xml:space="preserve"> PAGEREF _Toc169775243 \h </w:instrText>
            </w:r>
            <w:r w:rsidR="002A22C7">
              <w:rPr>
                <w:noProof/>
                <w:webHidden/>
              </w:rPr>
            </w:r>
            <w:r w:rsidR="002A22C7">
              <w:rPr>
                <w:noProof/>
                <w:webHidden/>
              </w:rPr>
              <w:fldChar w:fldCharType="separate"/>
            </w:r>
            <w:r w:rsidR="002A22C7">
              <w:rPr>
                <w:noProof/>
                <w:webHidden/>
              </w:rPr>
              <w:t>6</w:t>
            </w:r>
            <w:r w:rsidR="002A22C7">
              <w:rPr>
                <w:noProof/>
                <w:webHidden/>
              </w:rPr>
              <w:fldChar w:fldCharType="end"/>
            </w:r>
          </w:hyperlink>
        </w:p>
        <w:p w14:paraId="75934C3B" w14:textId="0D0332CF" w:rsidR="002A22C7" w:rsidRDefault="00D52822">
          <w:pPr>
            <w:pStyle w:val="TM3"/>
            <w:tabs>
              <w:tab w:val="right" w:leader="dot" w:pos="9062"/>
            </w:tabs>
            <w:rPr>
              <w:rFonts w:eastAsiaTheme="minorEastAsia"/>
              <w:noProof/>
              <w:sz w:val="24"/>
              <w:szCs w:val="24"/>
              <w:lang w:eastAsia="fr-FR"/>
            </w:rPr>
          </w:pPr>
          <w:hyperlink w:anchor="_Toc169775244" w:history="1">
            <w:r w:rsidR="002A22C7" w:rsidRPr="007455F8">
              <w:rPr>
                <w:rStyle w:val="Lienhypertexte"/>
                <w:noProof/>
              </w:rPr>
              <w:t>Taux de Conversion</w:t>
            </w:r>
            <w:r w:rsidR="002A22C7">
              <w:rPr>
                <w:noProof/>
                <w:webHidden/>
              </w:rPr>
              <w:tab/>
            </w:r>
            <w:r w:rsidR="002A22C7">
              <w:rPr>
                <w:noProof/>
                <w:webHidden/>
              </w:rPr>
              <w:fldChar w:fldCharType="begin"/>
            </w:r>
            <w:r w:rsidR="002A22C7">
              <w:rPr>
                <w:noProof/>
                <w:webHidden/>
              </w:rPr>
              <w:instrText xml:space="preserve"> PAGEREF _Toc169775244 \h </w:instrText>
            </w:r>
            <w:r w:rsidR="002A22C7">
              <w:rPr>
                <w:noProof/>
                <w:webHidden/>
              </w:rPr>
            </w:r>
            <w:r w:rsidR="002A22C7">
              <w:rPr>
                <w:noProof/>
                <w:webHidden/>
              </w:rPr>
              <w:fldChar w:fldCharType="separate"/>
            </w:r>
            <w:r w:rsidR="002A22C7">
              <w:rPr>
                <w:noProof/>
                <w:webHidden/>
              </w:rPr>
              <w:t>6</w:t>
            </w:r>
            <w:r w:rsidR="002A22C7">
              <w:rPr>
                <w:noProof/>
                <w:webHidden/>
              </w:rPr>
              <w:fldChar w:fldCharType="end"/>
            </w:r>
          </w:hyperlink>
        </w:p>
        <w:p w14:paraId="2EE06DDE" w14:textId="70E8BD56" w:rsidR="002A22C7" w:rsidRDefault="00D52822">
          <w:pPr>
            <w:pStyle w:val="TM3"/>
            <w:tabs>
              <w:tab w:val="right" w:leader="dot" w:pos="9062"/>
            </w:tabs>
            <w:rPr>
              <w:rFonts w:eastAsiaTheme="minorEastAsia"/>
              <w:noProof/>
              <w:sz w:val="24"/>
              <w:szCs w:val="24"/>
              <w:lang w:eastAsia="fr-FR"/>
            </w:rPr>
          </w:pPr>
          <w:hyperlink w:anchor="_Toc169775245" w:history="1">
            <w:r w:rsidR="002A22C7" w:rsidRPr="007455F8">
              <w:rPr>
                <w:rStyle w:val="Lienhypertexte"/>
                <w:noProof/>
              </w:rPr>
              <w:t>Panier moyen</w:t>
            </w:r>
            <w:r w:rsidR="002A22C7">
              <w:rPr>
                <w:noProof/>
                <w:webHidden/>
              </w:rPr>
              <w:tab/>
            </w:r>
            <w:r w:rsidR="002A22C7">
              <w:rPr>
                <w:noProof/>
                <w:webHidden/>
              </w:rPr>
              <w:fldChar w:fldCharType="begin"/>
            </w:r>
            <w:r w:rsidR="002A22C7">
              <w:rPr>
                <w:noProof/>
                <w:webHidden/>
              </w:rPr>
              <w:instrText xml:space="preserve"> PAGEREF _Toc169775245 \h </w:instrText>
            </w:r>
            <w:r w:rsidR="002A22C7">
              <w:rPr>
                <w:noProof/>
                <w:webHidden/>
              </w:rPr>
            </w:r>
            <w:r w:rsidR="002A22C7">
              <w:rPr>
                <w:noProof/>
                <w:webHidden/>
              </w:rPr>
              <w:fldChar w:fldCharType="separate"/>
            </w:r>
            <w:r w:rsidR="002A22C7">
              <w:rPr>
                <w:noProof/>
                <w:webHidden/>
              </w:rPr>
              <w:t>7</w:t>
            </w:r>
            <w:r w:rsidR="002A22C7">
              <w:rPr>
                <w:noProof/>
                <w:webHidden/>
              </w:rPr>
              <w:fldChar w:fldCharType="end"/>
            </w:r>
          </w:hyperlink>
        </w:p>
        <w:p w14:paraId="72E3AFFE" w14:textId="6E16C372" w:rsidR="002A22C7" w:rsidRDefault="00D52822">
          <w:pPr>
            <w:pStyle w:val="TM3"/>
            <w:tabs>
              <w:tab w:val="right" w:leader="dot" w:pos="9062"/>
            </w:tabs>
            <w:rPr>
              <w:rFonts w:eastAsiaTheme="minorEastAsia"/>
              <w:noProof/>
              <w:sz w:val="24"/>
              <w:szCs w:val="24"/>
              <w:lang w:eastAsia="fr-FR"/>
            </w:rPr>
          </w:pPr>
          <w:hyperlink w:anchor="_Toc169775246" w:history="1">
            <w:r w:rsidR="002A22C7" w:rsidRPr="007455F8">
              <w:rPr>
                <w:rStyle w:val="Lienhypertexte"/>
                <w:noProof/>
              </w:rPr>
              <w:t>Taux d’engagement</w:t>
            </w:r>
            <w:r w:rsidR="002A22C7">
              <w:rPr>
                <w:noProof/>
                <w:webHidden/>
              </w:rPr>
              <w:tab/>
            </w:r>
            <w:r w:rsidR="002A22C7">
              <w:rPr>
                <w:noProof/>
                <w:webHidden/>
              </w:rPr>
              <w:fldChar w:fldCharType="begin"/>
            </w:r>
            <w:r w:rsidR="002A22C7">
              <w:rPr>
                <w:noProof/>
                <w:webHidden/>
              </w:rPr>
              <w:instrText xml:space="preserve"> PAGEREF _Toc169775246 \h </w:instrText>
            </w:r>
            <w:r w:rsidR="002A22C7">
              <w:rPr>
                <w:noProof/>
                <w:webHidden/>
              </w:rPr>
            </w:r>
            <w:r w:rsidR="002A22C7">
              <w:rPr>
                <w:noProof/>
                <w:webHidden/>
              </w:rPr>
              <w:fldChar w:fldCharType="separate"/>
            </w:r>
            <w:r w:rsidR="002A22C7">
              <w:rPr>
                <w:noProof/>
                <w:webHidden/>
              </w:rPr>
              <w:t>7</w:t>
            </w:r>
            <w:r w:rsidR="002A22C7">
              <w:rPr>
                <w:noProof/>
                <w:webHidden/>
              </w:rPr>
              <w:fldChar w:fldCharType="end"/>
            </w:r>
          </w:hyperlink>
        </w:p>
        <w:p w14:paraId="23E39504" w14:textId="72B9F934" w:rsidR="002A22C7" w:rsidRDefault="00D52822">
          <w:pPr>
            <w:pStyle w:val="TM3"/>
            <w:tabs>
              <w:tab w:val="right" w:leader="dot" w:pos="9062"/>
            </w:tabs>
            <w:rPr>
              <w:rFonts w:eastAsiaTheme="minorEastAsia"/>
              <w:noProof/>
              <w:sz w:val="24"/>
              <w:szCs w:val="24"/>
              <w:lang w:eastAsia="fr-FR"/>
            </w:rPr>
          </w:pPr>
          <w:hyperlink w:anchor="_Toc169775247" w:history="1">
            <w:r w:rsidR="002A22C7" w:rsidRPr="007455F8">
              <w:rPr>
                <w:rStyle w:val="Lienhypertexte"/>
                <w:noProof/>
              </w:rPr>
              <w:t>Taux de croissance des abonnés/followers</w:t>
            </w:r>
            <w:r w:rsidR="002A22C7">
              <w:rPr>
                <w:noProof/>
                <w:webHidden/>
              </w:rPr>
              <w:tab/>
            </w:r>
            <w:r w:rsidR="002A22C7">
              <w:rPr>
                <w:noProof/>
                <w:webHidden/>
              </w:rPr>
              <w:fldChar w:fldCharType="begin"/>
            </w:r>
            <w:r w:rsidR="002A22C7">
              <w:rPr>
                <w:noProof/>
                <w:webHidden/>
              </w:rPr>
              <w:instrText xml:space="preserve"> PAGEREF _Toc169775247 \h </w:instrText>
            </w:r>
            <w:r w:rsidR="002A22C7">
              <w:rPr>
                <w:noProof/>
                <w:webHidden/>
              </w:rPr>
            </w:r>
            <w:r w:rsidR="002A22C7">
              <w:rPr>
                <w:noProof/>
                <w:webHidden/>
              </w:rPr>
              <w:fldChar w:fldCharType="separate"/>
            </w:r>
            <w:r w:rsidR="002A22C7">
              <w:rPr>
                <w:noProof/>
                <w:webHidden/>
              </w:rPr>
              <w:t>7</w:t>
            </w:r>
            <w:r w:rsidR="002A22C7">
              <w:rPr>
                <w:noProof/>
                <w:webHidden/>
              </w:rPr>
              <w:fldChar w:fldCharType="end"/>
            </w:r>
          </w:hyperlink>
        </w:p>
        <w:p w14:paraId="6CD88A19" w14:textId="29A2223B" w:rsidR="002A22C7" w:rsidRDefault="00D52822">
          <w:pPr>
            <w:pStyle w:val="TM3"/>
            <w:tabs>
              <w:tab w:val="right" w:leader="dot" w:pos="9062"/>
            </w:tabs>
            <w:rPr>
              <w:rFonts w:eastAsiaTheme="minorEastAsia"/>
              <w:noProof/>
              <w:sz w:val="24"/>
              <w:szCs w:val="24"/>
              <w:lang w:eastAsia="fr-FR"/>
            </w:rPr>
          </w:pPr>
          <w:hyperlink w:anchor="_Toc169775248" w:history="1">
            <w:r w:rsidR="002A22C7" w:rsidRPr="007455F8">
              <w:rPr>
                <w:rStyle w:val="Lienhypertexte"/>
                <w:noProof/>
              </w:rPr>
              <w:t>Taux de conversion</w:t>
            </w:r>
            <w:r w:rsidR="002A22C7">
              <w:rPr>
                <w:noProof/>
                <w:webHidden/>
              </w:rPr>
              <w:tab/>
            </w:r>
            <w:r w:rsidR="002A22C7">
              <w:rPr>
                <w:noProof/>
                <w:webHidden/>
              </w:rPr>
              <w:fldChar w:fldCharType="begin"/>
            </w:r>
            <w:r w:rsidR="002A22C7">
              <w:rPr>
                <w:noProof/>
                <w:webHidden/>
              </w:rPr>
              <w:instrText xml:space="preserve"> PAGEREF _Toc169775248 \h </w:instrText>
            </w:r>
            <w:r w:rsidR="002A22C7">
              <w:rPr>
                <w:noProof/>
                <w:webHidden/>
              </w:rPr>
            </w:r>
            <w:r w:rsidR="002A22C7">
              <w:rPr>
                <w:noProof/>
                <w:webHidden/>
              </w:rPr>
              <w:fldChar w:fldCharType="separate"/>
            </w:r>
            <w:r w:rsidR="002A22C7">
              <w:rPr>
                <w:noProof/>
                <w:webHidden/>
              </w:rPr>
              <w:t>7</w:t>
            </w:r>
            <w:r w:rsidR="002A22C7">
              <w:rPr>
                <w:noProof/>
                <w:webHidden/>
              </w:rPr>
              <w:fldChar w:fldCharType="end"/>
            </w:r>
          </w:hyperlink>
        </w:p>
        <w:p w14:paraId="4A36E482" w14:textId="4E39745A" w:rsidR="002A22C7" w:rsidRDefault="00D52822">
          <w:pPr>
            <w:pStyle w:val="TM3"/>
            <w:tabs>
              <w:tab w:val="right" w:leader="dot" w:pos="9062"/>
            </w:tabs>
            <w:rPr>
              <w:rFonts w:eastAsiaTheme="minorEastAsia"/>
              <w:noProof/>
              <w:sz w:val="24"/>
              <w:szCs w:val="24"/>
              <w:lang w:eastAsia="fr-FR"/>
            </w:rPr>
          </w:pPr>
          <w:hyperlink w:anchor="_Toc169775249" w:history="1">
            <w:r w:rsidR="002A22C7" w:rsidRPr="007455F8">
              <w:rPr>
                <w:rStyle w:val="Lienhypertexte"/>
                <w:noProof/>
              </w:rPr>
              <w:t>Retour sur investissement</w:t>
            </w:r>
            <w:r w:rsidR="002A22C7">
              <w:rPr>
                <w:noProof/>
                <w:webHidden/>
              </w:rPr>
              <w:tab/>
            </w:r>
            <w:r w:rsidR="002A22C7">
              <w:rPr>
                <w:noProof/>
                <w:webHidden/>
              </w:rPr>
              <w:fldChar w:fldCharType="begin"/>
            </w:r>
            <w:r w:rsidR="002A22C7">
              <w:rPr>
                <w:noProof/>
                <w:webHidden/>
              </w:rPr>
              <w:instrText xml:space="preserve"> PAGEREF _Toc169775249 \h </w:instrText>
            </w:r>
            <w:r w:rsidR="002A22C7">
              <w:rPr>
                <w:noProof/>
                <w:webHidden/>
              </w:rPr>
            </w:r>
            <w:r w:rsidR="002A22C7">
              <w:rPr>
                <w:noProof/>
                <w:webHidden/>
              </w:rPr>
              <w:fldChar w:fldCharType="separate"/>
            </w:r>
            <w:r w:rsidR="002A22C7">
              <w:rPr>
                <w:noProof/>
                <w:webHidden/>
              </w:rPr>
              <w:t>7</w:t>
            </w:r>
            <w:r w:rsidR="002A22C7">
              <w:rPr>
                <w:noProof/>
                <w:webHidden/>
              </w:rPr>
              <w:fldChar w:fldCharType="end"/>
            </w:r>
          </w:hyperlink>
        </w:p>
        <w:p w14:paraId="36E919C8" w14:textId="09ADC80D" w:rsidR="002A22C7" w:rsidRDefault="00D52822">
          <w:pPr>
            <w:pStyle w:val="TM3"/>
            <w:tabs>
              <w:tab w:val="right" w:leader="dot" w:pos="9062"/>
            </w:tabs>
            <w:rPr>
              <w:rFonts w:eastAsiaTheme="minorEastAsia"/>
              <w:noProof/>
              <w:sz w:val="24"/>
              <w:szCs w:val="24"/>
              <w:lang w:eastAsia="fr-FR"/>
            </w:rPr>
          </w:pPr>
          <w:hyperlink w:anchor="_Toc169775250" w:history="1">
            <w:r w:rsidR="002A22C7" w:rsidRPr="007455F8">
              <w:rPr>
                <w:rStyle w:val="Lienhypertexte"/>
                <w:noProof/>
              </w:rPr>
              <w:t>Coût par Clic (CPC)</w:t>
            </w:r>
            <w:r w:rsidR="002A22C7">
              <w:rPr>
                <w:noProof/>
                <w:webHidden/>
              </w:rPr>
              <w:tab/>
            </w:r>
            <w:r w:rsidR="002A22C7">
              <w:rPr>
                <w:noProof/>
                <w:webHidden/>
              </w:rPr>
              <w:fldChar w:fldCharType="begin"/>
            </w:r>
            <w:r w:rsidR="002A22C7">
              <w:rPr>
                <w:noProof/>
                <w:webHidden/>
              </w:rPr>
              <w:instrText xml:space="preserve"> PAGEREF _Toc169775250 \h </w:instrText>
            </w:r>
            <w:r w:rsidR="002A22C7">
              <w:rPr>
                <w:noProof/>
                <w:webHidden/>
              </w:rPr>
            </w:r>
            <w:r w:rsidR="002A22C7">
              <w:rPr>
                <w:noProof/>
                <w:webHidden/>
              </w:rPr>
              <w:fldChar w:fldCharType="separate"/>
            </w:r>
            <w:r w:rsidR="002A22C7">
              <w:rPr>
                <w:noProof/>
                <w:webHidden/>
              </w:rPr>
              <w:t>7</w:t>
            </w:r>
            <w:r w:rsidR="002A22C7">
              <w:rPr>
                <w:noProof/>
                <w:webHidden/>
              </w:rPr>
              <w:fldChar w:fldCharType="end"/>
            </w:r>
          </w:hyperlink>
        </w:p>
        <w:p w14:paraId="278EDD3B" w14:textId="0D85A811" w:rsidR="002A22C7" w:rsidRDefault="00D52822">
          <w:pPr>
            <w:pStyle w:val="TM3"/>
            <w:tabs>
              <w:tab w:val="right" w:leader="dot" w:pos="9062"/>
            </w:tabs>
            <w:rPr>
              <w:rFonts w:eastAsiaTheme="minorEastAsia"/>
              <w:noProof/>
              <w:sz w:val="24"/>
              <w:szCs w:val="24"/>
              <w:lang w:eastAsia="fr-FR"/>
            </w:rPr>
          </w:pPr>
          <w:hyperlink w:anchor="_Toc169775251" w:history="1">
            <w:r w:rsidR="002A22C7" w:rsidRPr="007455F8">
              <w:rPr>
                <w:rStyle w:val="Lienhypertexte"/>
                <w:noProof/>
              </w:rPr>
              <w:t>Coût par Impression (CPM)</w:t>
            </w:r>
            <w:r w:rsidR="002A22C7">
              <w:rPr>
                <w:noProof/>
                <w:webHidden/>
              </w:rPr>
              <w:tab/>
            </w:r>
            <w:r w:rsidR="002A22C7">
              <w:rPr>
                <w:noProof/>
                <w:webHidden/>
              </w:rPr>
              <w:fldChar w:fldCharType="begin"/>
            </w:r>
            <w:r w:rsidR="002A22C7">
              <w:rPr>
                <w:noProof/>
                <w:webHidden/>
              </w:rPr>
              <w:instrText xml:space="preserve"> PAGEREF _Toc169775251 \h </w:instrText>
            </w:r>
            <w:r w:rsidR="002A22C7">
              <w:rPr>
                <w:noProof/>
                <w:webHidden/>
              </w:rPr>
            </w:r>
            <w:r w:rsidR="002A22C7">
              <w:rPr>
                <w:noProof/>
                <w:webHidden/>
              </w:rPr>
              <w:fldChar w:fldCharType="separate"/>
            </w:r>
            <w:r w:rsidR="002A22C7">
              <w:rPr>
                <w:noProof/>
                <w:webHidden/>
              </w:rPr>
              <w:t>8</w:t>
            </w:r>
            <w:r w:rsidR="002A22C7">
              <w:rPr>
                <w:noProof/>
                <w:webHidden/>
              </w:rPr>
              <w:fldChar w:fldCharType="end"/>
            </w:r>
          </w:hyperlink>
        </w:p>
        <w:p w14:paraId="2EC9F687" w14:textId="7592FA99" w:rsidR="002A22C7" w:rsidRDefault="00D52822">
          <w:pPr>
            <w:pStyle w:val="TM3"/>
            <w:tabs>
              <w:tab w:val="right" w:leader="dot" w:pos="9062"/>
            </w:tabs>
            <w:rPr>
              <w:rFonts w:eastAsiaTheme="minorEastAsia"/>
              <w:noProof/>
              <w:sz w:val="24"/>
              <w:szCs w:val="24"/>
              <w:lang w:eastAsia="fr-FR"/>
            </w:rPr>
          </w:pPr>
          <w:hyperlink w:anchor="_Toc169775252" w:history="1">
            <w:r w:rsidR="002A22C7" w:rsidRPr="007455F8">
              <w:rPr>
                <w:rStyle w:val="Lienhypertexte"/>
                <w:noProof/>
              </w:rPr>
              <w:t>Taux de Clics (CTR)</w:t>
            </w:r>
            <w:r w:rsidR="002A22C7">
              <w:rPr>
                <w:noProof/>
                <w:webHidden/>
              </w:rPr>
              <w:tab/>
            </w:r>
            <w:r w:rsidR="002A22C7">
              <w:rPr>
                <w:noProof/>
                <w:webHidden/>
              </w:rPr>
              <w:fldChar w:fldCharType="begin"/>
            </w:r>
            <w:r w:rsidR="002A22C7">
              <w:rPr>
                <w:noProof/>
                <w:webHidden/>
              </w:rPr>
              <w:instrText xml:space="preserve"> PAGEREF _Toc169775252 \h </w:instrText>
            </w:r>
            <w:r w:rsidR="002A22C7">
              <w:rPr>
                <w:noProof/>
                <w:webHidden/>
              </w:rPr>
            </w:r>
            <w:r w:rsidR="002A22C7">
              <w:rPr>
                <w:noProof/>
                <w:webHidden/>
              </w:rPr>
              <w:fldChar w:fldCharType="separate"/>
            </w:r>
            <w:r w:rsidR="002A22C7">
              <w:rPr>
                <w:noProof/>
                <w:webHidden/>
              </w:rPr>
              <w:t>8</w:t>
            </w:r>
            <w:r w:rsidR="002A22C7">
              <w:rPr>
                <w:noProof/>
                <w:webHidden/>
              </w:rPr>
              <w:fldChar w:fldCharType="end"/>
            </w:r>
          </w:hyperlink>
        </w:p>
        <w:p w14:paraId="15036792" w14:textId="0B8B748F" w:rsidR="002A22C7" w:rsidRDefault="00D52822">
          <w:pPr>
            <w:pStyle w:val="TM3"/>
            <w:tabs>
              <w:tab w:val="right" w:leader="dot" w:pos="9062"/>
            </w:tabs>
            <w:rPr>
              <w:rFonts w:eastAsiaTheme="minorEastAsia"/>
              <w:noProof/>
              <w:sz w:val="24"/>
              <w:szCs w:val="24"/>
              <w:lang w:eastAsia="fr-FR"/>
            </w:rPr>
          </w:pPr>
          <w:hyperlink w:anchor="_Toc169775253" w:history="1">
            <w:r w:rsidR="002A22C7" w:rsidRPr="007455F8">
              <w:rPr>
                <w:rStyle w:val="Lienhypertexte"/>
                <w:noProof/>
              </w:rPr>
              <w:t>Coût par Acquisition (CPA)</w:t>
            </w:r>
            <w:r w:rsidR="002A22C7">
              <w:rPr>
                <w:noProof/>
                <w:webHidden/>
              </w:rPr>
              <w:tab/>
            </w:r>
            <w:r w:rsidR="002A22C7">
              <w:rPr>
                <w:noProof/>
                <w:webHidden/>
              </w:rPr>
              <w:fldChar w:fldCharType="begin"/>
            </w:r>
            <w:r w:rsidR="002A22C7">
              <w:rPr>
                <w:noProof/>
                <w:webHidden/>
              </w:rPr>
              <w:instrText xml:space="preserve"> PAGEREF _Toc169775253 \h </w:instrText>
            </w:r>
            <w:r w:rsidR="002A22C7">
              <w:rPr>
                <w:noProof/>
                <w:webHidden/>
              </w:rPr>
            </w:r>
            <w:r w:rsidR="002A22C7">
              <w:rPr>
                <w:noProof/>
                <w:webHidden/>
              </w:rPr>
              <w:fldChar w:fldCharType="separate"/>
            </w:r>
            <w:r w:rsidR="002A22C7">
              <w:rPr>
                <w:noProof/>
                <w:webHidden/>
              </w:rPr>
              <w:t>8</w:t>
            </w:r>
            <w:r w:rsidR="002A22C7">
              <w:rPr>
                <w:noProof/>
                <w:webHidden/>
              </w:rPr>
              <w:fldChar w:fldCharType="end"/>
            </w:r>
          </w:hyperlink>
        </w:p>
        <w:p w14:paraId="3EA90D4D" w14:textId="23D6816F" w:rsidR="002A22C7" w:rsidRDefault="00D52822">
          <w:pPr>
            <w:pStyle w:val="TM3"/>
            <w:tabs>
              <w:tab w:val="right" w:leader="dot" w:pos="9062"/>
            </w:tabs>
            <w:rPr>
              <w:rFonts w:eastAsiaTheme="minorEastAsia"/>
              <w:noProof/>
              <w:sz w:val="24"/>
              <w:szCs w:val="24"/>
              <w:lang w:eastAsia="fr-FR"/>
            </w:rPr>
          </w:pPr>
          <w:hyperlink w:anchor="_Toc169775254" w:history="1">
            <w:r w:rsidR="002A22C7" w:rsidRPr="007455F8">
              <w:rPr>
                <w:rStyle w:val="Lienhypertexte"/>
                <w:noProof/>
              </w:rPr>
              <w:t>Retour sur Investissement Publicitaire (ROAS)</w:t>
            </w:r>
            <w:r w:rsidR="002A22C7">
              <w:rPr>
                <w:noProof/>
                <w:webHidden/>
              </w:rPr>
              <w:tab/>
            </w:r>
            <w:r w:rsidR="002A22C7">
              <w:rPr>
                <w:noProof/>
                <w:webHidden/>
              </w:rPr>
              <w:fldChar w:fldCharType="begin"/>
            </w:r>
            <w:r w:rsidR="002A22C7">
              <w:rPr>
                <w:noProof/>
                <w:webHidden/>
              </w:rPr>
              <w:instrText xml:space="preserve"> PAGEREF _Toc169775254 \h </w:instrText>
            </w:r>
            <w:r w:rsidR="002A22C7">
              <w:rPr>
                <w:noProof/>
                <w:webHidden/>
              </w:rPr>
            </w:r>
            <w:r w:rsidR="002A22C7">
              <w:rPr>
                <w:noProof/>
                <w:webHidden/>
              </w:rPr>
              <w:fldChar w:fldCharType="separate"/>
            </w:r>
            <w:r w:rsidR="002A22C7">
              <w:rPr>
                <w:noProof/>
                <w:webHidden/>
              </w:rPr>
              <w:t>8</w:t>
            </w:r>
            <w:r w:rsidR="002A22C7">
              <w:rPr>
                <w:noProof/>
                <w:webHidden/>
              </w:rPr>
              <w:fldChar w:fldCharType="end"/>
            </w:r>
          </w:hyperlink>
        </w:p>
        <w:p w14:paraId="767024D3" w14:textId="53B61180" w:rsidR="002A22C7" w:rsidRDefault="00D52822">
          <w:pPr>
            <w:pStyle w:val="TM3"/>
            <w:tabs>
              <w:tab w:val="right" w:leader="dot" w:pos="9062"/>
            </w:tabs>
            <w:rPr>
              <w:rFonts w:eastAsiaTheme="minorEastAsia"/>
              <w:noProof/>
              <w:sz w:val="24"/>
              <w:szCs w:val="24"/>
              <w:lang w:eastAsia="fr-FR"/>
            </w:rPr>
          </w:pPr>
          <w:hyperlink w:anchor="_Toc169775255" w:history="1">
            <w:r w:rsidR="002A22C7" w:rsidRPr="007455F8">
              <w:rPr>
                <w:rStyle w:val="Lienhypertexte"/>
                <w:noProof/>
              </w:rPr>
              <w:t>Taux de Conversion</w:t>
            </w:r>
            <w:r w:rsidR="002A22C7">
              <w:rPr>
                <w:noProof/>
                <w:webHidden/>
              </w:rPr>
              <w:tab/>
            </w:r>
            <w:r w:rsidR="002A22C7">
              <w:rPr>
                <w:noProof/>
                <w:webHidden/>
              </w:rPr>
              <w:fldChar w:fldCharType="begin"/>
            </w:r>
            <w:r w:rsidR="002A22C7">
              <w:rPr>
                <w:noProof/>
                <w:webHidden/>
              </w:rPr>
              <w:instrText xml:space="preserve"> PAGEREF _Toc169775255 \h </w:instrText>
            </w:r>
            <w:r w:rsidR="002A22C7">
              <w:rPr>
                <w:noProof/>
                <w:webHidden/>
              </w:rPr>
            </w:r>
            <w:r w:rsidR="002A22C7">
              <w:rPr>
                <w:noProof/>
                <w:webHidden/>
              </w:rPr>
              <w:fldChar w:fldCharType="separate"/>
            </w:r>
            <w:r w:rsidR="002A22C7">
              <w:rPr>
                <w:noProof/>
                <w:webHidden/>
              </w:rPr>
              <w:t>8</w:t>
            </w:r>
            <w:r w:rsidR="002A22C7">
              <w:rPr>
                <w:noProof/>
                <w:webHidden/>
              </w:rPr>
              <w:fldChar w:fldCharType="end"/>
            </w:r>
          </w:hyperlink>
        </w:p>
        <w:p w14:paraId="4741BB65" w14:textId="070FF724" w:rsidR="002A22C7" w:rsidRDefault="00D52822">
          <w:pPr>
            <w:pStyle w:val="TM3"/>
            <w:tabs>
              <w:tab w:val="right" w:leader="dot" w:pos="9062"/>
            </w:tabs>
            <w:rPr>
              <w:rFonts w:eastAsiaTheme="minorEastAsia"/>
              <w:noProof/>
              <w:sz w:val="24"/>
              <w:szCs w:val="24"/>
              <w:lang w:eastAsia="fr-FR"/>
            </w:rPr>
          </w:pPr>
          <w:hyperlink w:anchor="_Toc169775256" w:history="1">
            <w:r w:rsidR="002A22C7" w:rsidRPr="007455F8">
              <w:rPr>
                <w:rStyle w:val="Lienhypertexte"/>
                <w:noProof/>
              </w:rPr>
              <w:t>Durée Moyenne des Sessions</w:t>
            </w:r>
            <w:r w:rsidR="002A22C7">
              <w:rPr>
                <w:noProof/>
                <w:webHidden/>
              </w:rPr>
              <w:tab/>
            </w:r>
            <w:r w:rsidR="002A22C7">
              <w:rPr>
                <w:noProof/>
                <w:webHidden/>
              </w:rPr>
              <w:fldChar w:fldCharType="begin"/>
            </w:r>
            <w:r w:rsidR="002A22C7">
              <w:rPr>
                <w:noProof/>
                <w:webHidden/>
              </w:rPr>
              <w:instrText xml:space="preserve"> PAGEREF _Toc169775256 \h </w:instrText>
            </w:r>
            <w:r w:rsidR="002A22C7">
              <w:rPr>
                <w:noProof/>
                <w:webHidden/>
              </w:rPr>
            </w:r>
            <w:r w:rsidR="002A22C7">
              <w:rPr>
                <w:noProof/>
                <w:webHidden/>
              </w:rPr>
              <w:fldChar w:fldCharType="separate"/>
            </w:r>
            <w:r w:rsidR="002A22C7">
              <w:rPr>
                <w:noProof/>
                <w:webHidden/>
              </w:rPr>
              <w:t>8</w:t>
            </w:r>
            <w:r w:rsidR="002A22C7">
              <w:rPr>
                <w:noProof/>
                <w:webHidden/>
              </w:rPr>
              <w:fldChar w:fldCharType="end"/>
            </w:r>
          </w:hyperlink>
        </w:p>
        <w:p w14:paraId="3FBEFE90" w14:textId="28A4E616" w:rsidR="002A22C7" w:rsidRDefault="00D52822">
          <w:pPr>
            <w:pStyle w:val="TM3"/>
            <w:tabs>
              <w:tab w:val="right" w:leader="dot" w:pos="9062"/>
            </w:tabs>
            <w:rPr>
              <w:rFonts w:eastAsiaTheme="minorEastAsia"/>
              <w:noProof/>
              <w:sz w:val="24"/>
              <w:szCs w:val="24"/>
              <w:lang w:eastAsia="fr-FR"/>
            </w:rPr>
          </w:pPr>
          <w:hyperlink w:anchor="_Toc169775257" w:history="1">
            <w:r w:rsidR="002A22C7" w:rsidRPr="007455F8">
              <w:rPr>
                <w:rStyle w:val="Lienhypertexte"/>
                <w:noProof/>
              </w:rPr>
              <w:t>Taux de Rétention des Clients</w:t>
            </w:r>
            <w:r w:rsidR="002A22C7">
              <w:rPr>
                <w:noProof/>
                <w:webHidden/>
              </w:rPr>
              <w:tab/>
            </w:r>
            <w:r w:rsidR="002A22C7">
              <w:rPr>
                <w:noProof/>
                <w:webHidden/>
              </w:rPr>
              <w:fldChar w:fldCharType="begin"/>
            </w:r>
            <w:r w:rsidR="002A22C7">
              <w:rPr>
                <w:noProof/>
                <w:webHidden/>
              </w:rPr>
              <w:instrText xml:space="preserve"> PAGEREF _Toc169775257 \h </w:instrText>
            </w:r>
            <w:r w:rsidR="002A22C7">
              <w:rPr>
                <w:noProof/>
                <w:webHidden/>
              </w:rPr>
            </w:r>
            <w:r w:rsidR="002A22C7">
              <w:rPr>
                <w:noProof/>
                <w:webHidden/>
              </w:rPr>
              <w:fldChar w:fldCharType="separate"/>
            </w:r>
            <w:r w:rsidR="002A22C7">
              <w:rPr>
                <w:noProof/>
                <w:webHidden/>
              </w:rPr>
              <w:t>9</w:t>
            </w:r>
            <w:r w:rsidR="002A22C7">
              <w:rPr>
                <w:noProof/>
                <w:webHidden/>
              </w:rPr>
              <w:fldChar w:fldCharType="end"/>
            </w:r>
          </w:hyperlink>
        </w:p>
        <w:p w14:paraId="1D38B13B" w14:textId="6DE3EEA8" w:rsidR="002A22C7" w:rsidRDefault="00D52822">
          <w:pPr>
            <w:pStyle w:val="TM3"/>
            <w:tabs>
              <w:tab w:val="right" w:leader="dot" w:pos="9062"/>
            </w:tabs>
            <w:rPr>
              <w:rFonts w:eastAsiaTheme="minorEastAsia"/>
              <w:noProof/>
              <w:sz w:val="24"/>
              <w:szCs w:val="24"/>
              <w:lang w:eastAsia="fr-FR"/>
            </w:rPr>
          </w:pPr>
          <w:hyperlink w:anchor="_Toc169775258" w:history="1">
            <w:r w:rsidR="002A22C7" w:rsidRPr="007455F8">
              <w:rPr>
                <w:rStyle w:val="Lienhypertexte"/>
                <w:noProof/>
              </w:rPr>
              <w:t>Valeur à Vie du Client (Customer Lifetime Value, CLV)</w:t>
            </w:r>
            <w:r w:rsidR="002A22C7">
              <w:rPr>
                <w:noProof/>
                <w:webHidden/>
              </w:rPr>
              <w:tab/>
            </w:r>
            <w:r w:rsidR="002A22C7">
              <w:rPr>
                <w:noProof/>
                <w:webHidden/>
              </w:rPr>
              <w:fldChar w:fldCharType="begin"/>
            </w:r>
            <w:r w:rsidR="002A22C7">
              <w:rPr>
                <w:noProof/>
                <w:webHidden/>
              </w:rPr>
              <w:instrText xml:space="preserve"> PAGEREF _Toc169775258 \h </w:instrText>
            </w:r>
            <w:r w:rsidR="002A22C7">
              <w:rPr>
                <w:noProof/>
                <w:webHidden/>
              </w:rPr>
            </w:r>
            <w:r w:rsidR="002A22C7">
              <w:rPr>
                <w:noProof/>
                <w:webHidden/>
              </w:rPr>
              <w:fldChar w:fldCharType="separate"/>
            </w:r>
            <w:r w:rsidR="002A22C7">
              <w:rPr>
                <w:noProof/>
                <w:webHidden/>
              </w:rPr>
              <w:t>9</w:t>
            </w:r>
            <w:r w:rsidR="002A22C7">
              <w:rPr>
                <w:noProof/>
                <w:webHidden/>
              </w:rPr>
              <w:fldChar w:fldCharType="end"/>
            </w:r>
          </w:hyperlink>
        </w:p>
        <w:p w14:paraId="22F3F2E3" w14:textId="19DB6E8A" w:rsidR="002A22C7" w:rsidRDefault="00D52822">
          <w:pPr>
            <w:pStyle w:val="TM3"/>
            <w:tabs>
              <w:tab w:val="right" w:leader="dot" w:pos="9062"/>
            </w:tabs>
            <w:rPr>
              <w:rFonts w:eastAsiaTheme="minorEastAsia"/>
              <w:noProof/>
              <w:sz w:val="24"/>
              <w:szCs w:val="24"/>
              <w:lang w:eastAsia="fr-FR"/>
            </w:rPr>
          </w:pPr>
          <w:hyperlink w:anchor="_Toc169775259" w:history="1">
            <w:r w:rsidR="002A22C7" w:rsidRPr="007455F8">
              <w:rPr>
                <w:rStyle w:val="Lienhypertexte"/>
                <w:noProof/>
              </w:rPr>
              <w:t>Taux de Churn (Taux d’Attrition)</w:t>
            </w:r>
            <w:r w:rsidR="002A22C7">
              <w:rPr>
                <w:noProof/>
                <w:webHidden/>
              </w:rPr>
              <w:tab/>
            </w:r>
            <w:r w:rsidR="002A22C7">
              <w:rPr>
                <w:noProof/>
                <w:webHidden/>
              </w:rPr>
              <w:fldChar w:fldCharType="begin"/>
            </w:r>
            <w:r w:rsidR="002A22C7">
              <w:rPr>
                <w:noProof/>
                <w:webHidden/>
              </w:rPr>
              <w:instrText xml:space="preserve"> PAGEREF _Toc169775259 \h </w:instrText>
            </w:r>
            <w:r w:rsidR="002A22C7">
              <w:rPr>
                <w:noProof/>
                <w:webHidden/>
              </w:rPr>
            </w:r>
            <w:r w:rsidR="002A22C7">
              <w:rPr>
                <w:noProof/>
                <w:webHidden/>
              </w:rPr>
              <w:fldChar w:fldCharType="separate"/>
            </w:r>
            <w:r w:rsidR="002A22C7">
              <w:rPr>
                <w:noProof/>
                <w:webHidden/>
              </w:rPr>
              <w:t>9</w:t>
            </w:r>
            <w:r w:rsidR="002A22C7">
              <w:rPr>
                <w:noProof/>
                <w:webHidden/>
              </w:rPr>
              <w:fldChar w:fldCharType="end"/>
            </w:r>
          </w:hyperlink>
        </w:p>
        <w:p w14:paraId="03B9A8C3" w14:textId="350FEFC3" w:rsidR="002A22C7" w:rsidRDefault="00D52822">
          <w:pPr>
            <w:pStyle w:val="TM3"/>
            <w:tabs>
              <w:tab w:val="right" w:leader="dot" w:pos="9062"/>
            </w:tabs>
            <w:rPr>
              <w:rFonts w:eastAsiaTheme="minorEastAsia"/>
              <w:noProof/>
              <w:sz w:val="24"/>
              <w:szCs w:val="24"/>
              <w:lang w:eastAsia="fr-FR"/>
            </w:rPr>
          </w:pPr>
          <w:hyperlink w:anchor="_Toc169775260" w:history="1">
            <w:r w:rsidR="002A22C7" w:rsidRPr="007455F8">
              <w:rPr>
                <w:rStyle w:val="Lienhypertexte"/>
                <w:noProof/>
              </w:rPr>
              <w:t>Taux de Réachat ou de Répétition des Achats</w:t>
            </w:r>
            <w:r w:rsidR="002A22C7">
              <w:rPr>
                <w:noProof/>
                <w:webHidden/>
              </w:rPr>
              <w:tab/>
            </w:r>
            <w:r w:rsidR="002A22C7">
              <w:rPr>
                <w:noProof/>
                <w:webHidden/>
              </w:rPr>
              <w:fldChar w:fldCharType="begin"/>
            </w:r>
            <w:r w:rsidR="002A22C7">
              <w:rPr>
                <w:noProof/>
                <w:webHidden/>
              </w:rPr>
              <w:instrText xml:space="preserve"> PAGEREF _Toc169775260 \h </w:instrText>
            </w:r>
            <w:r w:rsidR="002A22C7">
              <w:rPr>
                <w:noProof/>
                <w:webHidden/>
              </w:rPr>
            </w:r>
            <w:r w:rsidR="002A22C7">
              <w:rPr>
                <w:noProof/>
                <w:webHidden/>
              </w:rPr>
              <w:fldChar w:fldCharType="separate"/>
            </w:r>
            <w:r w:rsidR="002A22C7">
              <w:rPr>
                <w:noProof/>
                <w:webHidden/>
              </w:rPr>
              <w:t>9</w:t>
            </w:r>
            <w:r w:rsidR="002A22C7">
              <w:rPr>
                <w:noProof/>
                <w:webHidden/>
              </w:rPr>
              <w:fldChar w:fldCharType="end"/>
            </w:r>
          </w:hyperlink>
        </w:p>
        <w:p w14:paraId="048C0075" w14:textId="166D267A" w:rsidR="002A22C7" w:rsidRDefault="00D52822">
          <w:pPr>
            <w:pStyle w:val="TM1"/>
            <w:tabs>
              <w:tab w:val="right" w:leader="dot" w:pos="9062"/>
            </w:tabs>
            <w:rPr>
              <w:rFonts w:eastAsiaTheme="minorEastAsia"/>
              <w:noProof/>
              <w:sz w:val="24"/>
              <w:szCs w:val="24"/>
              <w:lang w:eastAsia="fr-FR"/>
            </w:rPr>
          </w:pPr>
          <w:hyperlink w:anchor="_Toc169775261" w:history="1">
            <w:r w:rsidR="002A22C7" w:rsidRPr="007455F8">
              <w:rPr>
                <w:rStyle w:val="Lienhypertexte"/>
                <w:noProof/>
              </w:rPr>
              <w:t>Dataset</w:t>
            </w:r>
            <w:r w:rsidR="002A22C7">
              <w:rPr>
                <w:noProof/>
                <w:webHidden/>
              </w:rPr>
              <w:tab/>
            </w:r>
            <w:r w:rsidR="002A22C7">
              <w:rPr>
                <w:noProof/>
                <w:webHidden/>
              </w:rPr>
              <w:fldChar w:fldCharType="begin"/>
            </w:r>
            <w:r w:rsidR="002A22C7">
              <w:rPr>
                <w:noProof/>
                <w:webHidden/>
              </w:rPr>
              <w:instrText xml:space="preserve"> PAGEREF _Toc169775261 \h </w:instrText>
            </w:r>
            <w:r w:rsidR="002A22C7">
              <w:rPr>
                <w:noProof/>
                <w:webHidden/>
              </w:rPr>
            </w:r>
            <w:r w:rsidR="002A22C7">
              <w:rPr>
                <w:noProof/>
                <w:webHidden/>
              </w:rPr>
              <w:fldChar w:fldCharType="separate"/>
            </w:r>
            <w:r w:rsidR="002A22C7">
              <w:rPr>
                <w:noProof/>
                <w:webHidden/>
              </w:rPr>
              <w:t>10</w:t>
            </w:r>
            <w:r w:rsidR="002A22C7">
              <w:rPr>
                <w:noProof/>
                <w:webHidden/>
              </w:rPr>
              <w:fldChar w:fldCharType="end"/>
            </w:r>
          </w:hyperlink>
        </w:p>
        <w:p w14:paraId="0C2CE6ED" w14:textId="09FA4427" w:rsidR="00D427EB" w:rsidRDefault="002A22C7">
          <w:r>
            <w:fldChar w:fldCharType="end"/>
          </w:r>
        </w:p>
      </w:sdtContent>
    </w:sdt>
    <w:p w14:paraId="1F67FC09" w14:textId="733CA5EE" w:rsidR="00BA1BF0" w:rsidRDefault="00BA1BF0">
      <w:pPr>
        <w:rPr>
          <w:rFonts w:asciiTheme="majorHAnsi" w:eastAsiaTheme="majorEastAsia" w:hAnsiTheme="majorHAnsi" w:cstheme="majorBidi"/>
          <w:color w:val="0F4761" w:themeColor="accent1" w:themeShade="BF"/>
          <w:sz w:val="40"/>
          <w:szCs w:val="40"/>
        </w:rPr>
      </w:pPr>
      <w:r>
        <w:br w:type="page"/>
      </w:r>
    </w:p>
    <w:p w14:paraId="3B9B8935" w14:textId="3EAE9E3F" w:rsidR="00321B23" w:rsidRDefault="0033647B" w:rsidP="00F739A2">
      <w:pPr>
        <w:pStyle w:val="Titre1"/>
      </w:pPr>
      <w:bookmarkStart w:id="0" w:name="_Toc169775224"/>
      <w:r>
        <w:lastRenderedPageBreak/>
        <w:t>An</w:t>
      </w:r>
      <w:r w:rsidR="00321B23">
        <w:t>alyse</w:t>
      </w:r>
      <w:r>
        <w:t xml:space="preserve"> </w:t>
      </w:r>
      <w:r w:rsidR="00321B23">
        <w:t xml:space="preserve">d’une campagne de communication </w:t>
      </w:r>
      <w:r>
        <w:t>sur internet</w:t>
      </w:r>
      <w:bookmarkEnd w:id="0"/>
    </w:p>
    <w:p w14:paraId="44232B12" w14:textId="77777777" w:rsidR="0033647B" w:rsidRDefault="0033647B" w:rsidP="005D25D2">
      <w:pPr>
        <w:spacing w:after="0"/>
        <w:jc w:val="both"/>
      </w:pPr>
    </w:p>
    <w:p w14:paraId="7A5BA9EB" w14:textId="5123F72D" w:rsidR="00D52822" w:rsidRDefault="00D52822" w:rsidP="005D25D2">
      <w:pPr>
        <w:spacing w:after="0"/>
        <w:jc w:val="both"/>
      </w:pPr>
      <w:r>
        <w:t xml:space="preserve">Source : </w:t>
      </w:r>
      <w:hyperlink r:id="rId7" w:history="1">
        <w:r w:rsidRPr="007A0559">
          <w:rPr>
            <w:rStyle w:val="Lienhypertexte"/>
          </w:rPr>
          <w:t>https://www.cartelis.com/blog/kpi-marketing/</w:t>
        </w:r>
      </w:hyperlink>
    </w:p>
    <w:p w14:paraId="7876862E" w14:textId="77777777" w:rsidR="00D52822" w:rsidRDefault="00D52822" w:rsidP="005D25D2">
      <w:pPr>
        <w:spacing w:after="0"/>
        <w:jc w:val="both"/>
      </w:pPr>
    </w:p>
    <w:p w14:paraId="5BC271DF" w14:textId="1D6CDA89" w:rsidR="00754C4E" w:rsidRDefault="00024BFD" w:rsidP="00024BFD">
      <w:pPr>
        <w:spacing w:after="0"/>
        <w:jc w:val="both"/>
      </w:pPr>
      <w:r>
        <w:t xml:space="preserve">Je présente ici la structure du Power BI, structuré par onglets et les informations </w:t>
      </w:r>
      <w:r w:rsidR="00754C4E">
        <w:t>qu'ils contiennent en répondant à différentes problématiques</w:t>
      </w:r>
      <w:r w:rsidR="00ED24F6">
        <w:t>.</w:t>
      </w:r>
    </w:p>
    <w:p w14:paraId="4D9767A8" w14:textId="77777777" w:rsidR="00754C4E" w:rsidRDefault="00754C4E" w:rsidP="005D25D2">
      <w:pPr>
        <w:spacing w:after="0"/>
        <w:jc w:val="both"/>
      </w:pPr>
    </w:p>
    <w:p w14:paraId="4470643C" w14:textId="241D0E32" w:rsidR="00754C4E" w:rsidRDefault="00754C4E" w:rsidP="005D25D2">
      <w:pPr>
        <w:pStyle w:val="Titre2"/>
        <w:jc w:val="both"/>
      </w:pPr>
      <w:bookmarkStart w:id="1" w:name="_Toc169775225"/>
      <w:r>
        <w:t xml:space="preserve">Onglet 1 : </w:t>
      </w:r>
      <w:proofErr w:type="spellStart"/>
      <w:r>
        <w:t>Overview</w:t>
      </w:r>
      <w:bookmarkEnd w:id="1"/>
      <w:proofErr w:type="spellEnd"/>
    </w:p>
    <w:p w14:paraId="37B1EBA9" w14:textId="77777777" w:rsidR="00C26194" w:rsidRPr="005D25D2" w:rsidRDefault="00C26194" w:rsidP="00C26194">
      <w:pPr>
        <w:spacing w:after="0"/>
        <w:jc w:val="both"/>
        <w:rPr>
          <w:b/>
          <w:bCs/>
        </w:rPr>
      </w:pPr>
      <w:r w:rsidRPr="005D25D2">
        <w:rPr>
          <w:b/>
          <w:bCs/>
        </w:rPr>
        <w:t>Visualisations</w:t>
      </w:r>
      <w:r>
        <w:rPr>
          <w:b/>
          <w:bCs/>
        </w:rPr>
        <w:t> :</w:t>
      </w:r>
    </w:p>
    <w:p w14:paraId="7BE1A80C" w14:textId="77777777" w:rsidR="00754C4E" w:rsidRDefault="00754C4E" w:rsidP="005D25D2">
      <w:pPr>
        <w:spacing w:after="0"/>
        <w:jc w:val="both"/>
      </w:pPr>
      <w:r>
        <w:t>- **Graphique à barres :** Campagne vs Nombre de clics, Coûts, Revenus, ROI</w:t>
      </w:r>
    </w:p>
    <w:p w14:paraId="1AF8E19A" w14:textId="77777777" w:rsidR="00754C4E" w:rsidRDefault="00754C4E" w:rsidP="005D25D2">
      <w:pPr>
        <w:spacing w:after="0"/>
        <w:jc w:val="both"/>
      </w:pPr>
      <w:r>
        <w:t>- **Indicateurs clés :** Total des ventes, Nombre de conversions, Taux de conversion, Taux d'engagement</w:t>
      </w:r>
    </w:p>
    <w:p w14:paraId="58F39F18" w14:textId="77777777" w:rsidR="00754C4E" w:rsidRDefault="00754C4E" w:rsidP="005D25D2">
      <w:pPr>
        <w:spacing w:after="0"/>
        <w:jc w:val="both"/>
      </w:pPr>
      <w:r>
        <w:t>- **Tableau :** Répartition par âge et sexe des clients, Répartition géographique (pays, villes)</w:t>
      </w:r>
    </w:p>
    <w:p w14:paraId="152B46DF" w14:textId="77777777" w:rsidR="00754C4E" w:rsidRDefault="00754C4E" w:rsidP="005D25D2">
      <w:pPr>
        <w:spacing w:after="0"/>
        <w:jc w:val="both"/>
      </w:pPr>
    </w:p>
    <w:p w14:paraId="231C6C1C" w14:textId="77777777" w:rsidR="00C26194" w:rsidRPr="005D25D2" w:rsidRDefault="00C26194" w:rsidP="00C26194">
      <w:pPr>
        <w:spacing w:after="0"/>
        <w:jc w:val="both"/>
        <w:rPr>
          <w:b/>
          <w:bCs/>
        </w:rPr>
      </w:pPr>
      <w:r w:rsidRPr="005D25D2">
        <w:rPr>
          <w:b/>
          <w:bCs/>
        </w:rPr>
        <w:t>Objectifs :</w:t>
      </w:r>
    </w:p>
    <w:p w14:paraId="1D86B9E6" w14:textId="77777777" w:rsidR="00754C4E" w:rsidRDefault="00754C4E" w:rsidP="005D25D2">
      <w:pPr>
        <w:spacing w:after="0"/>
        <w:jc w:val="both"/>
      </w:pPr>
      <w:r>
        <w:t>- Offrir un aperçu global des performances de la campagne en termes de clics, coûts, revenus et ROI.</w:t>
      </w:r>
    </w:p>
    <w:p w14:paraId="54965E3B" w14:textId="77777777" w:rsidR="00754C4E" w:rsidRDefault="00754C4E" w:rsidP="005D25D2">
      <w:pPr>
        <w:spacing w:after="0"/>
        <w:jc w:val="both"/>
      </w:pPr>
      <w:r>
        <w:t>- Mettre en évidence les principaux indicateurs de succès comme les ventes, les conversions et l'engagement.</w:t>
      </w:r>
    </w:p>
    <w:p w14:paraId="27A9E7AF" w14:textId="77777777" w:rsidR="00754C4E" w:rsidRDefault="00754C4E" w:rsidP="005D25D2">
      <w:pPr>
        <w:spacing w:after="0"/>
        <w:jc w:val="both"/>
      </w:pPr>
      <w:r>
        <w:t>- Analyser la démographie et la répartition géographique des clients.</w:t>
      </w:r>
    </w:p>
    <w:p w14:paraId="3C29EDC8" w14:textId="77777777" w:rsidR="00754C4E" w:rsidRDefault="00754C4E" w:rsidP="005D25D2">
      <w:pPr>
        <w:spacing w:after="0"/>
        <w:jc w:val="both"/>
      </w:pPr>
    </w:p>
    <w:p w14:paraId="2F93D6E4" w14:textId="09B65295" w:rsidR="00754C4E" w:rsidRDefault="00754C4E" w:rsidP="005D25D2">
      <w:pPr>
        <w:pStyle w:val="Titre2"/>
        <w:jc w:val="both"/>
      </w:pPr>
      <w:bookmarkStart w:id="2" w:name="_Toc169775226"/>
      <w:r>
        <w:t>Onglet 2 : Performance des Canaux</w:t>
      </w:r>
      <w:bookmarkEnd w:id="2"/>
    </w:p>
    <w:p w14:paraId="1EF276A9" w14:textId="38341BDF" w:rsidR="00754C4E" w:rsidRPr="005D25D2" w:rsidRDefault="00754C4E" w:rsidP="005D25D2">
      <w:pPr>
        <w:spacing w:after="0"/>
        <w:jc w:val="both"/>
        <w:rPr>
          <w:b/>
          <w:bCs/>
        </w:rPr>
      </w:pPr>
      <w:r w:rsidRPr="005D25D2">
        <w:rPr>
          <w:b/>
          <w:bCs/>
        </w:rPr>
        <w:t>Visualisations</w:t>
      </w:r>
      <w:r w:rsidR="00C26194">
        <w:rPr>
          <w:b/>
          <w:bCs/>
        </w:rPr>
        <w:t> :</w:t>
      </w:r>
    </w:p>
    <w:p w14:paraId="56BEE552" w14:textId="77777777" w:rsidR="00754C4E" w:rsidRDefault="00754C4E" w:rsidP="005D25D2">
      <w:pPr>
        <w:spacing w:after="0"/>
        <w:jc w:val="both"/>
      </w:pPr>
      <w:r>
        <w:t>- **Diagramme circulaire :** Répartition du trafic par source (Google, réseaux sociaux, e-mails)</w:t>
      </w:r>
    </w:p>
    <w:p w14:paraId="74704FE8" w14:textId="77777777" w:rsidR="00754C4E" w:rsidRDefault="00754C4E" w:rsidP="005D25D2">
      <w:pPr>
        <w:spacing w:after="0"/>
        <w:jc w:val="both"/>
      </w:pPr>
      <w:r>
        <w:t>- **Graphique en lignes :** Évolution du nombre de clics, coûts et revenus par source de trafic</w:t>
      </w:r>
    </w:p>
    <w:p w14:paraId="13B65E50" w14:textId="77777777" w:rsidR="00754C4E" w:rsidRDefault="00754C4E" w:rsidP="005D25D2">
      <w:pPr>
        <w:spacing w:after="0"/>
        <w:jc w:val="both"/>
      </w:pPr>
      <w:r>
        <w:t xml:space="preserve">- **Carte :** </w:t>
      </w:r>
      <w:proofErr w:type="spellStart"/>
      <w:r>
        <w:t>Heatmap</w:t>
      </w:r>
      <w:proofErr w:type="spellEnd"/>
      <w:r>
        <w:t xml:space="preserve"> de la performance par pays ou ville</w:t>
      </w:r>
    </w:p>
    <w:p w14:paraId="564CCD3F" w14:textId="77777777" w:rsidR="00754C4E" w:rsidRDefault="00754C4E" w:rsidP="005D25D2">
      <w:pPr>
        <w:spacing w:after="0"/>
        <w:jc w:val="both"/>
      </w:pPr>
    </w:p>
    <w:p w14:paraId="3D7DD9CF" w14:textId="77777777" w:rsidR="00C26194" w:rsidRPr="005D25D2" w:rsidRDefault="00C26194" w:rsidP="00C26194">
      <w:pPr>
        <w:spacing w:after="0"/>
        <w:jc w:val="both"/>
        <w:rPr>
          <w:b/>
          <w:bCs/>
        </w:rPr>
      </w:pPr>
      <w:r w:rsidRPr="005D25D2">
        <w:rPr>
          <w:b/>
          <w:bCs/>
        </w:rPr>
        <w:t>Objectifs :</w:t>
      </w:r>
    </w:p>
    <w:p w14:paraId="2B6796C9" w14:textId="77777777" w:rsidR="00754C4E" w:rsidRDefault="00754C4E" w:rsidP="005D25D2">
      <w:pPr>
        <w:spacing w:after="0"/>
        <w:jc w:val="both"/>
      </w:pPr>
      <w:r>
        <w:t>- Évaluer l'efficacité des différents canaux de trafic (Google, réseaux sociaux, e-mails).</w:t>
      </w:r>
    </w:p>
    <w:p w14:paraId="40106327" w14:textId="77777777" w:rsidR="00754C4E" w:rsidRDefault="00754C4E" w:rsidP="005D25D2">
      <w:pPr>
        <w:spacing w:after="0"/>
        <w:jc w:val="both"/>
      </w:pPr>
      <w:r>
        <w:t>- Comparer la performance des canaux en termes de coûts, clics et revenus générés.</w:t>
      </w:r>
    </w:p>
    <w:p w14:paraId="4FB8A99B" w14:textId="77777777" w:rsidR="00754C4E" w:rsidRDefault="00754C4E" w:rsidP="005D25D2">
      <w:pPr>
        <w:spacing w:after="0"/>
        <w:jc w:val="both"/>
      </w:pPr>
      <w:r>
        <w:t>- Visualiser la performance géographique pour ajuster les stratégies de ciblage.</w:t>
      </w:r>
    </w:p>
    <w:p w14:paraId="7A4F825C" w14:textId="77777777" w:rsidR="00754C4E" w:rsidRDefault="00754C4E" w:rsidP="005D25D2">
      <w:pPr>
        <w:spacing w:after="0"/>
        <w:jc w:val="both"/>
      </w:pPr>
    </w:p>
    <w:p w14:paraId="57490891" w14:textId="328ADD5F" w:rsidR="00754C4E" w:rsidRDefault="00754C4E" w:rsidP="005D25D2">
      <w:pPr>
        <w:pStyle w:val="Titre2"/>
        <w:jc w:val="both"/>
      </w:pPr>
      <w:bookmarkStart w:id="3" w:name="_Toc169775227"/>
      <w:r>
        <w:t>Onglet 3 : Analyse Temporelle</w:t>
      </w:r>
      <w:bookmarkEnd w:id="3"/>
    </w:p>
    <w:p w14:paraId="3380CD5D" w14:textId="77777777" w:rsidR="00C26194" w:rsidRPr="005D25D2" w:rsidRDefault="00C26194" w:rsidP="00C26194">
      <w:pPr>
        <w:spacing w:after="0"/>
        <w:jc w:val="both"/>
        <w:rPr>
          <w:b/>
          <w:bCs/>
        </w:rPr>
      </w:pPr>
      <w:r w:rsidRPr="005D25D2">
        <w:rPr>
          <w:b/>
          <w:bCs/>
        </w:rPr>
        <w:t>Visualisations</w:t>
      </w:r>
      <w:r>
        <w:rPr>
          <w:b/>
          <w:bCs/>
        </w:rPr>
        <w:t> :</w:t>
      </w:r>
    </w:p>
    <w:p w14:paraId="5A4264FF" w14:textId="77777777" w:rsidR="00754C4E" w:rsidRDefault="00754C4E" w:rsidP="005D25D2">
      <w:pPr>
        <w:spacing w:after="0"/>
        <w:jc w:val="both"/>
      </w:pPr>
      <w:r>
        <w:t>- **Graphique en barres groupées :** Performance par jour de la semaine (clics, conversions)</w:t>
      </w:r>
    </w:p>
    <w:p w14:paraId="40297AE1" w14:textId="77777777" w:rsidR="00754C4E" w:rsidRDefault="00754C4E" w:rsidP="005D25D2">
      <w:pPr>
        <w:spacing w:after="0"/>
        <w:jc w:val="both"/>
      </w:pPr>
      <w:r>
        <w:t>- **Graphique en lignes :** Évolution du ROI par semaine ou par jour</w:t>
      </w:r>
    </w:p>
    <w:p w14:paraId="125BE754" w14:textId="77777777" w:rsidR="00754C4E" w:rsidRDefault="00754C4E" w:rsidP="005D25D2">
      <w:pPr>
        <w:spacing w:after="0"/>
        <w:jc w:val="both"/>
      </w:pPr>
      <w:r>
        <w:t>- **</w:t>
      </w:r>
      <w:proofErr w:type="spellStart"/>
      <w:r>
        <w:t>Heatmap</w:t>
      </w:r>
      <w:proofErr w:type="spellEnd"/>
      <w:r>
        <w:t xml:space="preserve"> :** Taux de rebond par heure de la journée</w:t>
      </w:r>
    </w:p>
    <w:p w14:paraId="6AC62FF8" w14:textId="77777777" w:rsidR="00754C4E" w:rsidRDefault="00754C4E" w:rsidP="005D25D2">
      <w:pPr>
        <w:spacing w:after="0"/>
        <w:jc w:val="both"/>
      </w:pPr>
    </w:p>
    <w:p w14:paraId="2F6C7DD3" w14:textId="77777777" w:rsidR="00C26194" w:rsidRPr="005D25D2" w:rsidRDefault="00C26194" w:rsidP="00C26194">
      <w:pPr>
        <w:spacing w:after="0"/>
        <w:jc w:val="both"/>
        <w:rPr>
          <w:b/>
          <w:bCs/>
        </w:rPr>
      </w:pPr>
      <w:r w:rsidRPr="005D25D2">
        <w:rPr>
          <w:b/>
          <w:bCs/>
        </w:rPr>
        <w:t>Objectifs :</w:t>
      </w:r>
    </w:p>
    <w:p w14:paraId="23A7F7B5" w14:textId="77777777" w:rsidR="00754C4E" w:rsidRDefault="00754C4E" w:rsidP="005D25D2">
      <w:pPr>
        <w:spacing w:after="0"/>
        <w:jc w:val="both"/>
      </w:pPr>
      <w:r>
        <w:t>- Identifier les périodes de pic et creux dans la performance de la campagne.</w:t>
      </w:r>
    </w:p>
    <w:p w14:paraId="7DD696D8" w14:textId="77777777" w:rsidR="00754C4E" w:rsidRDefault="00754C4E" w:rsidP="005D25D2">
      <w:pPr>
        <w:spacing w:after="0"/>
        <w:jc w:val="both"/>
      </w:pPr>
      <w:r>
        <w:t>- Analyser les tendances temporelles pour optimiser le calendrier de diffusion des annonces.</w:t>
      </w:r>
    </w:p>
    <w:p w14:paraId="2C65D03C" w14:textId="77777777" w:rsidR="00754C4E" w:rsidRDefault="00754C4E" w:rsidP="005D25D2">
      <w:pPr>
        <w:spacing w:after="0"/>
        <w:jc w:val="both"/>
      </w:pPr>
      <w:r>
        <w:t>- Comprendre le comportement des utilisateurs à différentes heures et jours de la semaine.</w:t>
      </w:r>
    </w:p>
    <w:p w14:paraId="58F259B3" w14:textId="77777777" w:rsidR="00754C4E" w:rsidRDefault="00754C4E" w:rsidP="005D25D2">
      <w:pPr>
        <w:spacing w:after="0"/>
        <w:jc w:val="both"/>
      </w:pPr>
    </w:p>
    <w:p w14:paraId="646801F0" w14:textId="145B44AE" w:rsidR="00754C4E" w:rsidRDefault="00754C4E" w:rsidP="005D25D2">
      <w:pPr>
        <w:pStyle w:val="Titre2"/>
        <w:jc w:val="both"/>
      </w:pPr>
      <w:bookmarkStart w:id="4" w:name="_Toc169775228"/>
      <w:r>
        <w:lastRenderedPageBreak/>
        <w:t>Onglet 4 : Comportement Utilisateur</w:t>
      </w:r>
      <w:bookmarkEnd w:id="4"/>
    </w:p>
    <w:p w14:paraId="15FA1B0D" w14:textId="77777777" w:rsidR="00C26194" w:rsidRPr="005D25D2" w:rsidRDefault="00C26194" w:rsidP="00C26194">
      <w:pPr>
        <w:spacing w:after="0"/>
        <w:jc w:val="both"/>
        <w:rPr>
          <w:b/>
          <w:bCs/>
        </w:rPr>
      </w:pPr>
      <w:r w:rsidRPr="005D25D2">
        <w:rPr>
          <w:b/>
          <w:bCs/>
        </w:rPr>
        <w:t>Visualisations</w:t>
      </w:r>
      <w:r>
        <w:rPr>
          <w:b/>
          <w:bCs/>
        </w:rPr>
        <w:t> :</w:t>
      </w:r>
    </w:p>
    <w:p w14:paraId="02F10525" w14:textId="77777777" w:rsidR="00754C4E" w:rsidRDefault="00754C4E" w:rsidP="005D25D2">
      <w:pPr>
        <w:spacing w:after="0"/>
        <w:jc w:val="both"/>
      </w:pPr>
      <w:r>
        <w:t>- **Diagramme à secteurs :** Répartition par type d'appareil (ordinateur, mobile, tablette)</w:t>
      </w:r>
    </w:p>
    <w:p w14:paraId="735EFE4E" w14:textId="77777777" w:rsidR="00754C4E" w:rsidRDefault="00754C4E" w:rsidP="005D25D2">
      <w:pPr>
        <w:spacing w:after="0"/>
        <w:jc w:val="both"/>
      </w:pPr>
      <w:r>
        <w:t>- **Graphique en barres :** Système d'exploitation utilisé (Windows, iOS, Android)</w:t>
      </w:r>
    </w:p>
    <w:p w14:paraId="1E4EFA70" w14:textId="77777777" w:rsidR="00754C4E" w:rsidRDefault="00754C4E" w:rsidP="005D25D2">
      <w:pPr>
        <w:spacing w:after="0"/>
        <w:jc w:val="both"/>
      </w:pPr>
      <w:r>
        <w:t>- **Nuage de mots :** Pages vues références les plus fréquentes</w:t>
      </w:r>
    </w:p>
    <w:p w14:paraId="56EA6E15" w14:textId="77777777" w:rsidR="00754C4E" w:rsidRDefault="00754C4E" w:rsidP="005D25D2">
      <w:pPr>
        <w:spacing w:after="0"/>
        <w:jc w:val="both"/>
      </w:pPr>
    </w:p>
    <w:p w14:paraId="6B071C64" w14:textId="77777777" w:rsidR="00C26194" w:rsidRPr="005D25D2" w:rsidRDefault="00C26194" w:rsidP="00C26194">
      <w:pPr>
        <w:spacing w:after="0"/>
        <w:jc w:val="both"/>
        <w:rPr>
          <w:b/>
          <w:bCs/>
        </w:rPr>
      </w:pPr>
      <w:r w:rsidRPr="005D25D2">
        <w:rPr>
          <w:b/>
          <w:bCs/>
        </w:rPr>
        <w:t>Objectifs :</w:t>
      </w:r>
    </w:p>
    <w:p w14:paraId="34032346" w14:textId="77777777" w:rsidR="00754C4E" w:rsidRDefault="00754C4E" w:rsidP="005D25D2">
      <w:pPr>
        <w:spacing w:after="0"/>
        <w:jc w:val="both"/>
      </w:pPr>
      <w:r>
        <w:t>- Analyser le comportement des utilisateurs selon le type d'appareil et le système d'exploitation.</w:t>
      </w:r>
    </w:p>
    <w:p w14:paraId="776D08DF" w14:textId="77777777" w:rsidR="00754C4E" w:rsidRDefault="00754C4E" w:rsidP="005D25D2">
      <w:pPr>
        <w:spacing w:after="0"/>
        <w:jc w:val="both"/>
      </w:pPr>
      <w:r>
        <w:t>- Identifier les pages les plus visitées et les pages références pour optimiser l'expérience utilisateur.</w:t>
      </w:r>
    </w:p>
    <w:p w14:paraId="2CFA480D" w14:textId="77777777" w:rsidR="00754C4E" w:rsidRDefault="00754C4E" w:rsidP="005D25D2">
      <w:pPr>
        <w:spacing w:after="0"/>
        <w:jc w:val="both"/>
      </w:pPr>
      <w:r>
        <w:t>- Adapter les stratégies en fonction des préférences technologiques des utilisateurs.</w:t>
      </w:r>
    </w:p>
    <w:p w14:paraId="18AAEA13" w14:textId="77777777" w:rsidR="00754C4E" w:rsidRDefault="00754C4E" w:rsidP="005D25D2">
      <w:pPr>
        <w:spacing w:after="0"/>
        <w:jc w:val="both"/>
      </w:pPr>
    </w:p>
    <w:p w14:paraId="6FE29C16" w14:textId="0C667F69" w:rsidR="00754C4E" w:rsidRDefault="00754C4E" w:rsidP="005D25D2">
      <w:pPr>
        <w:pStyle w:val="Titre2"/>
        <w:jc w:val="both"/>
      </w:pPr>
      <w:bookmarkStart w:id="5" w:name="_Toc169775229"/>
      <w:r>
        <w:t>Onglet 5 : Analyse de la Fidélisation Client</w:t>
      </w:r>
      <w:bookmarkEnd w:id="5"/>
    </w:p>
    <w:p w14:paraId="00693B93" w14:textId="77777777" w:rsidR="00C26194" w:rsidRPr="005D25D2" w:rsidRDefault="00C26194" w:rsidP="00C26194">
      <w:pPr>
        <w:spacing w:after="0"/>
        <w:jc w:val="both"/>
        <w:rPr>
          <w:b/>
          <w:bCs/>
        </w:rPr>
      </w:pPr>
      <w:r w:rsidRPr="005D25D2">
        <w:rPr>
          <w:b/>
          <w:bCs/>
        </w:rPr>
        <w:t>Visualisations</w:t>
      </w:r>
      <w:r>
        <w:rPr>
          <w:b/>
          <w:bCs/>
        </w:rPr>
        <w:t> :</w:t>
      </w:r>
    </w:p>
    <w:p w14:paraId="46590079" w14:textId="77777777" w:rsidR="00754C4E" w:rsidRDefault="00754C4E" w:rsidP="005D25D2">
      <w:pPr>
        <w:spacing w:after="0"/>
        <w:jc w:val="both"/>
      </w:pPr>
      <w:r>
        <w:t>- **Graphique à barres :** Nombre total de clients au début de la période, clients récurrents et uniques</w:t>
      </w:r>
    </w:p>
    <w:p w14:paraId="5F73F14E" w14:textId="77777777" w:rsidR="00754C4E" w:rsidRDefault="00754C4E" w:rsidP="005D25D2">
      <w:pPr>
        <w:spacing w:after="0"/>
        <w:jc w:val="both"/>
      </w:pPr>
      <w:r>
        <w:t>- **Indicateurs clés :** Nombre de clients perdus pendant la période, taux de désabonnement</w:t>
      </w:r>
    </w:p>
    <w:p w14:paraId="7DFD24E2" w14:textId="77777777" w:rsidR="00754C4E" w:rsidRDefault="00754C4E" w:rsidP="005D25D2">
      <w:pPr>
        <w:spacing w:after="0"/>
        <w:jc w:val="both"/>
      </w:pPr>
    </w:p>
    <w:p w14:paraId="4F74C286" w14:textId="77777777" w:rsidR="00C26194" w:rsidRPr="005D25D2" w:rsidRDefault="00C26194" w:rsidP="00C26194">
      <w:pPr>
        <w:spacing w:after="0"/>
        <w:jc w:val="both"/>
        <w:rPr>
          <w:b/>
          <w:bCs/>
        </w:rPr>
      </w:pPr>
      <w:r w:rsidRPr="005D25D2">
        <w:rPr>
          <w:b/>
          <w:bCs/>
        </w:rPr>
        <w:t>Objectifs :</w:t>
      </w:r>
    </w:p>
    <w:p w14:paraId="1B90AA46" w14:textId="77777777" w:rsidR="00754C4E" w:rsidRDefault="00754C4E" w:rsidP="005D25D2">
      <w:pPr>
        <w:spacing w:after="0"/>
        <w:jc w:val="both"/>
      </w:pPr>
      <w:r>
        <w:t>- Évaluer la fidélité des clients et la rétention pendant la période de la campagne.</w:t>
      </w:r>
    </w:p>
    <w:p w14:paraId="17E10C89" w14:textId="77777777" w:rsidR="00754C4E" w:rsidRDefault="00754C4E" w:rsidP="005D25D2">
      <w:pPr>
        <w:spacing w:after="0"/>
        <w:jc w:val="both"/>
      </w:pPr>
      <w:r>
        <w:t>- Analyser le taux de désabonnement et les clients perdus pour identifier les points faibles dans la fidélisation.</w:t>
      </w:r>
    </w:p>
    <w:p w14:paraId="2FAA93BA" w14:textId="77777777" w:rsidR="00754C4E" w:rsidRDefault="00754C4E" w:rsidP="005D25D2">
      <w:pPr>
        <w:spacing w:after="0"/>
        <w:jc w:val="both"/>
      </w:pPr>
      <w:r>
        <w:t>- Comparer la base de clients au début et à la fin de la période pour mesurer l'impact de la campagne sur la fidélisation.</w:t>
      </w:r>
    </w:p>
    <w:p w14:paraId="3DF203A3" w14:textId="77777777" w:rsidR="00754C4E" w:rsidRDefault="00754C4E" w:rsidP="005D25D2">
      <w:pPr>
        <w:spacing w:after="0"/>
        <w:jc w:val="both"/>
      </w:pPr>
    </w:p>
    <w:p w14:paraId="08825F7B" w14:textId="53329B76" w:rsidR="00754C4E" w:rsidRDefault="00754C4E" w:rsidP="005D25D2">
      <w:pPr>
        <w:pStyle w:val="Titre2"/>
        <w:jc w:val="both"/>
      </w:pPr>
      <w:bookmarkStart w:id="6" w:name="_Toc169775230"/>
      <w:r>
        <w:t>Onglet 6 : Analyse de l'Engagement</w:t>
      </w:r>
      <w:bookmarkEnd w:id="6"/>
    </w:p>
    <w:p w14:paraId="2B8BAD88" w14:textId="77777777" w:rsidR="00C26194" w:rsidRPr="005D25D2" w:rsidRDefault="00C26194" w:rsidP="00C26194">
      <w:pPr>
        <w:spacing w:after="0"/>
        <w:jc w:val="both"/>
        <w:rPr>
          <w:b/>
          <w:bCs/>
        </w:rPr>
      </w:pPr>
      <w:r w:rsidRPr="005D25D2">
        <w:rPr>
          <w:b/>
          <w:bCs/>
        </w:rPr>
        <w:t>Visualisations</w:t>
      </w:r>
      <w:r>
        <w:rPr>
          <w:b/>
          <w:bCs/>
        </w:rPr>
        <w:t> :</w:t>
      </w:r>
    </w:p>
    <w:p w14:paraId="4667F5BA" w14:textId="77777777" w:rsidR="00754C4E" w:rsidRDefault="00754C4E" w:rsidP="005D25D2">
      <w:pPr>
        <w:spacing w:after="0"/>
        <w:jc w:val="both"/>
      </w:pPr>
      <w:r>
        <w:t>- **Graphique à barres :** Nombre d'engagements par type (likes, partages, commentaires)</w:t>
      </w:r>
    </w:p>
    <w:p w14:paraId="1D4AB624" w14:textId="77777777" w:rsidR="00754C4E" w:rsidRDefault="00754C4E" w:rsidP="005D25D2">
      <w:pPr>
        <w:spacing w:after="0"/>
        <w:jc w:val="both"/>
      </w:pPr>
      <w:r>
        <w:t>- **Graphique en lignes :** Évolution du taux d'engagement au fil du temps</w:t>
      </w:r>
    </w:p>
    <w:p w14:paraId="563A4730" w14:textId="77777777" w:rsidR="00754C4E" w:rsidRDefault="00754C4E" w:rsidP="005D25D2">
      <w:pPr>
        <w:spacing w:after="0"/>
        <w:jc w:val="both"/>
      </w:pPr>
    </w:p>
    <w:p w14:paraId="14C9DA8D" w14:textId="674C9B15" w:rsidR="00754C4E" w:rsidRPr="005D25D2" w:rsidRDefault="00754C4E" w:rsidP="005D25D2">
      <w:pPr>
        <w:spacing w:after="0"/>
        <w:jc w:val="both"/>
        <w:rPr>
          <w:b/>
          <w:bCs/>
        </w:rPr>
      </w:pPr>
      <w:r w:rsidRPr="005D25D2">
        <w:rPr>
          <w:b/>
          <w:bCs/>
        </w:rPr>
        <w:t>Objectifs :</w:t>
      </w:r>
    </w:p>
    <w:p w14:paraId="1ED20C18" w14:textId="77777777" w:rsidR="00754C4E" w:rsidRDefault="00754C4E" w:rsidP="005D25D2">
      <w:pPr>
        <w:spacing w:after="0"/>
        <w:jc w:val="both"/>
      </w:pPr>
      <w:r>
        <w:t>- Évaluer l'engagement des utilisateurs avec les annonces et les contenus associés.</w:t>
      </w:r>
    </w:p>
    <w:p w14:paraId="7B26C962" w14:textId="77777777" w:rsidR="00754C4E" w:rsidRDefault="00754C4E" w:rsidP="005D25D2">
      <w:pPr>
        <w:spacing w:after="0"/>
        <w:jc w:val="both"/>
      </w:pPr>
      <w:r>
        <w:t>- Suivre l'évolution du taux d'engagement pour ajuster les stratégies de contenu et d'interaction.</w:t>
      </w:r>
    </w:p>
    <w:p w14:paraId="1A08BE8C" w14:textId="77777777" w:rsidR="00754C4E" w:rsidRDefault="00754C4E" w:rsidP="005D25D2">
      <w:pPr>
        <w:spacing w:after="0"/>
        <w:jc w:val="both"/>
      </w:pPr>
      <w:r>
        <w:t>- Identifier les types d'engagements les plus populaires pour optimiser les campagnes futures.</w:t>
      </w:r>
    </w:p>
    <w:p w14:paraId="5C82C3C5" w14:textId="77777777" w:rsidR="00754C4E" w:rsidRDefault="00754C4E" w:rsidP="005D25D2">
      <w:pPr>
        <w:spacing w:after="0"/>
        <w:jc w:val="both"/>
      </w:pPr>
    </w:p>
    <w:p w14:paraId="1F9D3E46" w14:textId="5782E02C" w:rsidR="00754C4E" w:rsidRDefault="00754C4E" w:rsidP="005D25D2">
      <w:pPr>
        <w:pStyle w:val="Titre2"/>
        <w:jc w:val="both"/>
      </w:pPr>
      <w:bookmarkStart w:id="7" w:name="_Toc169775231"/>
      <w:r>
        <w:t>Conclusion</w:t>
      </w:r>
      <w:bookmarkEnd w:id="7"/>
    </w:p>
    <w:p w14:paraId="0087BCE9" w14:textId="13E87B0E" w:rsidR="00754C4E" w:rsidRDefault="00754C4E" w:rsidP="005D25D2">
      <w:pPr>
        <w:spacing w:after="0"/>
        <w:jc w:val="both"/>
      </w:pPr>
      <w:r>
        <w:t xml:space="preserve">Chaque onglet de Power BI est conçu pour répondre à des aspects spécifiques de votre analyse de campagne marketing. En structurant vos données de cette manière, vous pourrez obtenir des insights approfondis et prendre des décisions éclairées pour optimiser vos futures stratégies marketing. Assurez-vous de personnaliser ces onglets en fonction de vos objectifs spécifiques et des particularités de votre </w:t>
      </w:r>
      <w:proofErr w:type="spellStart"/>
      <w:r>
        <w:t>dataset</w:t>
      </w:r>
      <w:proofErr w:type="spellEnd"/>
      <w:r>
        <w:t>.</w:t>
      </w:r>
    </w:p>
    <w:p w14:paraId="36B43235" w14:textId="77777777" w:rsidR="00754C4E" w:rsidRDefault="00754C4E" w:rsidP="005D25D2">
      <w:pPr>
        <w:spacing w:after="0"/>
        <w:jc w:val="both"/>
      </w:pPr>
    </w:p>
    <w:p w14:paraId="513F75BC" w14:textId="0A949D78" w:rsidR="00754C4E" w:rsidRDefault="00754C4E" w:rsidP="005D25D2">
      <w:pPr>
        <w:spacing w:after="0"/>
        <w:jc w:val="both"/>
      </w:pPr>
      <w:r>
        <w:br w:type="page"/>
      </w:r>
    </w:p>
    <w:p w14:paraId="0269B4DA" w14:textId="2298C525" w:rsidR="00754C4E" w:rsidRDefault="00754C4E" w:rsidP="005D25D2">
      <w:pPr>
        <w:pStyle w:val="Titre1"/>
        <w:jc w:val="both"/>
      </w:pPr>
      <w:bookmarkStart w:id="8" w:name="_Toc169775232"/>
      <w:r>
        <w:lastRenderedPageBreak/>
        <w:t>Les indicateurs clés</w:t>
      </w:r>
      <w:r w:rsidR="00597008">
        <w:t xml:space="preserve"> et mesures</w:t>
      </w:r>
      <w:bookmarkEnd w:id="8"/>
    </w:p>
    <w:p w14:paraId="0B66315C" w14:textId="77777777" w:rsidR="00597008" w:rsidRDefault="00597008" w:rsidP="005D25D2">
      <w:pPr>
        <w:spacing w:after="0"/>
        <w:jc w:val="both"/>
      </w:pPr>
    </w:p>
    <w:p w14:paraId="0E8469BB" w14:textId="77777777" w:rsidR="00BB72CB" w:rsidRDefault="00BB72CB" w:rsidP="00BB72CB">
      <w:pPr>
        <w:pStyle w:val="NormalWeb"/>
        <w:spacing w:before="0" w:beforeAutospacing="0" w:after="0" w:afterAutospacing="0"/>
        <w:jc w:val="both"/>
      </w:pPr>
      <w:r>
        <w:t>Les KPI marketing pour mesurer la performance de votre site internet</w:t>
      </w:r>
    </w:p>
    <w:p w14:paraId="564703C8" w14:textId="77777777" w:rsidR="00BB72CB" w:rsidRDefault="00BB72CB" w:rsidP="00BB72CB">
      <w:pPr>
        <w:pStyle w:val="NormalWeb"/>
        <w:spacing w:before="0" w:beforeAutospacing="0" w:after="0" w:afterAutospacing="0"/>
        <w:jc w:val="both"/>
      </w:pPr>
    </w:p>
    <w:p w14:paraId="08D8F185" w14:textId="77777777" w:rsidR="00BB72CB" w:rsidRDefault="00BB72CB" w:rsidP="00BB72CB">
      <w:pPr>
        <w:pStyle w:val="NormalWeb"/>
        <w:spacing w:before="0" w:beforeAutospacing="0" w:after="0" w:afterAutospacing="0"/>
        <w:jc w:val="both"/>
      </w:pPr>
      <w:r>
        <w:rPr>
          <w:rStyle w:val="lev"/>
          <w:rFonts w:eastAsiaTheme="majorEastAsia"/>
        </w:rPr>
        <w:t>Visites Totales</w:t>
      </w:r>
    </w:p>
    <w:p w14:paraId="05B632D8" w14:textId="77777777" w:rsidR="00BB72CB" w:rsidRDefault="00BB72CB" w:rsidP="00BB72CB">
      <w:pPr>
        <w:pStyle w:val="NormalWeb"/>
        <w:spacing w:before="0" w:beforeAutospacing="0" w:after="0" w:afterAutospacing="0"/>
        <w:jc w:val="both"/>
      </w:pPr>
      <w:r>
        <w:rPr>
          <w:rStyle w:val="lev"/>
          <w:rFonts w:eastAsiaTheme="majorEastAsia"/>
        </w:rPr>
        <w:t>Visiteurs Uniques</w:t>
      </w:r>
    </w:p>
    <w:p w14:paraId="39C92C6F" w14:textId="77777777" w:rsidR="00BB72CB" w:rsidRDefault="00BB72CB" w:rsidP="00BB72CB">
      <w:pPr>
        <w:pStyle w:val="NormalWeb"/>
        <w:spacing w:before="0" w:beforeAutospacing="0" w:after="0" w:afterAutospacing="0"/>
        <w:jc w:val="both"/>
      </w:pPr>
      <w:r>
        <w:rPr>
          <w:rStyle w:val="lev"/>
          <w:rFonts w:eastAsiaTheme="majorEastAsia"/>
        </w:rPr>
        <w:t>Sources de Trafic</w:t>
      </w:r>
    </w:p>
    <w:p w14:paraId="75BA7F5A" w14:textId="77777777" w:rsidR="00BB72CB" w:rsidRDefault="00BB72CB" w:rsidP="00BB72CB">
      <w:pPr>
        <w:pStyle w:val="NormalWeb"/>
        <w:spacing w:before="0" w:beforeAutospacing="0" w:after="0" w:afterAutospacing="0"/>
        <w:jc w:val="both"/>
      </w:pPr>
      <w:r>
        <w:rPr>
          <w:rStyle w:val="lev"/>
          <w:rFonts w:eastAsiaTheme="majorEastAsia"/>
        </w:rPr>
        <w:t>Durée Moyenne de la Session</w:t>
      </w:r>
    </w:p>
    <w:p w14:paraId="0EB4A885" w14:textId="77777777" w:rsidR="00BB72CB" w:rsidRDefault="00BB72CB" w:rsidP="00BB72CB">
      <w:pPr>
        <w:pStyle w:val="NormalWeb"/>
        <w:spacing w:before="0" w:beforeAutospacing="0" w:after="0" w:afterAutospacing="0"/>
        <w:jc w:val="both"/>
      </w:pPr>
    </w:p>
    <w:p w14:paraId="43B19D81" w14:textId="77777777" w:rsidR="00BB72CB" w:rsidRPr="00A549A3" w:rsidRDefault="00BB72CB" w:rsidP="00BB72CB">
      <w:pPr>
        <w:pStyle w:val="Titre3"/>
        <w:rPr>
          <w:rStyle w:val="lev"/>
        </w:rPr>
      </w:pPr>
      <w:bookmarkStart w:id="9" w:name="_Toc169775233"/>
      <w:r w:rsidRPr="00A549A3">
        <w:rPr>
          <w:rStyle w:val="lev"/>
          <w:b w:val="0"/>
          <w:bCs w:val="0"/>
        </w:rPr>
        <w:t>Taux de Rebond</w:t>
      </w:r>
      <w:bookmarkEnd w:id="9"/>
    </w:p>
    <w:p w14:paraId="0FF437A1" w14:textId="77777777" w:rsidR="00BB72CB" w:rsidRDefault="00BB72CB" w:rsidP="00570537">
      <w:pPr>
        <w:pStyle w:val="NormalWeb"/>
        <w:shd w:val="clear" w:color="auto" w:fill="FFFFFF"/>
        <w:spacing w:before="0" w:beforeAutospacing="0" w:after="0" w:afterAutospacing="0"/>
        <w:jc w:val="both"/>
        <w:rPr>
          <w:rFonts w:ascii="Segoe UI" w:hAnsi="Segoe UI" w:cs="Segoe UI"/>
          <w:color w:val="D64550"/>
          <w:sz w:val="20"/>
          <w:szCs w:val="20"/>
        </w:rPr>
      </w:pPr>
      <w:r w:rsidRPr="00570537">
        <w:rPr>
          <w:rStyle w:val="lev"/>
          <w:rFonts w:ascii="Segoe UI" w:eastAsiaTheme="majorEastAsia" w:hAnsi="Segoe UI" w:cs="Segoe UI"/>
          <w:color w:val="D64550"/>
          <w:sz w:val="20"/>
          <w:szCs w:val="20"/>
        </w:rPr>
        <w:t>Formule</w:t>
      </w:r>
      <w:r w:rsidRPr="00570537">
        <w:rPr>
          <w:rStyle w:val="lev"/>
          <w:rFonts w:ascii="Segoe UI" w:eastAsiaTheme="majorEastAsia" w:hAnsi="Segoe UI" w:cs="Segoe UI"/>
          <w:sz w:val="20"/>
          <w:szCs w:val="20"/>
        </w:rPr>
        <w:t xml:space="preserve"> : </w:t>
      </w:r>
      <w:r w:rsidRPr="00570537">
        <w:rPr>
          <w:rFonts w:ascii="Segoe UI" w:hAnsi="Segoe UI" w:cs="Segoe UI"/>
          <w:color w:val="D64550"/>
          <w:sz w:val="20"/>
          <w:szCs w:val="20"/>
        </w:rPr>
        <w:t>(Nombre Total de Sessions d’une Seule Page / Nombre Total de Sessions) x 100</w:t>
      </w:r>
    </w:p>
    <w:p w14:paraId="1EAB654D" w14:textId="77777777" w:rsidR="00611B55" w:rsidRDefault="00611B55" w:rsidP="00570537">
      <w:pPr>
        <w:pStyle w:val="NormalWeb"/>
        <w:shd w:val="clear" w:color="auto" w:fill="FFFFFF"/>
        <w:spacing w:before="0" w:beforeAutospacing="0" w:after="0" w:afterAutospacing="0"/>
        <w:jc w:val="both"/>
        <w:rPr>
          <w:rStyle w:val="lev"/>
          <w:rFonts w:ascii="Segoe UI" w:eastAsiaTheme="majorEastAsia" w:hAnsi="Segoe UI" w:cs="Segoe UI"/>
          <w:color w:val="D64550"/>
          <w:sz w:val="20"/>
          <w:szCs w:val="20"/>
        </w:rPr>
      </w:pPr>
    </w:p>
    <w:p w14:paraId="2E96D9E9" w14:textId="77777777" w:rsidR="00DA010C" w:rsidRPr="00570537" w:rsidRDefault="00DA010C" w:rsidP="00570537">
      <w:pPr>
        <w:pStyle w:val="NormalWeb"/>
        <w:shd w:val="clear" w:color="auto" w:fill="FFFFFF"/>
        <w:spacing w:before="0" w:beforeAutospacing="0" w:after="0" w:afterAutospacing="0"/>
        <w:jc w:val="both"/>
        <w:rPr>
          <w:rStyle w:val="lev"/>
          <w:rFonts w:ascii="Segoe UI" w:eastAsiaTheme="majorEastAsia" w:hAnsi="Segoe UI" w:cs="Segoe UI"/>
          <w:color w:val="D64550"/>
          <w:sz w:val="20"/>
          <w:szCs w:val="20"/>
        </w:rPr>
      </w:pPr>
    </w:p>
    <w:p w14:paraId="4EB9C350" w14:textId="77777777" w:rsidR="00BB72CB" w:rsidRPr="00A549A3" w:rsidRDefault="00BB72CB" w:rsidP="00BB72CB">
      <w:pPr>
        <w:pStyle w:val="Titre3"/>
        <w:rPr>
          <w:rStyle w:val="lev"/>
        </w:rPr>
      </w:pPr>
      <w:bookmarkStart w:id="10" w:name="_Toc169775234"/>
      <w:r w:rsidRPr="00A549A3">
        <w:rPr>
          <w:rStyle w:val="lev"/>
          <w:b w:val="0"/>
          <w:bCs w:val="0"/>
        </w:rPr>
        <w:t>Pages par Session</w:t>
      </w:r>
      <w:bookmarkEnd w:id="10"/>
    </w:p>
    <w:p w14:paraId="4786A1EA" w14:textId="77777777" w:rsidR="00BB72CB" w:rsidRPr="00570537" w:rsidRDefault="00BB72CB" w:rsidP="00570537">
      <w:pPr>
        <w:pStyle w:val="NormalWeb"/>
        <w:shd w:val="clear" w:color="auto" w:fill="FFFFFF"/>
        <w:spacing w:before="0" w:beforeAutospacing="0" w:after="0" w:afterAutospacing="0"/>
        <w:jc w:val="both"/>
        <w:rPr>
          <w:rStyle w:val="lev"/>
          <w:rFonts w:ascii="Segoe UI" w:eastAsiaTheme="majorEastAsia" w:hAnsi="Segoe UI" w:cs="Segoe UI"/>
          <w:color w:val="D64550"/>
          <w:sz w:val="20"/>
          <w:szCs w:val="20"/>
        </w:rPr>
      </w:pPr>
      <w:r w:rsidRPr="00570537">
        <w:rPr>
          <w:rStyle w:val="lev"/>
          <w:rFonts w:ascii="Segoe UI" w:eastAsiaTheme="majorEastAsia" w:hAnsi="Segoe UI" w:cs="Segoe UI"/>
          <w:color w:val="D64550"/>
          <w:sz w:val="20"/>
          <w:szCs w:val="20"/>
        </w:rPr>
        <w:t>Formule</w:t>
      </w:r>
      <w:r w:rsidRPr="00570537">
        <w:rPr>
          <w:rStyle w:val="lev"/>
          <w:rFonts w:ascii="Segoe UI" w:eastAsiaTheme="majorEastAsia" w:hAnsi="Segoe UI" w:cs="Segoe UI"/>
          <w:sz w:val="20"/>
          <w:szCs w:val="20"/>
        </w:rPr>
        <w:t xml:space="preserve"> : </w:t>
      </w:r>
      <w:r w:rsidRPr="00570537">
        <w:rPr>
          <w:rFonts w:ascii="Segoe UI" w:hAnsi="Segoe UI" w:cs="Segoe UI"/>
          <w:color w:val="D64550"/>
          <w:sz w:val="20"/>
          <w:szCs w:val="20"/>
        </w:rPr>
        <w:t>Nombre Total de Pages Vues / Nombre Total de Sessions</w:t>
      </w:r>
    </w:p>
    <w:p w14:paraId="12FE5D49" w14:textId="77777777" w:rsidR="00BB72CB" w:rsidRDefault="00BB72CB" w:rsidP="00BB72CB">
      <w:pPr>
        <w:pStyle w:val="NormalWeb"/>
        <w:spacing w:before="0" w:beforeAutospacing="0" w:after="0" w:afterAutospacing="0"/>
        <w:jc w:val="both"/>
      </w:pPr>
    </w:p>
    <w:p w14:paraId="65B3D8C0" w14:textId="77777777" w:rsidR="00742303" w:rsidRPr="00BB72CB" w:rsidRDefault="00742303" w:rsidP="00BB72CB">
      <w:pPr>
        <w:pStyle w:val="Titre3"/>
      </w:pPr>
      <w:bookmarkStart w:id="11" w:name="_Toc169775235"/>
      <w:r w:rsidRPr="00BB72CB">
        <w:rPr>
          <w:rStyle w:val="lev"/>
          <w:b w:val="0"/>
          <w:bCs w:val="0"/>
        </w:rPr>
        <w:t>Taux de délivrabilité</w:t>
      </w:r>
      <w:bookmarkEnd w:id="11"/>
    </w:p>
    <w:p w14:paraId="3F8F3B08"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r>
        <w:rPr>
          <w:rFonts w:ascii="Segoe UI" w:hAnsi="Segoe UI" w:cs="Segoe UI"/>
          <w:color w:val="252423"/>
          <w:sz w:val="20"/>
          <w:szCs w:val="20"/>
        </w:rPr>
        <w:t>Le taux de délivrabilité mesure le pourcentage d’emails envoyés qui atteignent effectivement les boîtes de réception des destinataires. Il est crucial pour évaluer la fiabilité et l’efficacité de vos campagnes d’email marketing.</w:t>
      </w:r>
    </w:p>
    <w:p w14:paraId="74D8705A"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r>
        <w:rPr>
          <w:rStyle w:val="lev"/>
          <w:rFonts w:ascii="Segoe UI" w:eastAsiaTheme="majorEastAsia" w:hAnsi="Segoe UI" w:cs="Segoe UI"/>
          <w:color w:val="D64550"/>
          <w:sz w:val="20"/>
          <w:szCs w:val="20"/>
        </w:rPr>
        <w:t>Formule</w:t>
      </w:r>
      <w:r>
        <w:rPr>
          <w:rFonts w:ascii="Segoe UI" w:hAnsi="Segoe UI" w:cs="Segoe UI"/>
          <w:color w:val="D64550"/>
          <w:sz w:val="20"/>
          <w:szCs w:val="20"/>
        </w:rPr>
        <w:t> : (Nombre d’Emails Livrés / Nombre Total d’Emails Envoyés) x 100</w:t>
      </w:r>
    </w:p>
    <w:p w14:paraId="7BDBD99B"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p>
    <w:p w14:paraId="3C37FF41" w14:textId="77777777" w:rsidR="00742303" w:rsidRPr="00BB72CB" w:rsidRDefault="00742303" w:rsidP="00BB72CB">
      <w:pPr>
        <w:pStyle w:val="Titre3"/>
      </w:pPr>
      <w:bookmarkStart w:id="12" w:name="_Toc169775236"/>
      <w:r w:rsidRPr="00BB72CB">
        <w:rPr>
          <w:rStyle w:val="lev"/>
          <w:b w:val="0"/>
          <w:bCs w:val="0"/>
        </w:rPr>
        <w:t>Taux d’ouverture</w:t>
      </w:r>
      <w:bookmarkEnd w:id="12"/>
    </w:p>
    <w:p w14:paraId="4B48227A"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r>
        <w:rPr>
          <w:rFonts w:ascii="Segoe UI" w:hAnsi="Segoe UI" w:cs="Segoe UI"/>
          <w:color w:val="252423"/>
          <w:sz w:val="20"/>
          <w:szCs w:val="20"/>
        </w:rPr>
        <w:t>Le taux d’ouverture indique le pourcentage de destinataires qui ont ouvert l’email envoyé. C’est un indicateur clé de l’intérêt et de l’engagement des destinataires envers votre contenu.</w:t>
      </w:r>
    </w:p>
    <w:p w14:paraId="295F6F33"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r>
        <w:rPr>
          <w:rStyle w:val="lev"/>
          <w:rFonts w:ascii="Segoe UI" w:eastAsiaTheme="majorEastAsia" w:hAnsi="Segoe UI" w:cs="Segoe UI"/>
          <w:color w:val="D64550"/>
          <w:sz w:val="20"/>
          <w:szCs w:val="20"/>
        </w:rPr>
        <w:t>Formule</w:t>
      </w:r>
      <w:r>
        <w:rPr>
          <w:rFonts w:ascii="Segoe UI" w:hAnsi="Segoe UI" w:cs="Segoe UI"/>
          <w:color w:val="D64550"/>
          <w:sz w:val="20"/>
          <w:szCs w:val="20"/>
        </w:rPr>
        <w:t> : (Nombre d’Emails Ouverts / Nombre Total d’Emails Livrés) x 100</w:t>
      </w:r>
    </w:p>
    <w:p w14:paraId="3A78BEFB"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p>
    <w:p w14:paraId="45437D53" w14:textId="77777777" w:rsidR="00742303" w:rsidRPr="00BB72CB" w:rsidRDefault="00742303" w:rsidP="00BB72CB">
      <w:pPr>
        <w:pStyle w:val="Titre3"/>
      </w:pPr>
      <w:bookmarkStart w:id="13" w:name="_Toc169775237"/>
      <w:r w:rsidRPr="00BB72CB">
        <w:rPr>
          <w:rStyle w:val="lev"/>
          <w:b w:val="0"/>
          <w:bCs w:val="0"/>
        </w:rPr>
        <w:t>Taux de clics</w:t>
      </w:r>
      <w:bookmarkEnd w:id="13"/>
    </w:p>
    <w:p w14:paraId="492BA056"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r>
        <w:rPr>
          <w:rFonts w:ascii="Segoe UI" w:hAnsi="Segoe UI" w:cs="Segoe UI"/>
          <w:color w:val="252423"/>
          <w:sz w:val="20"/>
          <w:szCs w:val="20"/>
        </w:rPr>
        <w:t>Le taux de clics (CTR, pour Click-</w:t>
      </w:r>
      <w:proofErr w:type="spellStart"/>
      <w:r>
        <w:rPr>
          <w:rFonts w:ascii="Segoe UI" w:hAnsi="Segoe UI" w:cs="Segoe UI"/>
          <w:color w:val="252423"/>
          <w:sz w:val="20"/>
          <w:szCs w:val="20"/>
        </w:rPr>
        <w:t>Through</w:t>
      </w:r>
      <w:proofErr w:type="spellEnd"/>
      <w:r>
        <w:rPr>
          <w:rFonts w:ascii="Segoe UI" w:hAnsi="Segoe UI" w:cs="Segoe UI"/>
          <w:color w:val="252423"/>
          <w:sz w:val="20"/>
          <w:szCs w:val="20"/>
        </w:rPr>
        <w:t xml:space="preserve"> Rate) mesure le pourcentage de destinataires ayant cliqué sur un ou plusieurs liens contenus dans l’email. Ce KPI marketing est essentiel pour évaluer l’efficacité de vos appels à l’action et du contenu de votre email.</w:t>
      </w:r>
    </w:p>
    <w:p w14:paraId="29B2CC26" w14:textId="77777777" w:rsidR="00742303" w:rsidRDefault="00742303" w:rsidP="005D25D2">
      <w:pPr>
        <w:pStyle w:val="NormalWeb"/>
        <w:shd w:val="clear" w:color="auto" w:fill="FFFFFF"/>
        <w:spacing w:before="0" w:beforeAutospacing="0" w:after="0" w:afterAutospacing="0"/>
        <w:jc w:val="both"/>
        <w:rPr>
          <w:rFonts w:ascii="Segoe UI" w:hAnsi="Segoe UI" w:cs="Segoe UI"/>
          <w:color w:val="252423"/>
          <w:sz w:val="20"/>
          <w:szCs w:val="20"/>
        </w:rPr>
      </w:pPr>
      <w:r>
        <w:rPr>
          <w:rStyle w:val="lev"/>
          <w:rFonts w:ascii="Segoe UI" w:eastAsiaTheme="majorEastAsia" w:hAnsi="Segoe UI" w:cs="Segoe UI"/>
          <w:color w:val="D64550"/>
          <w:sz w:val="20"/>
          <w:szCs w:val="20"/>
        </w:rPr>
        <w:t>Formule</w:t>
      </w:r>
      <w:r>
        <w:rPr>
          <w:rFonts w:ascii="Segoe UI" w:hAnsi="Segoe UI" w:cs="Segoe UI"/>
          <w:color w:val="D64550"/>
          <w:sz w:val="20"/>
          <w:szCs w:val="20"/>
        </w:rPr>
        <w:t> : (Nombre de Clics sur les Liens / Nombre Total d’Emails Ouverts) x 100</w:t>
      </w:r>
    </w:p>
    <w:p w14:paraId="7C7FE2C2" w14:textId="77777777" w:rsidR="00742303" w:rsidRDefault="00742303" w:rsidP="005D25D2">
      <w:pPr>
        <w:spacing w:after="0"/>
        <w:jc w:val="both"/>
      </w:pPr>
    </w:p>
    <w:p w14:paraId="10A022FF" w14:textId="77777777" w:rsidR="00742303" w:rsidRPr="00742303" w:rsidRDefault="00742303" w:rsidP="00BB72CB">
      <w:pPr>
        <w:pStyle w:val="Titre3"/>
        <w:rPr>
          <w:rFonts w:eastAsia="Times New Roman"/>
          <w:lang w:eastAsia="fr-FR"/>
        </w:rPr>
      </w:pPr>
      <w:bookmarkStart w:id="14" w:name="_Toc169775238"/>
      <w:r w:rsidRPr="00742303">
        <w:rPr>
          <w:rFonts w:eastAsia="Times New Roman"/>
          <w:lang w:eastAsia="fr-FR"/>
        </w:rPr>
        <w:t>Taux de réactivité</w:t>
      </w:r>
      <w:bookmarkEnd w:id="14"/>
    </w:p>
    <w:p w14:paraId="6A6B4994" w14:textId="77777777" w:rsidR="00742303" w:rsidRPr="00742303" w:rsidRDefault="00742303" w:rsidP="005D25D2">
      <w:pPr>
        <w:spacing w:after="0" w:line="240" w:lineRule="auto"/>
        <w:jc w:val="both"/>
        <w:rPr>
          <w:rFonts w:ascii="Times New Roman" w:eastAsia="Times New Roman" w:hAnsi="Times New Roman" w:cs="Times New Roman"/>
          <w:kern w:val="0"/>
          <w:sz w:val="24"/>
          <w:szCs w:val="24"/>
          <w:lang w:eastAsia="fr-FR"/>
          <w14:ligatures w14:val="none"/>
        </w:rPr>
      </w:pPr>
      <w:r w:rsidRPr="00742303">
        <w:rPr>
          <w:rFonts w:ascii="Times New Roman" w:eastAsia="Times New Roman" w:hAnsi="Times New Roman" w:cs="Times New Roman"/>
          <w:kern w:val="0"/>
          <w:sz w:val="24"/>
          <w:szCs w:val="24"/>
          <w:lang w:eastAsia="fr-FR"/>
          <w14:ligatures w14:val="none"/>
        </w:rPr>
        <w:t>Le taux de réactivité indique le pourcentage de destinataires ayant pris une action spécifique en réponse à l’email, comme répondre à un sondage ou utiliser un code promo. Ce KPI mesure l’efficacité de l’email à inciter à une action concrète.</w:t>
      </w:r>
    </w:p>
    <w:p w14:paraId="30F2B4C4" w14:textId="77777777" w:rsidR="00742303" w:rsidRPr="00742303" w:rsidRDefault="00742303" w:rsidP="005D25D2">
      <w:pPr>
        <w:spacing w:after="0" w:line="240" w:lineRule="auto"/>
        <w:jc w:val="both"/>
        <w:rPr>
          <w:rFonts w:ascii="Times New Roman" w:eastAsia="Times New Roman" w:hAnsi="Times New Roman" w:cs="Times New Roman"/>
          <w:kern w:val="0"/>
          <w:sz w:val="24"/>
          <w:szCs w:val="24"/>
          <w:lang w:eastAsia="fr-FR"/>
          <w14:ligatures w14:val="none"/>
        </w:rPr>
      </w:pPr>
      <w:r w:rsidRPr="00742303">
        <w:rPr>
          <w:rFonts w:ascii="Times New Roman" w:eastAsia="Times New Roman" w:hAnsi="Times New Roman" w:cs="Times New Roman"/>
          <w:b/>
          <w:bCs/>
          <w:color w:val="D64550"/>
          <w:kern w:val="0"/>
          <w:sz w:val="24"/>
          <w:szCs w:val="24"/>
          <w:lang w:eastAsia="fr-FR"/>
          <w14:ligatures w14:val="none"/>
        </w:rPr>
        <w:t>Formule</w:t>
      </w:r>
      <w:r w:rsidRPr="00742303">
        <w:rPr>
          <w:rFonts w:ascii="Times New Roman" w:eastAsia="Times New Roman" w:hAnsi="Times New Roman" w:cs="Times New Roman"/>
          <w:color w:val="D64550"/>
          <w:kern w:val="0"/>
          <w:sz w:val="24"/>
          <w:szCs w:val="24"/>
          <w:lang w:eastAsia="fr-FR"/>
          <w14:ligatures w14:val="none"/>
        </w:rPr>
        <w:t> : (Nombre de Réponses / Nombre Total d’Emails Ouverts) x 100</w:t>
      </w:r>
    </w:p>
    <w:p w14:paraId="10398C80" w14:textId="77777777" w:rsidR="00BB72CB" w:rsidRPr="00742303" w:rsidRDefault="00BB72CB" w:rsidP="005D25D2">
      <w:pPr>
        <w:spacing w:after="0" w:line="240" w:lineRule="auto"/>
        <w:jc w:val="both"/>
        <w:rPr>
          <w:rFonts w:ascii="Times New Roman" w:eastAsia="Times New Roman" w:hAnsi="Times New Roman" w:cs="Times New Roman"/>
          <w:kern w:val="0"/>
          <w:sz w:val="24"/>
          <w:szCs w:val="24"/>
          <w:lang w:eastAsia="fr-FR"/>
          <w14:ligatures w14:val="none"/>
        </w:rPr>
      </w:pPr>
    </w:p>
    <w:p w14:paraId="282616F8" w14:textId="77777777" w:rsidR="00742303" w:rsidRPr="00742303" w:rsidRDefault="00742303" w:rsidP="00BB72CB">
      <w:pPr>
        <w:pStyle w:val="Titre3"/>
        <w:rPr>
          <w:rFonts w:eastAsia="Times New Roman"/>
          <w:lang w:eastAsia="fr-FR"/>
        </w:rPr>
      </w:pPr>
      <w:bookmarkStart w:id="15" w:name="_Toc169775239"/>
      <w:r w:rsidRPr="00742303">
        <w:rPr>
          <w:rFonts w:eastAsia="Times New Roman"/>
          <w:lang w:eastAsia="fr-FR"/>
        </w:rPr>
        <w:lastRenderedPageBreak/>
        <w:t>Taux de désabonnement</w:t>
      </w:r>
      <w:bookmarkEnd w:id="15"/>
    </w:p>
    <w:p w14:paraId="584BFF4F" w14:textId="77777777" w:rsidR="00742303" w:rsidRPr="00742303" w:rsidRDefault="00742303" w:rsidP="005D25D2">
      <w:pPr>
        <w:spacing w:after="0" w:line="240" w:lineRule="auto"/>
        <w:jc w:val="both"/>
        <w:rPr>
          <w:rFonts w:ascii="Times New Roman" w:eastAsia="Times New Roman" w:hAnsi="Times New Roman" w:cs="Times New Roman"/>
          <w:kern w:val="0"/>
          <w:sz w:val="24"/>
          <w:szCs w:val="24"/>
          <w:lang w:eastAsia="fr-FR"/>
          <w14:ligatures w14:val="none"/>
        </w:rPr>
      </w:pPr>
      <w:r w:rsidRPr="00742303">
        <w:rPr>
          <w:rFonts w:ascii="Times New Roman" w:eastAsia="Times New Roman" w:hAnsi="Times New Roman" w:cs="Times New Roman"/>
          <w:kern w:val="0"/>
          <w:sz w:val="24"/>
          <w:szCs w:val="24"/>
          <w:lang w:eastAsia="fr-FR"/>
          <w14:ligatures w14:val="none"/>
        </w:rPr>
        <w:t>Le taux de désabonnement mesure le pourcentage de destinataires qui choisissent de se désinscrire de votre liste d’emails après avoir reçu une campagne. Ce KPI permet d’évaluer la pertinence et l’acceptabilité de votre contenu auprès de votre audience.</w:t>
      </w:r>
    </w:p>
    <w:p w14:paraId="768E6405" w14:textId="77777777" w:rsidR="00742303" w:rsidRPr="00742303" w:rsidRDefault="00742303" w:rsidP="005D25D2">
      <w:pPr>
        <w:spacing w:after="0" w:line="240" w:lineRule="auto"/>
        <w:jc w:val="both"/>
        <w:rPr>
          <w:rFonts w:ascii="Times New Roman" w:eastAsia="Times New Roman" w:hAnsi="Times New Roman" w:cs="Times New Roman"/>
          <w:kern w:val="0"/>
          <w:sz w:val="24"/>
          <w:szCs w:val="24"/>
          <w:lang w:eastAsia="fr-FR"/>
          <w14:ligatures w14:val="none"/>
        </w:rPr>
      </w:pPr>
      <w:r w:rsidRPr="00742303">
        <w:rPr>
          <w:rFonts w:ascii="Times New Roman" w:eastAsia="Times New Roman" w:hAnsi="Times New Roman" w:cs="Times New Roman"/>
          <w:b/>
          <w:bCs/>
          <w:color w:val="D64550"/>
          <w:kern w:val="0"/>
          <w:sz w:val="24"/>
          <w:szCs w:val="24"/>
          <w:lang w:eastAsia="fr-FR"/>
          <w14:ligatures w14:val="none"/>
        </w:rPr>
        <w:t>Formule</w:t>
      </w:r>
      <w:r w:rsidRPr="00742303">
        <w:rPr>
          <w:rFonts w:ascii="Times New Roman" w:eastAsia="Times New Roman" w:hAnsi="Times New Roman" w:cs="Times New Roman"/>
          <w:color w:val="D64550"/>
          <w:kern w:val="0"/>
          <w:sz w:val="24"/>
          <w:szCs w:val="24"/>
          <w:lang w:eastAsia="fr-FR"/>
          <w14:ligatures w14:val="none"/>
        </w:rPr>
        <w:t> : (Nombre de Désabonnements / Nombre Total d’Emails Envoyés) x 100</w:t>
      </w:r>
    </w:p>
    <w:p w14:paraId="326E2340" w14:textId="77777777" w:rsidR="00BB72CB" w:rsidRPr="00742303" w:rsidRDefault="00BB72CB" w:rsidP="005D25D2">
      <w:pPr>
        <w:spacing w:after="0" w:line="240" w:lineRule="auto"/>
        <w:jc w:val="both"/>
        <w:rPr>
          <w:rFonts w:ascii="Times New Roman" w:eastAsia="Times New Roman" w:hAnsi="Times New Roman" w:cs="Times New Roman"/>
          <w:kern w:val="0"/>
          <w:sz w:val="24"/>
          <w:szCs w:val="24"/>
          <w:lang w:eastAsia="fr-FR"/>
          <w14:ligatures w14:val="none"/>
        </w:rPr>
      </w:pPr>
    </w:p>
    <w:p w14:paraId="49BA0652" w14:textId="77777777" w:rsidR="00742303" w:rsidRPr="00742303" w:rsidRDefault="00742303" w:rsidP="00BB72CB">
      <w:pPr>
        <w:pStyle w:val="Titre3"/>
        <w:rPr>
          <w:rFonts w:eastAsia="Times New Roman"/>
          <w:lang w:eastAsia="fr-FR"/>
        </w:rPr>
      </w:pPr>
      <w:bookmarkStart w:id="16" w:name="_Toc169775240"/>
      <w:r w:rsidRPr="00742303">
        <w:rPr>
          <w:rFonts w:eastAsia="Times New Roman"/>
          <w:lang w:eastAsia="fr-FR"/>
        </w:rPr>
        <w:t>Taux de rebond (</w:t>
      </w:r>
      <w:proofErr w:type="spellStart"/>
      <w:r w:rsidRPr="00742303">
        <w:rPr>
          <w:rFonts w:eastAsia="Times New Roman"/>
          <w:lang w:eastAsia="fr-FR"/>
        </w:rPr>
        <w:t>Bounce</w:t>
      </w:r>
      <w:proofErr w:type="spellEnd"/>
      <w:r w:rsidRPr="00742303">
        <w:rPr>
          <w:rFonts w:eastAsia="Times New Roman"/>
          <w:lang w:eastAsia="fr-FR"/>
        </w:rPr>
        <w:t xml:space="preserve"> Rate)</w:t>
      </w:r>
      <w:bookmarkEnd w:id="16"/>
    </w:p>
    <w:p w14:paraId="009159A6" w14:textId="77777777" w:rsidR="00742303" w:rsidRPr="00742303" w:rsidRDefault="00742303" w:rsidP="005D25D2">
      <w:pPr>
        <w:spacing w:after="0" w:line="240" w:lineRule="auto"/>
        <w:jc w:val="both"/>
        <w:rPr>
          <w:rFonts w:ascii="Times New Roman" w:eastAsia="Times New Roman" w:hAnsi="Times New Roman" w:cs="Times New Roman"/>
          <w:kern w:val="0"/>
          <w:sz w:val="24"/>
          <w:szCs w:val="24"/>
          <w:lang w:eastAsia="fr-FR"/>
          <w14:ligatures w14:val="none"/>
        </w:rPr>
      </w:pPr>
      <w:r w:rsidRPr="00742303">
        <w:rPr>
          <w:rFonts w:ascii="Times New Roman" w:eastAsia="Times New Roman" w:hAnsi="Times New Roman" w:cs="Times New Roman"/>
          <w:kern w:val="0"/>
          <w:sz w:val="24"/>
          <w:szCs w:val="24"/>
          <w:lang w:eastAsia="fr-FR"/>
          <w14:ligatures w14:val="none"/>
        </w:rPr>
        <w:t xml:space="preserve">Le taux de rebond en email marketing se divise en deux catégories : les « hard </w:t>
      </w:r>
      <w:proofErr w:type="spellStart"/>
      <w:r w:rsidRPr="00742303">
        <w:rPr>
          <w:rFonts w:ascii="Times New Roman" w:eastAsia="Times New Roman" w:hAnsi="Times New Roman" w:cs="Times New Roman"/>
          <w:kern w:val="0"/>
          <w:sz w:val="24"/>
          <w:szCs w:val="24"/>
          <w:lang w:eastAsia="fr-FR"/>
          <w14:ligatures w14:val="none"/>
        </w:rPr>
        <w:t>bounces</w:t>
      </w:r>
      <w:proofErr w:type="spellEnd"/>
      <w:r w:rsidRPr="00742303">
        <w:rPr>
          <w:rFonts w:ascii="Times New Roman" w:eastAsia="Times New Roman" w:hAnsi="Times New Roman" w:cs="Times New Roman"/>
          <w:kern w:val="0"/>
          <w:sz w:val="24"/>
          <w:szCs w:val="24"/>
          <w:lang w:eastAsia="fr-FR"/>
          <w14:ligatures w14:val="none"/>
        </w:rPr>
        <w:t xml:space="preserve"> » et les « soft </w:t>
      </w:r>
      <w:proofErr w:type="spellStart"/>
      <w:r w:rsidRPr="00742303">
        <w:rPr>
          <w:rFonts w:ascii="Times New Roman" w:eastAsia="Times New Roman" w:hAnsi="Times New Roman" w:cs="Times New Roman"/>
          <w:kern w:val="0"/>
          <w:sz w:val="24"/>
          <w:szCs w:val="24"/>
          <w:lang w:eastAsia="fr-FR"/>
          <w14:ligatures w14:val="none"/>
        </w:rPr>
        <w:t>bounces</w:t>
      </w:r>
      <w:proofErr w:type="spellEnd"/>
      <w:r w:rsidRPr="00742303">
        <w:rPr>
          <w:rFonts w:ascii="Times New Roman" w:eastAsia="Times New Roman" w:hAnsi="Times New Roman" w:cs="Times New Roman"/>
          <w:kern w:val="0"/>
          <w:sz w:val="24"/>
          <w:szCs w:val="24"/>
          <w:lang w:eastAsia="fr-FR"/>
          <w14:ligatures w14:val="none"/>
        </w:rPr>
        <w:t xml:space="preserve"> ». Les hard </w:t>
      </w:r>
      <w:proofErr w:type="spellStart"/>
      <w:r w:rsidRPr="00742303">
        <w:rPr>
          <w:rFonts w:ascii="Times New Roman" w:eastAsia="Times New Roman" w:hAnsi="Times New Roman" w:cs="Times New Roman"/>
          <w:kern w:val="0"/>
          <w:sz w:val="24"/>
          <w:szCs w:val="24"/>
          <w:lang w:eastAsia="fr-FR"/>
          <w14:ligatures w14:val="none"/>
        </w:rPr>
        <w:t>bounces</w:t>
      </w:r>
      <w:proofErr w:type="spellEnd"/>
      <w:r w:rsidRPr="00742303">
        <w:rPr>
          <w:rFonts w:ascii="Times New Roman" w:eastAsia="Times New Roman" w:hAnsi="Times New Roman" w:cs="Times New Roman"/>
          <w:kern w:val="0"/>
          <w:sz w:val="24"/>
          <w:szCs w:val="24"/>
          <w:lang w:eastAsia="fr-FR"/>
          <w14:ligatures w14:val="none"/>
        </w:rPr>
        <w:t xml:space="preserve"> se produisent lorsque l’email est renvoyé à cause d’une adresse email invalide ou inexistante, tandis que les soft </w:t>
      </w:r>
      <w:proofErr w:type="spellStart"/>
      <w:r w:rsidRPr="00742303">
        <w:rPr>
          <w:rFonts w:ascii="Times New Roman" w:eastAsia="Times New Roman" w:hAnsi="Times New Roman" w:cs="Times New Roman"/>
          <w:kern w:val="0"/>
          <w:sz w:val="24"/>
          <w:szCs w:val="24"/>
          <w:lang w:eastAsia="fr-FR"/>
          <w14:ligatures w14:val="none"/>
        </w:rPr>
        <w:t>bounces</w:t>
      </w:r>
      <w:proofErr w:type="spellEnd"/>
      <w:r w:rsidRPr="00742303">
        <w:rPr>
          <w:rFonts w:ascii="Times New Roman" w:eastAsia="Times New Roman" w:hAnsi="Times New Roman" w:cs="Times New Roman"/>
          <w:kern w:val="0"/>
          <w:sz w:val="24"/>
          <w:szCs w:val="24"/>
          <w:lang w:eastAsia="fr-FR"/>
          <w14:ligatures w14:val="none"/>
        </w:rPr>
        <w:t xml:space="preserve"> sont généralement dus à des problèmes temporaires, comme une boîte de réception pleine. Ce KPI marketing permet d’évaluer la santé et la qualité de votre liste de diffusion.</w:t>
      </w:r>
    </w:p>
    <w:p w14:paraId="6328F152" w14:textId="77777777" w:rsidR="00742303" w:rsidRPr="00742303" w:rsidRDefault="00742303" w:rsidP="005D25D2">
      <w:pPr>
        <w:spacing w:after="0" w:line="240" w:lineRule="auto"/>
        <w:jc w:val="both"/>
        <w:rPr>
          <w:rFonts w:ascii="Times New Roman" w:eastAsia="Times New Roman" w:hAnsi="Times New Roman" w:cs="Times New Roman"/>
          <w:kern w:val="0"/>
          <w:sz w:val="24"/>
          <w:szCs w:val="24"/>
          <w:lang w:eastAsia="fr-FR"/>
          <w14:ligatures w14:val="none"/>
        </w:rPr>
      </w:pPr>
      <w:r w:rsidRPr="00742303">
        <w:rPr>
          <w:rFonts w:ascii="Times New Roman" w:eastAsia="Times New Roman" w:hAnsi="Times New Roman" w:cs="Times New Roman"/>
          <w:b/>
          <w:bCs/>
          <w:color w:val="D64550"/>
          <w:kern w:val="0"/>
          <w:sz w:val="24"/>
          <w:szCs w:val="24"/>
          <w:lang w:eastAsia="fr-FR"/>
          <w14:ligatures w14:val="none"/>
        </w:rPr>
        <w:t>Formule</w:t>
      </w:r>
      <w:r w:rsidRPr="00742303">
        <w:rPr>
          <w:rFonts w:ascii="Times New Roman" w:eastAsia="Times New Roman" w:hAnsi="Times New Roman" w:cs="Times New Roman"/>
          <w:color w:val="D64550"/>
          <w:kern w:val="0"/>
          <w:sz w:val="24"/>
          <w:szCs w:val="24"/>
          <w:lang w:eastAsia="fr-FR"/>
          <w14:ligatures w14:val="none"/>
        </w:rPr>
        <w:t> :</w:t>
      </w:r>
    </w:p>
    <w:p w14:paraId="34BEC396" w14:textId="77777777" w:rsidR="00742303" w:rsidRPr="00742303" w:rsidRDefault="00742303" w:rsidP="005D25D2">
      <w:pPr>
        <w:numPr>
          <w:ilvl w:val="0"/>
          <w:numId w:val="2"/>
        </w:numPr>
        <w:spacing w:after="0" w:line="240" w:lineRule="auto"/>
        <w:jc w:val="both"/>
        <w:rPr>
          <w:rFonts w:ascii="Times New Roman" w:eastAsia="Times New Roman" w:hAnsi="Times New Roman" w:cs="Times New Roman"/>
          <w:kern w:val="0"/>
          <w:sz w:val="18"/>
          <w:szCs w:val="18"/>
          <w:lang w:eastAsia="fr-FR"/>
          <w14:ligatures w14:val="none"/>
        </w:rPr>
      </w:pPr>
      <w:r w:rsidRPr="00742303">
        <w:rPr>
          <w:rFonts w:ascii="Times New Roman" w:eastAsia="Times New Roman" w:hAnsi="Times New Roman" w:cs="Times New Roman"/>
          <w:color w:val="D64550"/>
          <w:kern w:val="0"/>
          <w:sz w:val="18"/>
          <w:szCs w:val="18"/>
          <w:lang w:eastAsia="fr-FR"/>
          <w14:ligatures w14:val="none"/>
        </w:rPr>
        <w:t xml:space="preserve">Taux de Hard </w:t>
      </w:r>
      <w:proofErr w:type="spellStart"/>
      <w:r w:rsidRPr="00742303">
        <w:rPr>
          <w:rFonts w:ascii="Times New Roman" w:eastAsia="Times New Roman" w:hAnsi="Times New Roman" w:cs="Times New Roman"/>
          <w:color w:val="D64550"/>
          <w:kern w:val="0"/>
          <w:sz w:val="18"/>
          <w:szCs w:val="18"/>
          <w:lang w:eastAsia="fr-FR"/>
          <w14:ligatures w14:val="none"/>
        </w:rPr>
        <w:t>Bounce</w:t>
      </w:r>
      <w:proofErr w:type="spellEnd"/>
      <w:r w:rsidRPr="00742303">
        <w:rPr>
          <w:rFonts w:ascii="Times New Roman" w:eastAsia="Times New Roman" w:hAnsi="Times New Roman" w:cs="Times New Roman"/>
          <w:color w:val="D64550"/>
          <w:kern w:val="0"/>
          <w:sz w:val="18"/>
          <w:szCs w:val="18"/>
          <w:lang w:eastAsia="fr-FR"/>
          <w14:ligatures w14:val="none"/>
        </w:rPr>
        <w:t xml:space="preserve"> = (Nombre de Hard </w:t>
      </w:r>
      <w:proofErr w:type="spellStart"/>
      <w:r w:rsidRPr="00742303">
        <w:rPr>
          <w:rFonts w:ascii="Times New Roman" w:eastAsia="Times New Roman" w:hAnsi="Times New Roman" w:cs="Times New Roman"/>
          <w:color w:val="D64550"/>
          <w:kern w:val="0"/>
          <w:sz w:val="18"/>
          <w:szCs w:val="18"/>
          <w:lang w:eastAsia="fr-FR"/>
          <w14:ligatures w14:val="none"/>
        </w:rPr>
        <w:t>Bounces</w:t>
      </w:r>
      <w:proofErr w:type="spellEnd"/>
      <w:r w:rsidRPr="00742303">
        <w:rPr>
          <w:rFonts w:ascii="Times New Roman" w:eastAsia="Times New Roman" w:hAnsi="Times New Roman" w:cs="Times New Roman"/>
          <w:color w:val="D64550"/>
          <w:kern w:val="0"/>
          <w:sz w:val="18"/>
          <w:szCs w:val="18"/>
          <w:lang w:eastAsia="fr-FR"/>
          <w14:ligatures w14:val="none"/>
        </w:rPr>
        <w:t xml:space="preserve"> / Nombre Total d’Emails Envoyés) x 100</w:t>
      </w:r>
    </w:p>
    <w:p w14:paraId="15622CE8" w14:textId="77777777" w:rsidR="00742303" w:rsidRPr="00742303" w:rsidRDefault="00742303" w:rsidP="005D25D2">
      <w:pPr>
        <w:numPr>
          <w:ilvl w:val="0"/>
          <w:numId w:val="2"/>
        </w:numPr>
        <w:spacing w:after="0" w:line="240" w:lineRule="auto"/>
        <w:jc w:val="both"/>
        <w:rPr>
          <w:rFonts w:ascii="Times New Roman" w:eastAsia="Times New Roman" w:hAnsi="Times New Roman" w:cs="Times New Roman"/>
          <w:kern w:val="0"/>
          <w:sz w:val="18"/>
          <w:szCs w:val="18"/>
          <w:lang w:eastAsia="fr-FR"/>
          <w14:ligatures w14:val="none"/>
        </w:rPr>
      </w:pPr>
      <w:r w:rsidRPr="00742303">
        <w:rPr>
          <w:rFonts w:ascii="Times New Roman" w:eastAsia="Times New Roman" w:hAnsi="Times New Roman" w:cs="Times New Roman"/>
          <w:color w:val="D64550"/>
          <w:kern w:val="0"/>
          <w:sz w:val="18"/>
          <w:szCs w:val="18"/>
          <w:lang w:eastAsia="fr-FR"/>
          <w14:ligatures w14:val="none"/>
        </w:rPr>
        <w:t xml:space="preserve">Taux de Soft </w:t>
      </w:r>
      <w:proofErr w:type="spellStart"/>
      <w:r w:rsidRPr="00742303">
        <w:rPr>
          <w:rFonts w:ascii="Times New Roman" w:eastAsia="Times New Roman" w:hAnsi="Times New Roman" w:cs="Times New Roman"/>
          <w:color w:val="D64550"/>
          <w:kern w:val="0"/>
          <w:sz w:val="18"/>
          <w:szCs w:val="18"/>
          <w:lang w:eastAsia="fr-FR"/>
          <w14:ligatures w14:val="none"/>
        </w:rPr>
        <w:t>Bounce</w:t>
      </w:r>
      <w:proofErr w:type="spellEnd"/>
      <w:r w:rsidRPr="00742303">
        <w:rPr>
          <w:rFonts w:ascii="Times New Roman" w:eastAsia="Times New Roman" w:hAnsi="Times New Roman" w:cs="Times New Roman"/>
          <w:color w:val="D64550"/>
          <w:kern w:val="0"/>
          <w:sz w:val="18"/>
          <w:szCs w:val="18"/>
          <w:lang w:eastAsia="fr-FR"/>
          <w14:ligatures w14:val="none"/>
        </w:rPr>
        <w:t xml:space="preserve"> = (Nombre de Soft </w:t>
      </w:r>
      <w:proofErr w:type="spellStart"/>
      <w:r w:rsidRPr="00742303">
        <w:rPr>
          <w:rFonts w:ascii="Times New Roman" w:eastAsia="Times New Roman" w:hAnsi="Times New Roman" w:cs="Times New Roman"/>
          <w:color w:val="D64550"/>
          <w:kern w:val="0"/>
          <w:sz w:val="18"/>
          <w:szCs w:val="18"/>
          <w:lang w:eastAsia="fr-FR"/>
          <w14:ligatures w14:val="none"/>
        </w:rPr>
        <w:t>Bounces</w:t>
      </w:r>
      <w:proofErr w:type="spellEnd"/>
      <w:r w:rsidRPr="00742303">
        <w:rPr>
          <w:rFonts w:ascii="Times New Roman" w:eastAsia="Times New Roman" w:hAnsi="Times New Roman" w:cs="Times New Roman"/>
          <w:color w:val="D64550"/>
          <w:kern w:val="0"/>
          <w:sz w:val="18"/>
          <w:szCs w:val="18"/>
          <w:lang w:eastAsia="fr-FR"/>
          <w14:ligatures w14:val="none"/>
        </w:rPr>
        <w:t xml:space="preserve"> / Nombre Total d’Emails Envoyés) x 100</w:t>
      </w:r>
    </w:p>
    <w:p w14:paraId="7C3A6725" w14:textId="77777777" w:rsidR="00742303" w:rsidRDefault="00742303" w:rsidP="005D25D2">
      <w:pPr>
        <w:spacing w:after="0"/>
        <w:jc w:val="both"/>
      </w:pPr>
    </w:p>
    <w:p w14:paraId="1571BA64" w14:textId="77777777" w:rsidR="00742303" w:rsidRPr="00A549A3" w:rsidRDefault="00742303" w:rsidP="00BB72CB">
      <w:pPr>
        <w:pStyle w:val="Titre3"/>
        <w:rPr>
          <w:rStyle w:val="lev"/>
        </w:rPr>
      </w:pPr>
      <w:bookmarkStart w:id="17" w:name="_Toc169775241"/>
      <w:r w:rsidRPr="00A549A3">
        <w:rPr>
          <w:rStyle w:val="lev"/>
          <w:b w:val="0"/>
          <w:bCs w:val="0"/>
        </w:rPr>
        <w:t>Taux de conversion</w:t>
      </w:r>
      <w:bookmarkEnd w:id="17"/>
    </w:p>
    <w:p w14:paraId="47085210" w14:textId="77777777" w:rsidR="00742303" w:rsidRDefault="00742303" w:rsidP="005D25D2">
      <w:pPr>
        <w:pStyle w:val="NormalWeb"/>
        <w:spacing w:before="0" w:beforeAutospacing="0" w:after="0" w:afterAutospacing="0"/>
        <w:jc w:val="both"/>
      </w:pPr>
      <w:r>
        <w:t>Le taux de conversion en email marketing mesure le pourcentage de destinataires ayant effectué une action souhaitée (comme un achat ou une inscription) après avoir cliqué sur un lien dans l’email. Ce KPI marketing est essentiel pour évaluer l’efficacité de l’email dans la réalisation des objectifs commerciaux.</w:t>
      </w:r>
    </w:p>
    <w:p w14:paraId="25411172" w14:textId="77777777" w:rsidR="00742303" w:rsidRDefault="00742303" w:rsidP="005D25D2">
      <w:pPr>
        <w:pStyle w:val="NormalWeb"/>
        <w:spacing w:before="0" w:beforeAutospacing="0" w:after="0" w:afterAutospacing="0"/>
        <w:jc w:val="both"/>
      </w:pPr>
      <w:r>
        <w:rPr>
          <w:rStyle w:val="lev"/>
          <w:rFonts w:eastAsiaTheme="majorEastAsia"/>
          <w:color w:val="D64550"/>
        </w:rPr>
        <w:t>Formule</w:t>
      </w:r>
      <w:r>
        <w:rPr>
          <w:color w:val="D64550"/>
        </w:rPr>
        <w:t> : (Nombre de Conversions / Nombre de Clics sur les Liens) x 100</w:t>
      </w:r>
    </w:p>
    <w:p w14:paraId="0457FB7F" w14:textId="77777777" w:rsidR="00BB72CB" w:rsidRDefault="00BB72CB" w:rsidP="005D25D2">
      <w:pPr>
        <w:pStyle w:val="NormalWeb"/>
        <w:spacing w:before="0" w:beforeAutospacing="0" w:after="0" w:afterAutospacing="0"/>
        <w:jc w:val="both"/>
      </w:pPr>
    </w:p>
    <w:p w14:paraId="5D39709F" w14:textId="77777777" w:rsidR="00742303" w:rsidRPr="00BB72CB" w:rsidRDefault="00742303" w:rsidP="00BB72CB">
      <w:pPr>
        <w:pStyle w:val="Titre3"/>
      </w:pPr>
      <w:bookmarkStart w:id="18" w:name="_Toc169775242"/>
      <w:r w:rsidRPr="00A553F0">
        <w:rPr>
          <w:rStyle w:val="lev"/>
          <w:b w:val="0"/>
          <w:bCs w:val="0"/>
          <w:highlight w:val="yellow"/>
        </w:rPr>
        <w:t>Revenu par email envoyé</w:t>
      </w:r>
      <w:bookmarkEnd w:id="18"/>
    </w:p>
    <w:p w14:paraId="7FA278F2" w14:textId="77777777" w:rsidR="00742303" w:rsidRDefault="00742303" w:rsidP="005D25D2">
      <w:pPr>
        <w:pStyle w:val="NormalWeb"/>
        <w:spacing w:before="0" w:beforeAutospacing="0" w:after="0" w:afterAutospacing="0"/>
        <w:jc w:val="both"/>
      </w:pPr>
      <w:r>
        <w:t>Le revenu par email envoyé est un indicateur qui mesure le revenu généré en moyenne pour chaque email envoyé dans une campagne. C’est un KPI marketing important pour évaluer l’efficacité globale de la campagne en termes de génération de revenus.</w:t>
      </w:r>
    </w:p>
    <w:p w14:paraId="1706DF6B" w14:textId="77777777" w:rsidR="00742303" w:rsidRDefault="00742303" w:rsidP="005D25D2">
      <w:pPr>
        <w:pStyle w:val="NormalWeb"/>
        <w:spacing w:before="0" w:beforeAutospacing="0" w:after="0" w:afterAutospacing="0"/>
        <w:jc w:val="both"/>
      </w:pPr>
      <w:r>
        <w:rPr>
          <w:rStyle w:val="lev"/>
          <w:rFonts w:eastAsiaTheme="majorEastAsia"/>
          <w:color w:val="D64550"/>
        </w:rPr>
        <w:t>Formule</w:t>
      </w:r>
      <w:r>
        <w:rPr>
          <w:color w:val="D64550"/>
        </w:rPr>
        <w:t> : Revenu Total Généré par la Campagne / Nombre Total d’Emails Envoyés</w:t>
      </w:r>
    </w:p>
    <w:p w14:paraId="7DB5B6F4" w14:textId="43CAC170" w:rsidR="00742303" w:rsidRDefault="00742303" w:rsidP="005D25D2">
      <w:pPr>
        <w:pStyle w:val="NormalWeb"/>
        <w:spacing w:before="0" w:beforeAutospacing="0" w:after="0" w:afterAutospacing="0"/>
        <w:jc w:val="both"/>
      </w:pPr>
      <w:r>
        <w:t>.</w:t>
      </w:r>
    </w:p>
    <w:p w14:paraId="296CE86A" w14:textId="77777777" w:rsidR="00BB72CB" w:rsidRDefault="00BB72CB" w:rsidP="005D25D2">
      <w:pPr>
        <w:pStyle w:val="NormalWeb"/>
        <w:spacing w:before="0" w:beforeAutospacing="0" w:after="0" w:afterAutospacing="0"/>
        <w:jc w:val="both"/>
      </w:pPr>
    </w:p>
    <w:p w14:paraId="3F38997D" w14:textId="77777777" w:rsidR="00742303" w:rsidRPr="00A549A3" w:rsidRDefault="00742303" w:rsidP="00BB72CB">
      <w:pPr>
        <w:pStyle w:val="Titre3"/>
        <w:rPr>
          <w:rStyle w:val="lev"/>
        </w:rPr>
      </w:pPr>
      <w:bookmarkStart w:id="19" w:name="_Toc169775243"/>
      <w:r w:rsidRPr="00A549A3">
        <w:rPr>
          <w:rStyle w:val="lev"/>
          <w:b w:val="0"/>
          <w:bCs w:val="0"/>
        </w:rPr>
        <w:t>Taux de croissance de la liste d’emails</w:t>
      </w:r>
      <w:bookmarkEnd w:id="19"/>
    </w:p>
    <w:p w14:paraId="79652B25" w14:textId="77777777" w:rsidR="00742303" w:rsidRDefault="00742303" w:rsidP="005D25D2">
      <w:pPr>
        <w:pStyle w:val="NormalWeb"/>
        <w:spacing w:before="0" w:beforeAutospacing="0" w:after="0" w:afterAutospacing="0"/>
        <w:jc w:val="both"/>
      </w:pPr>
      <w:r>
        <w:t>Le taux de croissance de la liste d’emails mesure la vitesse à laquelle votre liste de diffusion s’agrandit, en tenant compte des nouveaux abonnements et des désabonnements. Ce KPI permet d’évaluer l’expansion et la santé de votre base de données d’emails.</w:t>
      </w:r>
    </w:p>
    <w:p w14:paraId="3935295F" w14:textId="77777777" w:rsidR="00742303" w:rsidRDefault="00742303" w:rsidP="005D25D2">
      <w:pPr>
        <w:pStyle w:val="NormalWeb"/>
        <w:spacing w:before="0" w:beforeAutospacing="0" w:after="0" w:afterAutospacing="0"/>
        <w:jc w:val="both"/>
      </w:pPr>
      <w:r>
        <w:rPr>
          <w:rStyle w:val="lev"/>
          <w:rFonts w:eastAsiaTheme="majorEastAsia"/>
          <w:color w:val="D64550"/>
        </w:rPr>
        <w:t>Formule</w:t>
      </w:r>
      <w:r>
        <w:rPr>
          <w:color w:val="D64550"/>
        </w:rPr>
        <w:t> : ((Nombre de Nouveaux Abonnés – Nombre de Désabonnements) / Nombre Total d’Abonnés au Début de la Période) x 100</w:t>
      </w:r>
    </w:p>
    <w:p w14:paraId="4FCE499D" w14:textId="77777777" w:rsidR="00742303" w:rsidRDefault="00742303" w:rsidP="005D25D2">
      <w:pPr>
        <w:spacing w:after="0"/>
        <w:jc w:val="both"/>
      </w:pPr>
    </w:p>
    <w:p w14:paraId="546AA6AA" w14:textId="77777777" w:rsidR="00742303" w:rsidRPr="00A549A3" w:rsidRDefault="00742303" w:rsidP="00BB72CB">
      <w:pPr>
        <w:pStyle w:val="Titre3"/>
        <w:rPr>
          <w:rStyle w:val="lev"/>
        </w:rPr>
      </w:pPr>
      <w:bookmarkStart w:id="20" w:name="_Toc169775244"/>
      <w:r w:rsidRPr="00A549A3">
        <w:rPr>
          <w:rStyle w:val="lev"/>
          <w:b w:val="0"/>
          <w:bCs w:val="0"/>
        </w:rPr>
        <w:t>Taux de Conversion</w:t>
      </w:r>
      <w:bookmarkEnd w:id="20"/>
    </w:p>
    <w:p w14:paraId="1A88978F" w14:textId="77777777" w:rsidR="00742303" w:rsidRDefault="00742303" w:rsidP="005D25D2">
      <w:pPr>
        <w:pStyle w:val="NormalWeb"/>
        <w:spacing w:before="0" w:beforeAutospacing="0" w:after="0" w:afterAutospacing="0"/>
        <w:jc w:val="both"/>
      </w:pPr>
      <w:r>
        <w:t>Le taux de conversion mesure le pourcentage de visiteurs de votre site qui effectuent une action désirée, comme effectuer un achat, s’inscrire à une newsletter ou remplir un formulaire de contact. C’est un indicateur clé de l’efficacité de votre site à transformer les visiteurs en clients ou en leads.</w:t>
      </w:r>
    </w:p>
    <w:p w14:paraId="052B0D96" w14:textId="77777777" w:rsidR="00742303" w:rsidRDefault="00742303" w:rsidP="005D25D2">
      <w:pPr>
        <w:pStyle w:val="NormalWeb"/>
        <w:spacing w:before="0" w:beforeAutospacing="0" w:after="0" w:afterAutospacing="0"/>
        <w:jc w:val="both"/>
      </w:pPr>
      <w:r>
        <w:rPr>
          <w:rStyle w:val="lev"/>
          <w:rFonts w:eastAsiaTheme="majorEastAsia"/>
          <w:color w:val="D64550"/>
        </w:rPr>
        <w:t>Formule</w:t>
      </w:r>
      <w:r>
        <w:rPr>
          <w:color w:val="D64550"/>
        </w:rPr>
        <w:t> : (Nombre de Conversions / Nombre Total de Visiteurs) x 100</w:t>
      </w:r>
    </w:p>
    <w:p w14:paraId="5FB4F5A7" w14:textId="77777777" w:rsidR="00742303" w:rsidRDefault="00742303" w:rsidP="005D25D2">
      <w:pPr>
        <w:pStyle w:val="NormalWeb"/>
        <w:spacing w:before="0" w:beforeAutospacing="0" w:after="0" w:afterAutospacing="0"/>
        <w:jc w:val="both"/>
      </w:pPr>
    </w:p>
    <w:p w14:paraId="3C40F06B" w14:textId="77777777" w:rsidR="00742303" w:rsidRPr="00A549A3" w:rsidRDefault="00742303" w:rsidP="00BB72CB">
      <w:pPr>
        <w:pStyle w:val="Titre3"/>
        <w:rPr>
          <w:rStyle w:val="lev"/>
        </w:rPr>
      </w:pPr>
      <w:bookmarkStart w:id="21" w:name="_Toc169775245"/>
      <w:r w:rsidRPr="00A549A3">
        <w:rPr>
          <w:rStyle w:val="lev"/>
          <w:b w:val="0"/>
          <w:bCs w:val="0"/>
        </w:rPr>
        <w:lastRenderedPageBreak/>
        <w:t>Panier moyen</w:t>
      </w:r>
      <w:bookmarkEnd w:id="21"/>
    </w:p>
    <w:p w14:paraId="2254102A" w14:textId="77777777" w:rsidR="00742303" w:rsidRDefault="00742303" w:rsidP="005D25D2">
      <w:pPr>
        <w:pStyle w:val="NormalWeb"/>
        <w:spacing w:before="0" w:beforeAutospacing="0" w:after="0" w:afterAutospacing="0"/>
        <w:jc w:val="both"/>
      </w:pPr>
      <w:r>
        <w:t>Le panier moyen (ou valeur moyenne de commande) représente le montant moyen dépensé par chaque client lors d’une transaction sur votre site. C’est un KPI important pour évaluer la valeur économique des transactions effectuées sur votre site.</w:t>
      </w:r>
    </w:p>
    <w:p w14:paraId="0DFCE631" w14:textId="77777777" w:rsidR="00742303" w:rsidRDefault="00742303" w:rsidP="005D25D2">
      <w:pPr>
        <w:pStyle w:val="NormalWeb"/>
        <w:spacing w:before="0" w:beforeAutospacing="0" w:after="0" w:afterAutospacing="0"/>
        <w:jc w:val="both"/>
      </w:pPr>
      <w:r>
        <w:rPr>
          <w:rStyle w:val="lev"/>
          <w:rFonts w:eastAsiaTheme="majorEastAsia"/>
          <w:color w:val="D64550"/>
        </w:rPr>
        <w:t>Formule</w:t>
      </w:r>
      <w:r>
        <w:rPr>
          <w:color w:val="D64550"/>
        </w:rPr>
        <w:t> : Revenu Total Généré / Nombre Total de Transactions</w:t>
      </w:r>
    </w:p>
    <w:p w14:paraId="1760F1E0" w14:textId="77777777" w:rsidR="00742303" w:rsidRDefault="00742303" w:rsidP="005D25D2">
      <w:pPr>
        <w:spacing w:after="0"/>
        <w:jc w:val="both"/>
      </w:pPr>
    </w:p>
    <w:p w14:paraId="11543578" w14:textId="77777777" w:rsidR="005D25D2" w:rsidRPr="00A549A3" w:rsidRDefault="005D25D2" w:rsidP="00BB72CB">
      <w:pPr>
        <w:pStyle w:val="Titre3"/>
        <w:rPr>
          <w:rStyle w:val="lev"/>
        </w:rPr>
      </w:pPr>
      <w:bookmarkStart w:id="22" w:name="_Toc169775246"/>
      <w:r w:rsidRPr="00A549A3">
        <w:rPr>
          <w:rStyle w:val="lev"/>
          <w:b w:val="0"/>
          <w:bCs w:val="0"/>
        </w:rPr>
        <w:t>Taux d’engagement</w:t>
      </w:r>
      <w:bookmarkEnd w:id="22"/>
    </w:p>
    <w:p w14:paraId="6693F16B" w14:textId="77777777" w:rsidR="005D25D2" w:rsidRDefault="005D25D2" w:rsidP="005D25D2">
      <w:pPr>
        <w:pStyle w:val="NormalWeb"/>
        <w:spacing w:before="0" w:beforeAutospacing="0" w:after="0" w:afterAutospacing="0"/>
        <w:jc w:val="both"/>
      </w:pPr>
      <w:r>
        <w:t>Le taux d’engagement sur les réseaux sociaux mesure l’interaction des utilisateurs avec votre contenu, incluant les likes, commentaires, partages et autres formes de réactions. C’est un indicateur clé de la résonance de votre contenu auprès de votre audience.</w:t>
      </w:r>
    </w:p>
    <w:p w14:paraId="54A171E2"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Total d’Interactions sur un Post / Nombre Total de Followers) x 100</w:t>
      </w:r>
    </w:p>
    <w:p w14:paraId="5CD29F9A" w14:textId="77777777" w:rsidR="005D25D2" w:rsidRDefault="005D25D2" w:rsidP="005D25D2">
      <w:pPr>
        <w:pStyle w:val="NormalWeb"/>
        <w:spacing w:before="0" w:beforeAutospacing="0" w:after="0" w:afterAutospacing="0"/>
        <w:jc w:val="both"/>
      </w:pPr>
    </w:p>
    <w:p w14:paraId="1741B00A" w14:textId="77777777" w:rsidR="005D25D2" w:rsidRPr="00A549A3" w:rsidRDefault="005D25D2" w:rsidP="00BB72CB">
      <w:pPr>
        <w:pStyle w:val="Titre3"/>
        <w:rPr>
          <w:rStyle w:val="lev"/>
        </w:rPr>
      </w:pPr>
      <w:bookmarkStart w:id="23" w:name="_Toc169775247"/>
      <w:r w:rsidRPr="00BB72CB">
        <w:rPr>
          <w:rStyle w:val="lev"/>
          <w:b w:val="0"/>
          <w:bCs w:val="0"/>
        </w:rPr>
        <w:t>Taux de croissance des abonnés/followers</w:t>
      </w:r>
      <w:bookmarkEnd w:id="23"/>
    </w:p>
    <w:p w14:paraId="4E0B21FC" w14:textId="77777777" w:rsidR="005D25D2" w:rsidRDefault="005D25D2" w:rsidP="005D25D2">
      <w:pPr>
        <w:pStyle w:val="NormalWeb"/>
        <w:spacing w:before="0" w:beforeAutospacing="0" w:after="0" w:afterAutospacing="0"/>
        <w:jc w:val="both"/>
      </w:pPr>
      <w:r>
        <w:t>Le taux de croissance des abonnés ou followers mesure la vitesse à laquelle votre audience sur les réseaux sociaux se développe. C’est un indicateur essentiel de la popularité et de l’attrait de votre marque ou de votre contenu sur les plateformes sociales.</w:t>
      </w:r>
    </w:p>
    <w:p w14:paraId="1C239CC9"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de Nouveaux Abonnés – Nombre de Désabonnés) / Nombre Total d’Abonnés au Début de la Période) x 100</w:t>
      </w:r>
    </w:p>
    <w:p w14:paraId="1D429580" w14:textId="77777777" w:rsidR="005D25D2" w:rsidRDefault="005D25D2" w:rsidP="005D25D2">
      <w:pPr>
        <w:pStyle w:val="NormalWeb"/>
        <w:spacing w:before="0" w:beforeAutospacing="0" w:after="0" w:afterAutospacing="0"/>
        <w:jc w:val="both"/>
      </w:pPr>
    </w:p>
    <w:p w14:paraId="1E6E181C" w14:textId="77777777" w:rsidR="005D25D2" w:rsidRPr="00A549A3" w:rsidRDefault="005D25D2" w:rsidP="00BB72CB">
      <w:pPr>
        <w:pStyle w:val="Titre3"/>
        <w:rPr>
          <w:rStyle w:val="lev"/>
        </w:rPr>
      </w:pPr>
      <w:bookmarkStart w:id="24" w:name="_Toc169775248"/>
      <w:r w:rsidRPr="00A549A3">
        <w:rPr>
          <w:rStyle w:val="lev"/>
          <w:b w:val="0"/>
          <w:bCs w:val="0"/>
        </w:rPr>
        <w:t>Taux de conversion</w:t>
      </w:r>
      <w:bookmarkEnd w:id="24"/>
    </w:p>
    <w:p w14:paraId="009F9E07" w14:textId="77777777" w:rsidR="005D25D2" w:rsidRDefault="005D25D2" w:rsidP="005D25D2">
      <w:pPr>
        <w:pStyle w:val="NormalWeb"/>
        <w:spacing w:before="0" w:beforeAutospacing="0" w:after="0" w:afterAutospacing="0"/>
        <w:jc w:val="both"/>
      </w:pPr>
      <w:r>
        <w:t>Le taux de conversion sur les réseaux sociaux mesure le pourcentage d’utilisateurs qui prennent une action spécifique (comme un achat, une inscription ou un téléchargement) après avoir interagi avec votre contenu. Ce KPI est crucial pour évaluer l’efficacité de vos actions sur les réseaux sociaux à atteindre des objectifs commerciaux concrets.</w:t>
      </w:r>
    </w:p>
    <w:p w14:paraId="067E1A55"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de Conversions / Nombre Total d’Interactions) x 100</w:t>
      </w:r>
    </w:p>
    <w:p w14:paraId="79065F9D" w14:textId="77777777" w:rsidR="005D25D2" w:rsidRDefault="005D25D2" w:rsidP="005D25D2">
      <w:pPr>
        <w:spacing w:after="0"/>
        <w:jc w:val="both"/>
      </w:pPr>
    </w:p>
    <w:p w14:paraId="71012C09" w14:textId="77777777" w:rsidR="005D25D2" w:rsidRPr="00A549A3" w:rsidRDefault="005D25D2" w:rsidP="00A12987">
      <w:pPr>
        <w:pStyle w:val="Titre3"/>
        <w:rPr>
          <w:rStyle w:val="lev"/>
        </w:rPr>
      </w:pPr>
      <w:bookmarkStart w:id="25" w:name="_Toc169775249"/>
      <w:r w:rsidRPr="00A549A3">
        <w:rPr>
          <w:rStyle w:val="lev"/>
          <w:b w:val="0"/>
          <w:bCs w:val="0"/>
        </w:rPr>
        <w:t>Retour sur investissement</w:t>
      </w:r>
      <w:bookmarkEnd w:id="25"/>
    </w:p>
    <w:p w14:paraId="55034CDB" w14:textId="77777777" w:rsidR="005D25D2" w:rsidRDefault="005D25D2" w:rsidP="005D25D2">
      <w:pPr>
        <w:pStyle w:val="NormalWeb"/>
        <w:spacing w:before="0" w:beforeAutospacing="0" w:after="0" w:afterAutospacing="0"/>
        <w:jc w:val="both"/>
      </w:pPr>
      <w:r>
        <w:t>Le retour sur investissement (ROI) sur les réseaux sociaux mesure l’efficacité de vos investissements en marketing sur ces plateformes en termes de revenus générés. C’est un KPI essentiel pour évaluer la rentabilité de vos campagnes sur les réseaux sociaux.</w:t>
      </w:r>
    </w:p>
    <w:p w14:paraId="7AA84380"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(Revenus Générés par les Actions sur les Réseaux Sociaux – Coût Total des Actions sur les Réseaux Sociaux) / Coût Total des Actions sur les Réseaux Sociaux</w:t>
      </w:r>
    </w:p>
    <w:p w14:paraId="24326C74" w14:textId="77777777" w:rsidR="005D25D2" w:rsidRDefault="005D25D2" w:rsidP="005D25D2">
      <w:pPr>
        <w:pStyle w:val="NormalWeb"/>
        <w:spacing w:before="0" w:beforeAutospacing="0" w:after="0" w:afterAutospacing="0"/>
        <w:jc w:val="both"/>
      </w:pPr>
    </w:p>
    <w:p w14:paraId="3D7767CC" w14:textId="77777777" w:rsidR="005D25D2" w:rsidRPr="00A549A3" w:rsidRDefault="005D25D2" w:rsidP="00A12987">
      <w:pPr>
        <w:pStyle w:val="Titre3"/>
        <w:rPr>
          <w:rStyle w:val="lev"/>
        </w:rPr>
      </w:pPr>
      <w:bookmarkStart w:id="26" w:name="_Toc169775250"/>
      <w:r w:rsidRPr="00A549A3">
        <w:rPr>
          <w:rStyle w:val="lev"/>
          <w:b w:val="0"/>
          <w:bCs w:val="0"/>
        </w:rPr>
        <w:t>Coût par Clic (CPC)</w:t>
      </w:r>
      <w:bookmarkEnd w:id="26"/>
    </w:p>
    <w:p w14:paraId="28D5C5CB" w14:textId="77777777" w:rsidR="005D25D2" w:rsidRDefault="005D25D2" w:rsidP="005D25D2">
      <w:pPr>
        <w:pStyle w:val="NormalWeb"/>
        <w:spacing w:before="0" w:beforeAutospacing="0" w:after="0" w:afterAutospacing="0"/>
        <w:jc w:val="both"/>
      </w:pPr>
      <w:r>
        <w:t>Le Coût par Clic (CPC) est un KPI qui mesure le coût moyen que vous payez pour chaque clic sur vos publicités en ligne. Il est particulièrement pertinent pour les campagnes de publicité payante comme Google AdWords ou les annonces Facebook.</w:t>
      </w:r>
    </w:p>
    <w:p w14:paraId="2C11B791"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Coût Total de la Campagne / Nombre Total de Clics</w:t>
      </w:r>
    </w:p>
    <w:p w14:paraId="3EBBFFB5" w14:textId="77777777" w:rsidR="005D25D2" w:rsidRDefault="005D25D2" w:rsidP="005D25D2">
      <w:pPr>
        <w:pStyle w:val="NormalWeb"/>
        <w:spacing w:before="0" w:beforeAutospacing="0" w:after="0" w:afterAutospacing="0"/>
        <w:jc w:val="both"/>
      </w:pPr>
    </w:p>
    <w:p w14:paraId="4D4D87EA" w14:textId="77777777" w:rsidR="005D25D2" w:rsidRPr="00A549A3" w:rsidRDefault="005D25D2" w:rsidP="00A12987">
      <w:pPr>
        <w:pStyle w:val="Titre3"/>
        <w:rPr>
          <w:rStyle w:val="lev"/>
        </w:rPr>
      </w:pPr>
      <w:bookmarkStart w:id="27" w:name="_Toc169775251"/>
      <w:r w:rsidRPr="00A549A3">
        <w:rPr>
          <w:rStyle w:val="lev"/>
          <w:b w:val="0"/>
          <w:bCs w:val="0"/>
        </w:rPr>
        <w:lastRenderedPageBreak/>
        <w:t>Coût par Impression (CPM)</w:t>
      </w:r>
      <w:bookmarkEnd w:id="27"/>
    </w:p>
    <w:p w14:paraId="3263E896" w14:textId="77777777" w:rsidR="005D25D2" w:rsidRDefault="005D25D2" w:rsidP="005D25D2">
      <w:pPr>
        <w:pStyle w:val="NormalWeb"/>
        <w:spacing w:before="0" w:beforeAutospacing="0" w:after="0" w:afterAutospacing="0"/>
        <w:jc w:val="both"/>
      </w:pPr>
      <w:r>
        <w:t>Le Coût par Mille Impressions (CPM) est un KPI utilisé pour mesurer le coût pour mille impressions de votre annonce. C’est un indicateur clé pour les campagnes axées sur la sensibilisation et la visibilité de la marque.</w:t>
      </w:r>
    </w:p>
    <w:p w14:paraId="3DDE8E65"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Coût Total de la Campagne / (Nombre Total d’Impressions / 1 000)</w:t>
      </w:r>
    </w:p>
    <w:p w14:paraId="1E09929C" w14:textId="77777777" w:rsidR="005D25D2" w:rsidRDefault="005D25D2" w:rsidP="005D25D2">
      <w:pPr>
        <w:pStyle w:val="NormalWeb"/>
        <w:spacing w:before="0" w:beforeAutospacing="0" w:after="0" w:afterAutospacing="0"/>
        <w:jc w:val="both"/>
      </w:pPr>
    </w:p>
    <w:p w14:paraId="704A1CF2" w14:textId="77777777" w:rsidR="005D25D2" w:rsidRPr="00A549A3" w:rsidRDefault="005D25D2" w:rsidP="00A12987">
      <w:pPr>
        <w:pStyle w:val="Titre3"/>
        <w:rPr>
          <w:rStyle w:val="lev"/>
        </w:rPr>
      </w:pPr>
      <w:bookmarkStart w:id="28" w:name="_Toc169775252"/>
      <w:r w:rsidRPr="00A549A3">
        <w:rPr>
          <w:rStyle w:val="lev"/>
          <w:b w:val="0"/>
          <w:bCs w:val="0"/>
        </w:rPr>
        <w:t>Taux de Clics (CTR)</w:t>
      </w:r>
      <w:bookmarkEnd w:id="28"/>
    </w:p>
    <w:p w14:paraId="66456B8B" w14:textId="77777777" w:rsidR="005D25D2" w:rsidRDefault="005D25D2" w:rsidP="005D25D2">
      <w:pPr>
        <w:pStyle w:val="NormalWeb"/>
        <w:spacing w:before="0" w:beforeAutospacing="0" w:after="0" w:afterAutospacing="0"/>
        <w:jc w:val="both"/>
      </w:pPr>
      <w:r>
        <w:t>Le Taux de Clics (Click-</w:t>
      </w:r>
      <w:proofErr w:type="spellStart"/>
      <w:r>
        <w:t>Through</w:t>
      </w:r>
      <w:proofErr w:type="spellEnd"/>
      <w:r>
        <w:t xml:space="preserve"> Rate, CTR) est un indicateur mesurant le pourcentage de clics que votre annonce reçoit par rapport au nombre total d’impressions. Il est essentiel pour évaluer l’efficacité de votre publicité à attirer l’attention et inciter à l’action.</w:t>
      </w:r>
    </w:p>
    <w:p w14:paraId="103BA89D"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Total de Clics sur l’Annonce / Nombre Total d’Impressions) x 100</w:t>
      </w:r>
    </w:p>
    <w:p w14:paraId="67992F7A" w14:textId="77777777" w:rsidR="005D25D2" w:rsidRDefault="005D25D2" w:rsidP="005D25D2">
      <w:pPr>
        <w:spacing w:after="0"/>
        <w:jc w:val="both"/>
      </w:pPr>
    </w:p>
    <w:p w14:paraId="67BE8764" w14:textId="77777777" w:rsidR="005D25D2" w:rsidRPr="00A549A3" w:rsidRDefault="005D25D2" w:rsidP="00A12987">
      <w:pPr>
        <w:pStyle w:val="Titre3"/>
        <w:rPr>
          <w:rStyle w:val="lev"/>
        </w:rPr>
      </w:pPr>
      <w:bookmarkStart w:id="29" w:name="_Toc169775253"/>
      <w:r w:rsidRPr="00A549A3">
        <w:rPr>
          <w:rStyle w:val="lev"/>
          <w:b w:val="0"/>
          <w:bCs w:val="0"/>
        </w:rPr>
        <w:t>Coût par Acquisition (CPA)</w:t>
      </w:r>
      <w:bookmarkEnd w:id="29"/>
    </w:p>
    <w:p w14:paraId="135CF806" w14:textId="77777777" w:rsidR="005D25D2" w:rsidRDefault="005D25D2" w:rsidP="005D25D2">
      <w:pPr>
        <w:pStyle w:val="NormalWeb"/>
        <w:spacing w:before="0" w:beforeAutospacing="0" w:after="0" w:afterAutospacing="0"/>
        <w:jc w:val="both"/>
      </w:pPr>
      <w:r>
        <w:t>Le Coût par Acquisition (CPA) mesure le coût moyen pour acquérir un client ou un lead à travers votre publicité en ligne. Ce KPI est crucial pour évaluer l’efficacité de vos publicités en termes de conversion et de rentabilité.</w:t>
      </w:r>
    </w:p>
    <w:p w14:paraId="70A3B8D9"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Coût Total de la Campagne / Nombre Total de Conversions</w:t>
      </w:r>
    </w:p>
    <w:p w14:paraId="53F73F49" w14:textId="77777777" w:rsidR="005D25D2" w:rsidRDefault="005D25D2" w:rsidP="005D25D2">
      <w:pPr>
        <w:pStyle w:val="NormalWeb"/>
        <w:spacing w:before="0" w:beforeAutospacing="0" w:after="0" w:afterAutospacing="0"/>
        <w:jc w:val="both"/>
      </w:pPr>
    </w:p>
    <w:p w14:paraId="4F43C76F" w14:textId="77777777" w:rsidR="005D25D2" w:rsidRPr="00A549A3" w:rsidRDefault="005D25D2" w:rsidP="00A12987">
      <w:pPr>
        <w:pStyle w:val="Titre3"/>
        <w:rPr>
          <w:rStyle w:val="lev"/>
        </w:rPr>
      </w:pPr>
      <w:bookmarkStart w:id="30" w:name="_Toc169775254"/>
      <w:r w:rsidRPr="00A549A3">
        <w:rPr>
          <w:rStyle w:val="lev"/>
          <w:b w:val="0"/>
          <w:bCs w:val="0"/>
        </w:rPr>
        <w:t>Retour sur Investissement Publicitaire (ROAS)</w:t>
      </w:r>
      <w:bookmarkEnd w:id="30"/>
    </w:p>
    <w:p w14:paraId="7646C716" w14:textId="77777777" w:rsidR="005D25D2" w:rsidRDefault="005D25D2" w:rsidP="005D25D2">
      <w:pPr>
        <w:pStyle w:val="NormalWeb"/>
        <w:spacing w:before="0" w:beforeAutospacing="0" w:after="0" w:afterAutospacing="0"/>
        <w:jc w:val="both"/>
      </w:pPr>
      <w:r>
        <w:t xml:space="preserve">Le Retour sur Investissement Publicitaire (Return on Advertising </w:t>
      </w:r>
      <w:proofErr w:type="spellStart"/>
      <w:r>
        <w:t>Spend</w:t>
      </w:r>
      <w:proofErr w:type="spellEnd"/>
      <w:r>
        <w:t>, ROAS) mesure la rentabilité de vos campagnes publicitaires en ligne. Il calcule le revenu généré pour chaque euro dépensé en publicité, fournissant une indication claire de l’efficacité de vos investissements publicitaires.</w:t>
      </w:r>
    </w:p>
    <w:p w14:paraId="14508810"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(Revenu Généré par la Campagne Publicitaire / Coût Total de la Campagne Publicitaire)</w:t>
      </w:r>
    </w:p>
    <w:p w14:paraId="70808508" w14:textId="77777777" w:rsidR="005D25D2" w:rsidRDefault="005D25D2" w:rsidP="005D25D2">
      <w:pPr>
        <w:pStyle w:val="NormalWeb"/>
        <w:spacing w:before="0" w:beforeAutospacing="0" w:after="0" w:afterAutospacing="0"/>
        <w:jc w:val="both"/>
      </w:pPr>
    </w:p>
    <w:p w14:paraId="0D7C7F17" w14:textId="77777777" w:rsidR="005D25D2" w:rsidRPr="00A549A3" w:rsidRDefault="005D25D2" w:rsidP="00A12987">
      <w:pPr>
        <w:pStyle w:val="Titre3"/>
        <w:rPr>
          <w:rStyle w:val="lev"/>
        </w:rPr>
      </w:pPr>
      <w:bookmarkStart w:id="31" w:name="_Toc169775255"/>
      <w:r w:rsidRPr="00A549A3">
        <w:rPr>
          <w:rStyle w:val="lev"/>
          <w:b w:val="0"/>
          <w:bCs w:val="0"/>
        </w:rPr>
        <w:t>Taux de Conversion</w:t>
      </w:r>
      <w:bookmarkEnd w:id="31"/>
    </w:p>
    <w:p w14:paraId="7C246081" w14:textId="77777777" w:rsidR="005D25D2" w:rsidRDefault="005D25D2" w:rsidP="005D25D2">
      <w:pPr>
        <w:pStyle w:val="NormalWeb"/>
        <w:spacing w:before="0" w:beforeAutospacing="0" w:after="0" w:afterAutospacing="0"/>
        <w:jc w:val="both"/>
      </w:pPr>
      <w:r>
        <w:t>Le taux de conversion pour les publicités en ligne mesure le pourcentage de personnes ayant pris une action souhaitée (comme effectuer un achat, s’inscrire à une newsletter, ou remplir un formulaire) après avoir cliqué sur une annonce. Ce KPI marketing est crucial pour évaluer l’efficacité de vos publicités à convertir l’intérêt en actions concrètes.</w:t>
      </w:r>
    </w:p>
    <w:p w14:paraId="1A973C30"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de Conversions / Nombre Total de Clics) x 100</w:t>
      </w:r>
    </w:p>
    <w:p w14:paraId="36ECB2B6" w14:textId="77777777" w:rsidR="005D25D2" w:rsidRDefault="005D25D2" w:rsidP="005D25D2">
      <w:pPr>
        <w:pStyle w:val="NormalWeb"/>
        <w:spacing w:before="0" w:beforeAutospacing="0" w:after="0" w:afterAutospacing="0"/>
        <w:jc w:val="both"/>
      </w:pPr>
    </w:p>
    <w:p w14:paraId="3190CF94" w14:textId="77777777" w:rsidR="005D25D2" w:rsidRPr="00A549A3" w:rsidRDefault="005D25D2" w:rsidP="00A12987">
      <w:pPr>
        <w:pStyle w:val="Titre3"/>
        <w:rPr>
          <w:rStyle w:val="lev"/>
        </w:rPr>
      </w:pPr>
      <w:bookmarkStart w:id="32" w:name="_Toc169775256"/>
      <w:r w:rsidRPr="00A549A3">
        <w:rPr>
          <w:rStyle w:val="lev"/>
          <w:b w:val="0"/>
          <w:bCs w:val="0"/>
        </w:rPr>
        <w:t>Durée Moyenne des Sessions</w:t>
      </w:r>
      <w:bookmarkEnd w:id="32"/>
    </w:p>
    <w:p w14:paraId="1B7823FB" w14:textId="77777777" w:rsidR="005D25D2" w:rsidRDefault="005D25D2" w:rsidP="005D25D2">
      <w:pPr>
        <w:pStyle w:val="NormalWeb"/>
        <w:spacing w:before="0" w:beforeAutospacing="0" w:after="0" w:afterAutospacing="0"/>
        <w:jc w:val="both"/>
      </w:pPr>
      <w:r>
        <w:t>La durée moyenne des sessions mesure le temps passé par les utilisateurs sur votre site ou votre application après avoir cliqué sur votre annonce. Ce KPI aide à comprendre l’intérêt et l’engagement des utilisateurs avec votre contenu après leur arrivée via une publicité.</w:t>
      </w:r>
    </w:p>
    <w:p w14:paraId="6B090509"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Temps Total Passé par les Utilisateurs / Nombre Total de Sessions</w:t>
      </w:r>
    </w:p>
    <w:p w14:paraId="54131498" w14:textId="77777777" w:rsidR="005D25D2" w:rsidRDefault="005D25D2" w:rsidP="005D25D2">
      <w:pPr>
        <w:pStyle w:val="NormalWeb"/>
        <w:spacing w:before="0" w:beforeAutospacing="0" w:after="0" w:afterAutospacing="0"/>
        <w:jc w:val="both"/>
      </w:pPr>
    </w:p>
    <w:p w14:paraId="58D2E7B1" w14:textId="77777777" w:rsidR="005D25D2" w:rsidRPr="00A549A3" w:rsidRDefault="005D25D2" w:rsidP="00A12987">
      <w:pPr>
        <w:pStyle w:val="Titre3"/>
        <w:rPr>
          <w:rStyle w:val="lev"/>
        </w:rPr>
      </w:pPr>
      <w:bookmarkStart w:id="33" w:name="_Toc169775257"/>
      <w:r w:rsidRPr="00A549A3">
        <w:rPr>
          <w:rStyle w:val="lev"/>
          <w:b w:val="0"/>
          <w:bCs w:val="0"/>
        </w:rPr>
        <w:lastRenderedPageBreak/>
        <w:t>Taux de Rétention des Clients</w:t>
      </w:r>
      <w:bookmarkEnd w:id="33"/>
    </w:p>
    <w:p w14:paraId="2E0F66F1" w14:textId="77777777" w:rsidR="005D25D2" w:rsidRDefault="005D25D2" w:rsidP="005D25D2">
      <w:pPr>
        <w:pStyle w:val="NormalWeb"/>
        <w:spacing w:before="0" w:beforeAutospacing="0" w:after="0" w:afterAutospacing="0"/>
        <w:jc w:val="both"/>
      </w:pPr>
      <w:r>
        <w:t>Le taux de rétention des clients mesure le pourcentage de clients conservés sur une période donnée sans tenir compte des nouveaux clients. Ce KPI est essentiel pour évaluer la capacité de votre entreprise à fidéliser ses clients à long terme.</w:t>
      </w:r>
    </w:p>
    <w:p w14:paraId="1FECE5C6"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de Clients à la Fin de la Période – Nombre de Nouveaux Clients Acquis Pendant la Période) / Nombre de Clients au Début de la Période) x 100</w:t>
      </w:r>
    </w:p>
    <w:p w14:paraId="5E379593" w14:textId="77777777" w:rsidR="005D25D2" w:rsidRDefault="005D25D2" w:rsidP="005D25D2">
      <w:pPr>
        <w:pStyle w:val="NormalWeb"/>
        <w:spacing w:before="0" w:beforeAutospacing="0" w:after="0" w:afterAutospacing="0"/>
        <w:jc w:val="both"/>
      </w:pPr>
    </w:p>
    <w:p w14:paraId="15720E88" w14:textId="77777777" w:rsidR="005D25D2" w:rsidRPr="00A549A3" w:rsidRDefault="005D25D2" w:rsidP="00A12987">
      <w:pPr>
        <w:pStyle w:val="Titre3"/>
        <w:rPr>
          <w:rStyle w:val="lev"/>
        </w:rPr>
      </w:pPr>
      <w:bookmarkStart w:id="34" w:name="_Toc169775258"/>
      <w:r w:rsidRPr="00A549A3">
        <w:rPr>
          <w:rStyle w:val="lev"/>
          <w:b w:val="0"/>
          <w:bCs w:val="0"/>
        </w:rPr>
        <w:t xml:space="preserve">Valeur à Vie du Client (Customer </w:t>
      </w:r>
      <w:proofErr w:type="spellStart"/>
      <w:r w:rsidRPr="00A549A3">
        <w:rPr>
          <w:rStyle w:val="lev"/>
          <w:b w:val="0"/>
          <w:bCs w:val="0"/>
        </w:rPr>
        <w:t>Lifetime</w:t>
      </w:r>
      <w:proofErr w:type="spellEnd"/>
      <w:r w:rsidRPr="00A549A3">
        <w:rPr>
          <w:rStyle w:val="lev"/>
          <w:b w:val="0"/>
          <w:bCs w:val="0"/>
        </w:rPr>
        <w:t xml:space="preserve"> Value, CLV)</w:t>
      </w:r>
      <w:bookmarkEnd w:id="34"/>
    </w:p>
    <w:p w14:paraId="53A440FC" w14:textId="77777777" w:rsidR="005D25D2" w:rsidRDefault="005D25D2" w:rsidP="005D25D2">
      <w:pPr>
        <w:pStyle w:val="NormalWeb"/>
        <w:spacing w:before="0" w:beforeAutospacing="0" w:after="0" w:afterAutospacing="0"/>
        <w:jc w:val="both"/>
      </w:pPr>
      <w:r>
        <w:t>La Valeur à Vie du Client (CLV) est une estimation du revenu total qu’un client générera pour votre entreprise tout au long de sa relation avec elle. Le CLV est un indicateur crucial pour comprendre la valeur à long terme de la fidélisation des clients.</w:t>
      </w:r>
    </w:p>
    <w:p w14:paraId="5F5DEB9F"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Valeur Moyenne des Achats x Nombre Moyen d’Achats par An x Durée Moyenne de la Relation avec le Client</w:t>
      </w:r>
    </w:p>
    <w:p w14:paraId="31251811" w14:textId="77777777" w:rsidR="005D25D2" w:rsidRDefault="005D25D2" w:rsidP="005D25D2">
      <w:pPr>
        <w:pStyle w:val="NormalWeb"/>
        <w:spacing w:before="0" w:beforeAutospacing="0" w:after="0" w:afterAutospacing="0"/>
        <w:jc w:val="both"/>
      </w:pPr>
    </w:p>
    <w:p w14:paraId="77190DD4" w14:textId="77777777" w:rsidR="005D25D2" w:rsidRPr="00A549A3" w:rsidRDefault="005D25D2" w:rsidP="00A12987">
      <w:pPr>
        <w:pStyle w:val="Titre3"/>
        <w:rPr>
          <w:rStyle w:val="lev"/>
        </w:rPr>
      </w:pPr>
      <w:bookmarkStart w:id="35" w:name="_Toc169775259"/>
      <w:r w:rsidRPr="00A549A3">
        <w:rPr>
          <w:rStyle w:val="lev"/>
          <w:b w:val="0"/>
          <w:bCs w:val="0"/>
        </w:rPr>
        <w:t xml:space="preserve">Taux de </w:t>
      </w:r>
      <w:proofErr w:type="spellStart"/>
      <w:r w:rsidRPr="00A549A3">
        <w:rPr>
          <w:rStyle w:val="lev"/>
          <w:b w:val="0"/>
          <w:bCs w:val="0"/>
        </w:rPr>
        <w:t>Churn</w:t>
      </w:r>
      <w:proofErr w:type="spellEnd"/>
      <w:r w:rsidRPr="00A549A3">
        <w:rPr>
          <w:rStyle w:val="lev"/>
          <w:b w:val="0"/>
          <w:bCs w:val="0"/>
        </w:rPr>
        <w:t xml:space="preserve"> (Taux d’Attrition)</w:t>
      </w:r>
      <w:bookmarkEnd w:id="35"/>
    </w:p>
    <w:p w14:paraId="17346D10" w14:textId="77777777" w:rsidR="005D25D2" w:rsidRDefault="005D25D2" w:rsidP="005D25D2">
      <w:pPr>
        <w:pStyle w:val="NormalWeb"/>
        <w:spacing w:before="0" w:beforeAutospacing="0" w:after="0" w:afterAutospacing="0"/>
        <w:jc w:val="both"/>
      </w:pPr>
      <w:r>
        <w:t xml:space="preserve">Le taux de </w:t>
      </w:r>
      <w:proofErr w:type="spellStart"/>
      <w:r>
        <w:t>churn</w:t>
      </w:r>
      <w:proofErr w:type="spellEnd"/>
      <w:r>
        <w:t xml:space="preserve">, ou taux d’attrition, mesure le pourcentage de clients qui cessent de faire affaire avec votre entreprise sur une période donnée. Un taux de </w:t>
      </w:r>
      <w:proofErr w:type="spellStart"/>
      <w:r>
        <w:t>churn</w:t>
      </w:r>
      <w:proofErr w:type="spellEnd"/>
      <w:r>
        <w:t xml:space="preserve"> élevé peut indiquer des problèmes dans la satisfaction ou la fidélisation des clients.</w:t>
      </w:r>
    </w:p>
    <w:p w14:paraId="5148B9C8"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de Clients Perdus Pendant la Période / Nombre Total de Clients au Début de la Période) x 100</w:t>
      </w:r>
    </w:p>
    <w:p w14:paraId="6E0C059F" w14:textId="77777777" w:rsidR="005D25D2" w:rsidRDefault="005D25D2" w:rsidP="005D25D2">
      <w:pPr>
        <w:pStyle w:val="NormalWeb"/>
        <w:spacing w:before="0" w:beforeAutospacing="0" w:after="0" w:afterAutospacing="0"/>
        <w:jc w:val="both"/>
      </w:pPr>
    </w:p>
    <w:p w14:paraId="5E40880A" w14:textId="77777777" w:rsidR="005D25D2" w:rsidRPr="00A549A3" w:rsidRDefault="005D25D2" w:rsidP="00A12987">
      <w:pPr>
        <w:pStyle w:val="Titre3"/>
        <w:rPr>
          <w:rStyle w:val="lev"/>
        </w:rPr>
      </w:pPr>
      <w:bookmarkStart w:id="36" w:name="_Toc169775260"/>
      <w:r w:rsidRPr="00A549A3">
        <w:rPr>
          <w:rStyle w:val="lev"/>
          <w:b w:val="0"/>
          <w:bCs w:val="0"/>
        </w:rPr>
        <w:t>Taux de Réachat ou de Répétition des Achats</w:t>
      </w:r>
      <w:bookmarkEnd w:id="36"/>
    </w:p>
    <w:p w14:paraId="6CAFDB65" w14:textId="77777777" w:rsidR="005D25D2" w:rsidRDefault="005D25D2" w:rsidP="005D25D2">
      <w:pPr>
        <w:pStyle w:val="NormalWeb"/>
        <w:spacing w:before="0" w:beforeAutospacing="0" w:after="0" w:afterAutospacing="0"/>
        <w:jc w:val="both"/>
      </w:pPr>
      <w:r>
        <w:t>Le taux de réachat ou de répétition des achats mesure la fréquence à laquelle les clients reviennent pour effectuer un nouvel achat. Un taux élevé est un signe de satisfaction client et de fidélité à la marque.</w:t>
      </w:r>
    </w:p>
    <w:p w14:paraId="3180A3E2" w14:textId="77777777" w:rsidR="005D25D2" w:rsidRDefault="005D25D2" w:rsidP="005D25D2">
      <w:pPr>
        <w:pStyle w:val="NormalWeb"/>
        <w:spacing w:before="0" w:beforeAutospacing="0" w:after="0" w:afterAutospacing="0"/>
        <w:jc w:val="both"/>
      </w:pPr>
      <w:r>
        <w:rPr>
          <w:rStyle w:val="lev"/>
          <w:rFonts w:eastAsiaTheme="majorEastAsia"/>
          <w:color w:val="D64550"/>
        </w:rPr>
        <w:t>Formule</w:t>
      </w:r>
      <w:r>
        <w:rPr>
          <w:color w:val="D64550"/>
        </w:rPr>
        <w:t> : (Nombre Total de Clients Récurrents / Nombre Total de Clients Uniques) x 100</w:t>
      </w:r>
    </w:p>
    <w:p w14:paraId="6FD4A895" w14:textId="730D7D9F" w:rsidR="00C65B83" w:rsidRDefault="00C65B83" w:rsidP="005D25D2">
      <w:pPr>
        <w:spacing w:after="0"/>
        <w:jc w:val="both"/>
      </w:pPr>
      <w:r>
        <w:br w:type="page"/>
      </w:r>
    </w:p>
    <w:p w14:paraId="11845751" w14:textId="26A29D0B" w:rsidR="00A12987" w:rsidRDefault="00A12987" w:rsidP="00E24B27">
      <w:pPr>
        <w:pStyle w:val="Titre1"/>
        <w:rPr>
          <w:rStyle w:val="hljs-string"/>
        </w:rPr>
      </w:pPr>
      <w:bookmarkStart w:id="37" w:name="_Toc169775261"/>
      <w:proofErr w:type="spellStart"/>
      <w:r>
        <w:rPr>
          <w:rStyle w:val="hljs-string"/>
        </w:rPr>
        <w:lastRenderedPageBreak/>
        <w:t>Dataset</w:t>
      </w:r>
      <w:bookmarkEnd w:id="37"/>
      <w:proofErr w:type="spellEnd"/>
    </w:p>
    <w:p w14:paraId="74C87686" w14:textId="77777777" w:rsidR="00E24B27" w:rsidRDefault="00E24B27" w:rsidP="005D25D2">
      <w:pPr>
        <w:spacing w:after="0"/>
        <w:jc w:val="both"/>
        <w:rPr>
          <w:rStyle w:val="hljs-string"/>
        </w:rPr>
      </w:pPr>
    </w:p>
    <w:p w14:paraId="2C7201AA" w14:textId="1673D53E" w:rsidR="00E24B27" w:rsidRDefault="00E24B27" w:rsidP="005D25D2">
      <w:pPr>
        <w:spacing w:after="0"/>
        <w:jc w:val="both"/>
        <w:rPr>
          <w:rStyle w:val="hljs-string"/>
        </w:rPr>
      </w:pPr>
      <w:r>
        <w:rPr>
          <w:rStyle w:val="hljs-string"/>
        </w:rPr>
        <w:t>100 000 lignes</w:t>
      </w:r>
    </w:p>
    <w:p w14:paraId="52BE0F29" w14:textId="77777777" w:rsidR="00E24B27" w:rsidRDefault="00E24B27" w:rsidP="005D25D2">
      <w:pPr>
        <w:spacing w:after="0"/>
        <w:jc w:val="both"/>
        <w:rPr>
          <w:rStyle w:val="hljs-string"/>
        </w:rPr>
      </w:pPr>
    </w:p>
    <w:p w14:paraId="2599AAEF" w14:textId="7E5ED08E" w:rsidR="001F4994" w:rsidRDefault="00E24B27" w:rsidP="005D25D2">
      <w:pPr>
        <w:spacing w:after="0"/>
        <w:jc w:val="both"/>
        <w:rPr>
          <w:rStyle w:val="hljs-string"/>
        </w:rPr>
      </w:pPr>
      <w:r>
        <w:rPr>
          <w:rStyle w:val="hljs-string"/>
        </w:rPr>
        <w:t xml:space="preserve">35 </w:t>
      </w:r>
      <w:r w:rsidR="001F4994">
        <w:rPr>
          <w:rStyle w:val="hljs-string"/>
        </w:rPr>
        <w:t xml:space="preserve">Colonnes </w:t>
      </w:r>
    </w:p>
    <w:p w14:paraId="7E9BD4CE" w14:textId="3BB4E3F3" w:rsidR="00687651" w:rsidRDefault="00C65B83" w:rsidP="00E24B27">
      <w:pPr>
        <w:pStyle w:val="Paragraphedeliste"/>
        <w:numPr>
          <w:ilvl w:val="0"/>
          <w:numId w:val="3"/>
        </w:numPr>
        <w:spacing w:after="0"/>
        <w:jc w:val="both"/>
        <w:rPr>
          <w:rStyle w:val="hljs-string"/>
        </w:rPr>
      </w:pPr>
      <w:r>
        <w:rPr>
          <w:rStyle w:val="hljs-string"/>
        </w:rPr>
        <w:t>Campagne</w:t>
      </w:r>
    </w:p>
    <w:p w14:paraId="6C245946" w14:textId="4BCD2C38" w:rsidR="00687651" w:rsidRPr="001F4994" w:rsidRDefault="00C65B83" w:rsidP="00E24B27">
      <w:pPr>
        <w:pStyle w:val="Paragraphedeliste"/>
        <w:numPr>
          <w:ilvl w:val="0"/>
          <w:numId w:val="3"/>
        </w:numPr>
        <w:spacing w:after="0"/>
        <w:jc w:val="both"/>
      </w:pPr>
      <w:r>
        <w:rPr>
          <w:rStyle w:val="hljs-string"/>
        </w:rPr>
        <w:t>Nombre de clics</w:t>
      </w:r>
    </w:p>
    <w:p w14:paraId="12A01804" w14:textId="5AF52E38" w:rsidR="00687651" w:rsidRDefault="00C65B83" w:rsidP="00E24B27">
      <w:pPr>
        <w:pStyle w:val="Paragraphedeliste"/>
        <w:numPr>
          <w:ilvl w:val="0"/>
          <w:numId w:val="3"/>
        </w:numPr>
        <w:spacing w:after="0"/>
        <w:jc w:val="both"/>
      </w:pPr>
      <w:r>
        <w:rPr>
          <w:rStyle w:val="hljs-string"/>
        </w:rPr>
        <w:t>'Coûts</w:t>
      </w:r>
    </w:p>
    <w:p w14:paraId="22280B17" w14:textId="0AFAFC21" w:rsidR="00687651" w:rsidRDefault="00C65B83" w:rsidP="00E24B27">
      <w:pPr>
        <w:pStyle w:val="Paragraphedeliste"/>
        <w:numPr>
          <w:ilvl w:val="0"/>
          <w:numId w:val="3"/>
        </w:numPr>
        <w:spacing w:after="0"/>
        <w:jc w:val="both"/>
      </w:pPr>
      <w:r>
        <w:rPr>
          <w:rStyle w:val="hljs-string"/>
        </w:rPr>
        <w:t>Date</w:t>
      </w:r>
      <w:r>
        <w:t xml:space="preserve"> </w:t>
      </w:r>
    </w:p>
    <w:p w14:paraId="70AF7C27" w14:textId="59A73309" w:rsidR="00687651" w:rsidRDefault="00C65B83" w:rsidP="00E24B27">
      <w:pPr>
        <w:pStyle w:val="Paragraphedeliste"/>
        <w:numPr>
          <w:ilvl w:val="0"/>
          <w:numId w:val="3"/>
        </w:numPr>
        <w:spacing w:after="0"/>
        <w:jc w:val="both"/>
      </w:pPr>
      <w:r>
        <w:rPr>
          <w:rStyle w:val="hljs-string"/>
        </w:rPr>
        <w:t>Impressions</w:t>
      </w:r>
    </w:p>
    <w:p w14:paraId="49A85EA3" w14:textId="702EEE02" w:rsidR="00687651" w:rsidRDefault="00C65B83" w:rsidP="00E24B27">
      <w:pPr>
        <w:pStyle w:val="Paragraphedeliste"/>
        <w:numPr>
          <w:ilvl w:val="0"/>
          <w:numId w:val="3"/>
        </w:numPr>
        <w:spacing w:after="0"/>
        <w:jc w:val="both"/>
      </w:pPr>
      <w:r>
        <w:rPr>
          <w:rStyle w:val="hljs-string"/>
        </w:rPr>
        <w:t>Revenus</w:t>
      </w:r>
    </w:p>
    <w:p w14:paraId="45AA1906" w14:textId="536DBF55" w:rsidR="00687651" w:rsidRDefault="00C65B83" w:rsidP="00E24B27">
      <w:pPr>
        <w:pStyle w:val="Paragraphedeliste"/>
        <w:numPr>
          <w:ilvl w:val="0"/>
          <w:numId w:val="3"/>
        </w:numPr>
        <w:spacing w:after="0"/>
        <w:jc w:val="both"/>
      </w:pPr>
      <w:r>
        <w:rPr>
          <w:rStyle w:val="hljs-string"/>
        </w:rPr>
        <w:t>ROI</w:t>
      </w:r>
    </w:p>
    <w:p w14:paraId="67F94DB3" w14:textId="484D54DC" w:rsidR="00687651" w:rsidRDefault="00C65B83" w:rsidP="00E24B27">
      <w:pPr>
        <w:pStyle w:val="Paragraphedeliste"/>
        <w:numPr>
          <w:ilvl w:val="0"/>
          <w:numId w:val="3"/>
        </w:numPr>
        <w:spacing w:after="0"/>
        <w:jc w:val="both"/>
      </w:pPr>
      <w:r>
        <w:rPr>
          <w:rStyle w:val="hljs-string"/>
        </w:rPr>
        <w:t>Total des ventes</w:t>
      </w:r>
    </w:p>
    <w:p w14:paraId="0589E434" w14:textId="5042237E" w:rsidR="00687651" w:rsidRDefault="00C65B83" w:rsidP="00E24B27">
      <w:pPr>
        <w:pStyle w:val="Paragraphedeliste"/>
        <w:numPr>
          <w:ilvl w:val="0"/>
          <w:numId w:val="3"/>
        </w:numPr>
        <w:spacing w:after="0"/>
        <w:jc w:val="both"/>
      </w:pPr>
      <w:r>
        <w:rPr>
          <w:rStyle w:val="hljs-string"/>
        </w:rPr>
        <w:t>Nombre de ventes</w:t>
      </w:r>
      <w:r>
        <w:t xml:space="preserve"> </w:t>
      </w:r>
    </w:p>
    <w:p w14:paraId="4034822C" w14:textId="14587F34" w:rsidR="00687651" w:rsidRDefault="00C65B83" w:rsidP="00E24B27">
      <w:pPr>
        <w:pStyle w:val="Paragraphedeliste"/>
        <w:numPr>
          <w:ilvl w:val="0"/>
          <w:numId w:val="3"/>
        </w:numPr>
        <w:spacing w:after="0"/>
        <w:jc w:val="both"/>
      </w:pPr>
      <w:r>
        <w:rPr>
          <w:rStyle w:val="hljs-string"/>
        </w:rPr>
        <w:t>Age des clients</w:t>
      </w:r>
      <w:r>
        <w:t xml:space="preserve"> </w:t>
      </w:r>
    </w:p>
    <w:p w14:paraId="74DE3ED1" w14:textId="2214ACFB" w:rsidR="001134CF" w:rsidRDefault="00C65B83" w:rsidP="00E24B27">
      <w:pPr>
        <w:pStyle w:val="Paragraphedeliste"/>
        <w:numPr>
          <w:ilvl w:val="0"/>
          <w:numId w:val="3"/>
        </w:numPr>
        <w:spacing w:after="0"/>
        <w:jc w:val="both"/>
      </w:pPr>
      <w:r>
        <w:rPr>
          <w:rStyle w:val="hljs-string"/>
        </w:rPr>
        <w:t>Sexe des clients</w:t>
      </w:r>
    </w:p>
    <w:p w14:paraId="2645FF9E" w14:textId="52EDC2BB" w:rsidR="001134CF" w:rsidRDefault="00C65B83" w:rsidP="00E24B27">
      <w:pPr>
        <w:pStyle w:val="Paragraphedeliste"/>
        <w:numPr>
          <w:ilvl w:val="0"/>
          <w:numId w:val="3"/>
        </w:numPr>
        <w:spacing w:after="0"/>
        <w:jc w:val="both"/>
      </w:pPr>
      <w:r>
        <w:rPr>
          <w:rStyle w:val="hljs-string"/>
        </w:rPr>
        <w:t>Taux de conversion</w:t>
      </w:r>
    </w:p>
    <w:p w14:paraId="5B1F400D" w14:textId="6E3B44A2" w:rsidR="001134CF" w:rsidRDefault="00C65B83" w:rsidP="00E24B27">
      <w:pPr>
        <w:pStyle w:val="Paragraphedeliste"/>
        <w:numPr>
          <w:ilvl w:val="0"/>
          <w:numId w:val="3"/>
        </w:numPr>
        <w:spacing w:after="0"/>
        <w:jc w:val="both"/>
      </w:pPr>
      <w:r>
        <w:rPr>
          <w:rStyle w:val="hljs-string"/>
        </w:rPr>
        <w:t>Nombre de conversions</w:t>
      </w:r>
      <w:r>
        <w:t xml:space="preserve"> </w:t>
      </w:r>
    </w:p>
    <w:p w14:paraId="01DB47BC" w14:textId="72C4E386" w:rsidR="001134CF" w:rsidRDefault="00C65B83" w:rsidP="00E24B27">
      <w:pPr>
        <w:pStyle w:val="Paragraphedeliste"/>
        <w:numPr>
          <w:ilvl w:val="0"/>
          <w:numId w:val="3"/>
        </w:numPr>
        <w:spacing w:after="0"/>
        <w:jc w:val="both"/>
      </w:pPr>
      <w:r>
        <w:rPr>
          <w:rStyle w:val="hljs-string"/>
        </w:rPr>
        <w:t>Nombre d’engagement</w:t>
      </w:r>
    </w:p>
    <w:p w14:paraId="5CBE9393" w14:textId="5AE73642" w:rsidR="001134CF" w:rsidRDefault="00C65B83" w:rsidP="00E24B27">
      <w:pPr>
        <w:pStyle w:val="Paragraphedeliste"/>
        <w:numPr>
          <w:ilvl w:val="0"/>
          <w:numId w:val="3"/>
        </w:numPr>
        <w:spacing w:after="0"/>
        <w:jc w:val="both"/>
        <w:rPr>
          <w:rStyle w:val="hljs-comment"/>
        </w:rPr>
      </w:pPr>
      <w:r>
        <w:rPr>
          <w:rStyle w:val="hljs-string"/>
        </w:rPr>
        <w:t>Taux d’engagement</w:t>
      </w:r>
    </w:p>
    <w:p w14:paraId="58BFDC9F" w14:textId="311D58FE" w:rsidR="001134CF" w:rsidRDefault="00C65B83" w:rsidP="00E24B27">
      <w:pPr>
        <w:pStyle w:val="Paragraphedeliste"/>
        <w:numPr>
          <w:ilvl w:val="0"/>
          <w:numId w:val="3"/>
        </w:numPr>
        <w:spacing w:after="0"/>
        <w:jc w:val="both"/>
      </w:pPr>
      <w:r>
        <w:rPr>
          <w:rStyle w:val="hljs-string"/>
        </w:rPr>
        <w:t>Pays</w:t>
      </w:r>
    </w:p>
    <w:p w14:paraId="61E0F2DB" w14:textId="4DEBD752" w:rsidR="001134CF" w:rsidRDefault="00C65B83" w:rsidP="00E24B27">
      <w:pPr>
        <w:pStyle w:val="Paragraphedeliste"/>
        <w:numPr>
          <w:ilvl w:val="0"/>
          <w:numId w:val="3"/>
        </w:numPr>
        <w:spacing w:after="0"/>
        <w:jc w:val="both"/>
      </w:pPr>
      <w:r>
        <w:rPr>
          <w:rStyle w:val="hljs-string"/>
        </w:rPr>
        <w:t>Villes</w:t>
      </w:r>
    </w:p>
    <w:p w14:paraId="3F7C57C6" w14:textId="66FFEE63" w:rsidR="001134CF" w:rsidRDefault="00C65B83" w:rsidP="00E24B27">
      <w:pPr>
        <w:pStyle w:val="Paragraphedeliste"/>
        <w:numPr>
          <w:ilvl w:val="0"/>
          <w:numId w:val="3"/>
        </w:numPr>
        <w:spacing w:after="0"/>
        <w:jc w:val="both"/>
      </w:pPr>
      <w:r>
        <w:rPr>
          <w:rStyle w:val="hljs-string"/>
        </w:rPr>
        <w:t>Navigateur</w:t>
      </w:r>
      <w:r>
        <w:t xml:space="preserve"> </w:t>
      </w:r>
    </w:p>
    <w:p w14:paraId="57EDEEF6" w14:textId="0369310C" w:rsidR="001134CF" w:rsidRDefault="00C65B83" w:rsidP="00E24B27">
      <w:pPr>
        <w:pStyle w:val="Paragraphedeliste"/>
        <w:numPr>
          <w:ilvl w:val="0"/>
          <w:numId w:val="3"/>
        </w:numPr>
        <w:spacing w:after="0"/>
        <w:jc w:val="both"/>
      </w:pPr>
      <w:r>
        <w:rPr>
          <w:rStyle w:val="hljs-string"/>
        </w:rPr>
        <w:t>Pages vues nombre</w:t>
      </w:r>
      <w:r>
        <w:t xml:space="preserve"> </w:t>
      </w:r>
    </w:p>
    <w:p w14:paraId="227AD46D" w14:textId="758B4E1B" w:rsidR="001134CF" w:rsidRDefault="00C65B83" w:rsidP="00E24B27">
      <w:pPr>
        <w:pStyle w:val="Paragraphedeliste"/>
        <w:numPr>
          <w:ilvl w:val="0"/>
          <w:numId w:val="3"/>
        </w:numPr>
        <w:spacing w:after="0"/>
        <w:jc w:val="both"/>
      </w:pPr>
      <w:r>
        <w:rPr>
          <w:rStyle w:val="hljs-string"/>
        </w:rPr>
        <w:t>Pages vues références</w:t>
      </w:r>
    </w:p>
    <w:p w14:paraId="3541B166" w14:textId="4C44E71D" w:rsidR="001134CF" w:rsidRDefault="00C65B83" w:rsidP="00E24B27">
      <w:pPr>
        <w:pStyle w:val="Paragraphedeliste"/>
        <w:numPr>
          <w:ilvl w:val="0"/>
          <w:numId w:val="3"/>
        </w:numPr>
        <w:spacing w:after="0"/>
        <w:jc w:val="both"/>
      </w:pPr>
      <w:r>
        <w:rPr>
          <w:rStyle w:val="hljs-string"/>
        </w:rPr>
        <w:t>Product Page</w:t>
      </w:r>
    </w:p>
    <w:p w14:paraId="7CBAE3A4" w14:textId="17AFBA72" w:rsidR="001134CF" w:rsidRDefault="00C65B83" w:rsidP="00E24B27">
      <w:pPr>
        <w:pStyle w:val="Paragraphedeliste"/>
        <w:numPr>
          <w:ilvl w:val="0"/>
          <w:numId w:val="3"/>
        </w:numPr>
        <w:spacing w:after="0"/>
        <w:jc w:val="both"/>
      </w:pPr>
      <w:r>
        <w:rPr>
          <w:rStyle w:val="hljs-string"/>
        </w:rPr>
        <w:t>Source du trafic</w:t>
      </w:r>
    </w:p>
    <w:p w14:paraId="510D6B5E" w14:textId="7E575357" w:rsidR="001134CF" w:rsidRDefault="00C65B83" w:rsidP="00E24B27">
      <w:pPr>
        <w:pStyle w:val="Paragraphedeliste"/>
        <w:numPr>
          <w:ilvl w:val="0"/>
          <w:numId w:val="3"/>
        </w:numPr>
        <w:spacing w:after="0"/>
        <w:jc w:val="both"/>
      </w:pPr>
      <w:r>
        <w:rPr>
          <w:rStyle w:val="hljs-string"/>
        </w:rPr>
        <w:t>Système d’exploitation</w:t>
      </w:r>
      <w:r>
        <w:t xml:space="preserve"> </w:t>
      </w:r>
    </w:p>
    <w:p w14:paraId="55C69D05" w14:textId="77251AED" w:rsidR="001134CF" w:rsidRDefault="00C65B83" w:rsidP="00E24B27">
      <w:pPr>
        <w:pStyle w:val="Paragraphedeliste"/>
        <w:numPr>
          <w:ilvl w:val="0"/>
          <w:numId w:val="3"/>
        </w:numPr>
        <w:spacing w:after="0"/>
        <w:jc w:val="both"/>
      </w:pPr>
      <w:r>
        <w:rPr>
          <w:rStyle w:val="hljs-string"/>
        </w:rPr>
        <w:t>Taux de rebond</w:t>
      </w:r>
    </w:p>
    <w:p w14:paraId="111FBEC9" w14:textId="0433CA47" w:rsidR="001134CF" w:rsidRDefault="00C65B83" w:rsidP="00E24B27">
      <w:pPr>
        <w:pStyle w:val="Paragraphedeliste"/>
        <w:numPr>
          <w:ilvl w:val="0"/>
          <w:numId w:val="3"/>
        </w:numPr>
        <w:spacing w:after="0"/>
        <w:jc w:val="both"/>
      </w:pPr>
      <w:r>
        <w:rPr>
          <w:rStyle w:val="hljs-string"/>
        </w:rPr>
        <w:t>Temps moyen sur le site</w:t>
      </w:r>
    </w:p>
    <w:p w14:paraId="7842EF59" w14:textId="27D1830B" w:rsidR="001134CF" w:rsidRDefault="00C65B83" w:rsidP="00E24B27">
      <w:pPr>
        <w:pStyle w:val="Paragraphedeliste"/>
        <w:numPr>
          <w:ilvl w:val="0"/>
          <w:numId w:val="3"/>
        </w:numPr>
        <w:spacing w:after="0"/>
        <w:jc w:val="both"/>
      </w:pPr>
      <w:r>
        <w:rPr>
          <w:rStyle w:val="hljs-string"/>
        </w:rPr>
        <w:t>Type d’appareil</w:t>
      </w:r>
    </w:p>
    <w:p w14:paraId="0429A1F0" w14:textId="4103E9A2" w:rsidR="001134CF" w:rsidRDefault="00C65B83" w:rsidP="00E24B27">
      <w:pPr>
        <w:pStyle w:val="Paragraphedeliste"/>
        <w:numPr>
          <w:ilvl w:val="0"/>
          <w:numId w:val="3"/>
        </w:numPr>
        <w:spacing w:after="0"/>
        <w:jc w:val="both"/>
      </w:pPr>
      <w:r>
        <w:rPr>
          <w:rStyle w:val="hljs-string"/>
        </w:rPr>
        <w:t xml:space="preserve">Nombre </w:t>
      </w:r>
      <w:proofErr w:type="spellStart"/>
      <w:r>
        <w:rPr>
          <w:rStyle w:val="hljs-string"/>
        </w:rPr>
        <w:t>d</w:t>
      </w:r>
      <w:proofErr w:type="spellEnd"/>
      <w:r>
        <w:rPr>
          <w:rStyle w:val="hljs-string"/>
        </w:rPr>
        <w:t>\'Email envoyés</w:t>
      </w:r>
      <w:r>
        <w:t xml:space="preserve"> </w:t>
      </w:r>
    </w:p>
    <w:p w14:paraId="53F89DCD" w14:textId="4E26D4E7" w:rsidR="001134CF" w:rsidRDefault="00C65B83" w:rsidP="00E24B27">
      <w:pPr>
        <w:pStyle w:val="Paragraphedeliste"/>
        <w:numPr>
          <w:ilvl w:val="0"/>
          <w:numId w:val="3"/>
        </w:numPr>
        <w:spacing w:after="0"/>
        <w:jc w:val="both"/>
      </w:pPr>
      <w:r>
        <w:rPr>
          <w:rStyle w:val="hljs-string"/>
        </w:rPr>
        <w:t xml:space="preserve">Nombre </w:t>
      </w:r>
      <w:proofErr w:type="spellStart"/>
      <w:r>
        <w:rPr>
          <w:rStyle w:val="hljs-string"/>
        </w:rPr>
        <w:t>d</w:t>
      </w:r>
      <w:proofErr w:type="spellEnd"/>
      <w:r>
        <w:rPr>
          <w:rStyle w:val="hljs-string"/>
        </w:rPr>
        <w:t>\'Email livrés</w:t>
      </w:r>
    </w:p>
    <w:p w14:paraId="0F58F65E" w14:textId="381E69A7" w:rsidR="001134CF" w:rsidRDefault="00C65B83" w:rsidP="00E24B27">
      <w:pPr>
        <w:pStyle w:val="Paragraphedeliste"/>
        <w:numPr>
          <w:ilvl w:val="0"/>
          <w:numId w:val="3"/>
        </w:numPr>
        <w:spacing w:after="0"/>
        <w:jc w:val="both"/>
      </w:pPr>
      <w:r>
        <w:rPr>
          <w:rStyle w:val="hljs-string"/>
        </w:rPr>
        <w:t xml:space="preserve">Nombre </w:t>
      </w:r>
      <w:proofErr w:type="spellStart"/>
      <w:r>
        <w:rPr>
          <w:rStyle w:val="hljs-string"/>
        </w:rPr>
        <w:t>d</w:t>
      </w:r>
      <w:proofErr w:type="spellEnd"/>
      <w:r>
        <w:rPr>
          <w:rStyle w:val="hljs-string"/>
        </w:rPr>
        <w:t>\'email ouvert</w:t>
      </w:r>
    </w:p>
    <w:p w14:paraId="2286B231" w14:textId="6FB0B31B" w:rsidR="001134CF" w:rsidRDefault="00C65B83" w:rsidP="00E24B27">
      <w:pPr>
        <w:pStyle w:val="Paragraphedeliste"/>
        <w:numPr>
          <w:ilvl w:val="0"/>
          <w:numId w:val="3"/>
        </w:numPr>
        <w:spacing w:after="0"/>
        <w:jc w:val="both"/>
      </w:pPr>
      <w:r>
        <w:rPr>
          <w:rStyle w:val="hljs-string"/>
        </w:rPr>
        <w:t>Taux de désabonnement</w:t>
      </w:r>
    </w:p>
    <w:p w14:paraId="31669FB9" w14:textId="28A59CE4" w:rsidR="001134CF" w:rsidRDefault="00C65B83" w:rsidP="00E24B27">
      <w:pPr>
        <w:pStyle w:val="Paragraphedeliste"/>
        <w:numPr>
          <w:ilvl w:val="0"/>
          <w:numId w:val="3"/>
        </w:numPr>
        <w:spacing w:after="0"/>
        <w:jc w:val="both"/>
      </w:pPr>
      <w:r>
        <w:rPr>
          <w:rStyle w:val="hljs-string"/>
        </w:rPr>
        <w:t>Nombre de conversions</w:t>
      </w:r>
    </w:p>
    <w:p w14:paraId="292163BC" w14:textId="04DEA623" w:rsidR="001134CF" w:rsidRDefault="00C65B83" w:rsidP="00E24B27">
      <w:pPr>
        <w:pStyle w:val="Paragraphedeliste"/>
        <w:numPr>
          <w:ilvl w:val="0"/>
          <w:numId w:val="3"/>
        </w:numPr>
        <w:spacing w:after="0"/>
        <w:jc w:val="both"/>
      </w:pPr>
      <w:r>
        <w:rPr>
          <w:rStyle w:val="hljs-string"/>
        </w:rPr>
        <w:t>Nombre de clients perdus pendant la période</w:t>
      </w:r>
    </w:p>
    <w:p w14:paraId="5DFA1B95" w14:textId="28E61DD6" w:rsidR="001134CF" w:rsidRDefault="00C65B83" w:rsidP="00E24B27">
      <w:pPr>
        <w:pStyle w:val="Paragraphedeliste"/>
        <w:numPr>
          <w:ilvl w:val="0"/>
          <w:numId w:val="3"/>
        </w:numPr>
        <w:spacing w:after="0"/>
        <w:jc w:val="both"/>
      </w:pPr>
      <w:r>
        <w:rPr>
          <w:rStyle w:val="hljs-string"/>
        </w:rPr>
        <w:t>Nombre Total de Clients au Début de la Période</w:t>
      </w:r>
    </w:p>
    <w:p w14:paraId="48A43D4D" w14:textId="1F135A82" w:rsidR="001134CF" w:rsidRDefault="00C65B83" w:rsidP="00E24B27">
      <w:pPr>
        <w:pStyle w:val="Paragraphedeliste"/>
        <w:numPr>
          <w:ilvl w:val="0"/>
          <w:numId w:val="3"/>
        </w:numPr>
        <w:spacing w:after="0"/>
        <w:jc w:val="both"/>
      </w:pPr>
      <w:r>
        <w:rPr>
          <w:rStyle w:val="hljs-string"/>
        </w:rPr>
        <w:t>Nombre Total de Clients Récurrents</w:t>
      </w:r>
    </w:p>
    <w:p w14:paraId="34F9F0FE" w14:textId="15A024EA" w:rsidR="00754C4E" w:rsidRDefault="00C65B83" w:rsidP="00E24B27">
      <w:pPr>
        <w:pStyle w:val="Paragraphedeliste"/>
        <w:numPr>
          <w:ilvl w:val="0"/>
          <w:numId w:val="3"/>
        </w:numPr>
        <w:spacing w:after="0"/>
        <w:jc w:val="both"/>
        <w:rPr>
          <w:rStyle w:val="hljs-string"/>
        </w:rPr>
      </w:pPr>
      <w:r>
        <w:rPr>
          <w:rStyle w:val="hljs-string"/>
        </w:rPr>
        <w:t>Nombre Total de Clients Uniques</w:t>
      </w:r>
    </w:p>
    <w:p w14:paraId="311D9B78" w14:textId="036ACEC3" w:rsidR="0031587A" w:rsidRDefault="0031587A"/>
    <w:sectPr w:rsidR="0031587A" w:rsidSect="00160B6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018A1"/>
    <w:multiLevelType w:val="multilevel"/>
    <w:tmpl w:val="1FF4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4E8B"/>
    <w:multiLevelType w:val="hybridMultilevel"/>
    <w:tmpl w:val="DA9AC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8A064A"/>
    <w:multiLevelType w:val="hybridMultilevel"/>
    <w:tmpl w:val="80FCE4A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48197300">
    <w:abstractNumId w:val="1"/>
  </w:num>
  <w:num w:numId="2" w16cid:durableId="82188382">
    <w:abstractNumId w:val="0"/>
  </w:num>
  <w:num w:numId="3" w16cid:durableId="194591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B1"/>
    <w:rsid w:val="000230F7"/>
    <w:rsid w:val="00024BFD"/>
    <w:rsid w:val="000624B4"/>
    <w:rsid w:val="00067C47"/>
    <w:rsid w:val="000B3D5E"/>
    <w:rsid w:val="001134CF"/>
    <w:rsid w:val="00115272"/>
    <w:rsid w:val="00160B68"/>
    <w:rsid w:val="00191334"/>
    <w:rsid w:val="001D383C"/>
    <w:rsid w:val="001F4994"/>
    <w:rsid w:val="002A22C7"/>
    <w:rsid w:val="002C3D62"/>
    <w:rsid w:val="0031587A"/>
    <w:rsid w:val="00321B23"/>
    <w:rsid w:val="003244E5"/>
    <w:rsid w:val="0033647B"/>
    <w:rsid w:val="00362C1E"/>
    <w:rsid w:val="003B0FEB"/>
    <w:rsid w:val="003F713E"/>
    <w:rsid w:val="00416C22"/>
    <w:rsid w:val="0044465B"/>
    <w:rsid w:val="00570537"/>
    <w:rsid w:val="00597008"/>
    <w:rsid w:val="005D25D2"/>
    <w:rsid w:val="00611B55"/>
    <w:rsid w:val="006715F9"/>
    <w:rsid w:val="00681858"/>
    <w:rsid w:val="00684A3D"/>
    <w:rsid w:val="00687651"/>
    <w:rsid w:val="006B587F"/>
    <w:rsid w:val="00742303"/>
    <w:rsid w:val="0074527A"/>
    <w:rsid w:val="00747365"/>
    <w:rsid w:val="00751394"/>
    <w:rsid w:val="00754C4E"/>
    <w:rsid w:val="0077432F"/>
    <w:rsid w:val="007A3BB5"/>
    <w:rsid w:val="007B280C"/>
    <w:rsid w:val="008C3F27"/>
    <w:rsid w:val="008F5B28"/>
    <w:rsid w:val="00921119"/>
    <w:rsid w:val="00A12987"/>
    <w:rsid w:val="00A549A3"/>
    <w:rsid w:val="00A553F0"/>
    <w:rsid w:val="00AA6387"/>
    <w:rsid w:val="00AB77CE"/>
    <w:rsid w:val="00AE196C"/>
    <w:rsid w:val="00AF3DCB"/>
    <w:rsid w:val="00B43C89"/>
    <w:rsid w:val="00B80A91"/>
    <w:rsid w:val="00BA1BF0"/>
    <w:rsid w:val="00BB42FB"/>
    <w:rsid w:val="00BB72CB"/>
    <w:rsid w:val="00C26194"/>
    <w:rsid w:val="00C65B83"/>
    <w:rsid w:val="00C66348"/>
    <w:rsid w:val="00D427EB"/>
    <w:rsid w:val="00D45F93"/>
    <w:rsid w:val="00D52822"/>
    <w:rsid w:val="00DA010C"/>
    <w:rsid w:val="00DE0037"/>
    <w:rsid w:val="00E11720"/>
    <w:rsid w:val="00E22EF4"/>
    <w:rsid w:val="00E24B27"/>
    <w:rsid w:val="00E3514E"/>
    <w:rsid w:val="00E84DE1"/>
    <w:rsid w:val="00E87374"/>
    <w:rsid w:val="00ED24F6"/>
    <w:rsid w:val="00F16A69"/>
    <w:rsid w:val="00F466B1"/>
    <w:rsid w:val="00F739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8EC6A"/>
  <w15:chartTrackingRefBased/>
  <w15:docId w15:val="{BBE6CDF1-333C-4788-B9D9-BFF5AEECD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46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466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66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66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66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66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66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66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66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466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466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66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66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66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66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66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66B1"/>
    <w:rPr>
      <w:rFonts w:eastAsiaTheme="majorEastAsia" w:cstheme="majorBidi"/>
      <w:color w:val="272727" w:themeColor="text1" w:themeTint="D8"/>
    </w:rPr>
  </w:style>
  <w:style w:type="paragraph" w:styleId="Titre">
    <w:name w:val="Title"/>
    <w:basedOn w:val="Normal"/>
    <w:next w:val="Normal"/>
    <w:link w:val="TitreCar"/>
    <w:uiPriority w:val="10"/>
    <w:qFormat/>
    <w:rsid w:val="00F46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66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66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66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66B1"/>
    <w:pPr>
      <w:spacing w:before="160"/>
      <w:jc w:val="center"/>
    </w:pPr>
    <w:rPr>
      <w:i/>
      <w:iCs/>
      <w:color w:val="404040" w:themeColor="text1" w:themeTint="BF"/>
    </w:rPr>
  </w:style>
  <w:style w:type="character" w:customStyle="1" w:styleId="CitationCar">
    <w:name w:val="Citation Car"/>
    <w:basedOn w:val="Policepardfaut"/>
    <w:link w:val="Citation"/>
    <w:uiPriority w:val="29"/>
    <w:rsid w:val="00F466B1"/>
    <w:rPr>
      <w:i/>
      <w:iCs/>
      <w:color w:val="404040" w:themeColor="text1" w:themeTint="BF"/>
    </w:rPr>
  </w:style>
  <w:style w:type="paragraph" w:styleId="Paragraphedeliste">
    <w:name w:val="List Paragraph"/>
    <w:basedOn w:val="Normal"/>
    <w:uiPriority w:val="34"/>
    <w:qFormat/>
    <w:rsid w:val="00F466B1"/>
    <w:pPr>
      <w:ind w:left="720"/>
      <w:contextualSpacing/>
    </w:pPr>
  </w:style>
  <w:style w:type="character" w:styleId="Accentuationintense">
    <w:name w:val="Intense Emphasis"/>
    <w:basedOn w:val="Policepardfaut"/>
    <w:uiPriority w:val="21"/>
    <w:qFormat/>
    <w:rsid w:val="00F466B1"/>
    <w:rPr>
      <w:i/>
      <w:iCs/>
      <w:color w:val="0F4761" w:themeColor="accent1" w:themeShade="BF"/>
    </w:rPr>
  </w:style>
  <w:style w:type="paragraph" w:styleId="Citationintense">
    <w:name w:val="Intense Quote"/>
    <w:basedOn w:val="Normal"/>
    <w:next w:val="Normal"/>
    <w:link w:val="CitationintenseCar"/>
    <w:uiPriority w:val="30"/>
    <w:qFormat/>
    <w:rsid w:val="00F46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66B1"/>
    <w:rPr>
      <w:i/>
      <w:iCs/>
      <w:color w:val="0F4761" w:themeColor="accent1" w:themeShade="BF"/>
    </w:rPr>
  </w:style>
  <w:style w:type="character" w:styleId="Rfrenceintense">
    <w:name w:val="Intense Reference"/>
    <w:basedOn w:val="Policepardfaut"/>
    <w:uiPriority w:val="32"/>
    <w:qFormat/>
    <w:rsid w:val="00F466B1"/>
    <w:rPr>
      <w:b/>
      <w:bCs/>
      <w:smallCaps/>
      <w:color w:val="0F4761" w:themeColor="accent1" w:themeShade="BF"/>
      <w:spacing w:val="5"/>
    </w:rPr>
  </w:style>
  <w:style w:type="character" w:customStyle="1" w:styleId="hljs-string">
    <w:name w:val="hljs-string"/>
    <w:basedOn w:val="Policepardfaut"/>
    <w:rsid w:val="00C65B83"/>
  </w:style>
  <w:style w:type="character" w:customStyle="1" w:styleId="hljs-number">
    <w:name w:val="hljs-number"/>
    <w:basedOn w:val="Policepardfaut"/>
    <w:rsid w:val="00C65B83"/>
  </w:style>
  <w:style w:type="character" w:customStyle="1" w:styleId="hljs-keyword">
    <w:name w:val="hljs-keyword"/>
    <w:basedOn w:val="Policepardfaut"/>
    <w:rsid w:val="00C65B83"/>
  </w:style>
  <w:style w:type="character" w:customStyle="1" w:styleId="hljs-builtin">
    <w:name w:val="hljs-built_in"/>
    <w:basedOn w:val="Policepardfaut"/>
    <w:rsid w:val="00C65B83"/>
  </w:style>
  <w:style w:type="character" w:customStyle="1" w:styleId="hljs-comment">
    <w:name w:val="hljs-comment"/>
    <w:basedOn w:val="Policepardfaut"/>
    <w:rsid w:val="00C65B83"/>
  </w:style>
  <w:style w:type="paragraph" w:styleId="NormalWeb">
    <w:name w:val="Normal (Web)"/>
    <w:basedOn w:val="Normal"/>
    <w:uiPriority w:val="99"/>
    <w:semiHidden/>
    <w:unhideWhenUsed/>
    <w:rsid w:val="0074230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42303"/>
    <w:rPr>
      <w:b/>
      <w:bCs/>
    </w:rPr>
  </w:style>
  <w:style w:type="paragraph" w:styleId="Sansinterligne">
    <w:name w:val="No Spacing"/>
    <w:link w:val="SansinterligneCar"/>
    <w:uiPriority w:val="1"/>
    <w:qFormat/>
    <w:rsid w:val="00160B6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160B68"/>
    <w:rPr>
      <w:rFonts w:eastAsiaTheme="minorEastAsia"/>
      <w:kern w:val="0"/>
      <w:lang w:eastAsia="fr-FR"/>
      <w14:ligatures w14:val="none"/>
    </w:rPr>
  </w:style>
  <w:style w:type="paragraph" w:styleId="En-ttedetabledesmatires">
    <w:name w:val="TOC Heading"/>
    <w:basedOn w:val="Titre1"/>
    <w:next w:val="Normal"/>
    <w:uiPriority w:val="39"/>
    <w:unhideWhenUsed/>
    <w:qFormat/>
    <w:rsid w:val="00D427EB"/>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D427EB"/>
    <w:pPr>
      <w:spacing w:after="100"/>
    </w:pPr>
  </w:style>
  <w:style w:type="paragraph" w:styleId="TM2">
    <w:name w:val="toc 2"/>
    <w:basedOn w:val="Normal"/>
    <w:next w:val="Normal"/>
    <w:autoRedefine/>
    <w:uiPriority w:val="39"/>
    <w:unhideWhenUsed/>
    <w:rsid w:val="00D427EB"/>
    <w:pPr>
      <w:spacing w:after="100"/>
      <w:ind w:left="220"/>
    </w:pPr>
  </w:style>
  <w:style w:type="paragraph" w:styleId="TM3">
    <w:name w:val="toc 3"/>
    <w:basedOn w:val="Normal"/>
    <w:next w:val="Normal"/>
    <w:autoRedefine/>
    <w:uiPriority w:val="39"/>
    <w:unhideWhenUsed/>
    <w:rsid w:val="00D427EB"/>
    <w:pPr>
      <w:spacing w:after="100"/>
      <w:ind w:left="440"/>
    </w:pPr>
  </w:style>
  <w:style w:type="character" w:styleId="Lienhypertexte">
    <w:name w:val="Hyperlink"/>
    <w:basedOn w:val="Policepardfaut"/>
    <w:uiPriority w:val="99"/>
    <w:unhideWhenUsed/>
    <w:rsid w:val="00D427EB"/>
    <w:rPr>
      <w:color w:val="467886" w:themeColor="hyperlink"/>
      <w:u w:val="single"/>
    </w:rPr>
  </w:style>
  <w:style w:type="character" w:styleId="Mentionnonrsolue">
    <w:name w:val="Unresolved Mention"/>
    <w:basedOn w:val="Policepardfaut"/>
    <w:uiPriority w:val="99"/>
    <w:semiHidden/>
    <w:unhideWhenUsed/>
    <w:rsid w:val="00D52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4193">
      <w:bodyDiv w:val="1"/>
      <w:marLeft w:val="0"/>
      <w:marRight w:val="0"/>
      <w:marTop w:val="0"/>
      <w:marBottom w:val="0"/>
      <w:divBdr>
        <w:top w:val="none" w:sz="0" w:space="0" w:color="auto"/>
        <w:left w:val="none" w:sz="0" w:space="0" w:color="auto"/>
        <w:bottom w:val="none" w:sz="0" w:space="0" w:color="auto"/>
        <w:right w:val="none" w:sz="0" w:space="0" w:color="auto"/>
      </w:divBdr>
    </w:div>
    <w:div w:id="183642052">
      <w:bodyDiv w:val="1"/>
      <w:marLeft w:val="0"/>
      <w:marRight w:val="0"/>
      <w:marTop w:val="0"/>
      <w:marBottom w:val="0"/>
      <w:divBdr>
        <w:top w:val="none" w:sz="0" w:space="0" w:color="auto"/>
        <w:left w:val="none" w:sz="0" w:space="0" w:color="auto"/>
        <w:bottom w:val="none" w:sz="0" w:space="0" w:color="auto"/>
        <w:right w:val="none" w:sz="0" w:space="0" w:color="auto"/>
      </w:divBdr>
    </w:div>
    <w:div w:id="233392043">
      <w:bodyDiv w:val="1"/>
      <w:marLeft w:val="0"/>
      <w:marRight w:val="0"/>
      <w:marTop w:val="0"/>
      <w:marBottom w:val="0"/>
      <w:divBdr>
        <w:top w:val="none" w:sz="0" w:space="0" w:color="auto"/>
        <w:left w:val="none" w:sz="0" w:space="0" w:color="auto"/>
        <w:bottom w:val="none" w:sz="0" w:space="0" w:color="auto"/>
        <w:right w:val="none" w:sz="0" w:space="0" w:color="auto"/>
      </w:divBdr>
      <w:divsChild>
        <w:div w:id="1693533369">
          <w:marLeft w:val="0"/>
          <w:marRight w:val="0"/>
          <w:marTop w:val="0"/>
          <w:marBottom w:val="0"/>
          <w:divBdr>
            <w:top w:val="none" w:sz="0" w:space="0" w:color="auto"/>
            <w:left w:val="none" w:sz="0" w:space="0" w:color="auto"/>
            <w:bottom w:val="none" w:sz="0" w:space="0" w:color="auto"/>
            <w:right w:val="none" w:sz="0" w:space="0" w:color="auto"/>
          </w:divBdr>
          <w:divsChild>
            <w:div w:id="3965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4239">
      <w:bodyDiv w:val="1"/>
      <w:marLeft w:val="0"/>
      <w:marRight w:val="0"/>
      <w:marTop w:val="0"/>
      <w:marBottom w:val="0"/>
      <w:divBdr>
        <w:top w:val="none" w:sz="0" w:space="0" w:color="auto"/>
        <w:left w:val="none" w:sz="0" w:space="0" w:color="auto"/>
        <w:bottom w:val="none" w:sz="0" w:space="0" w:color="auto"/>
        <w:right w:val="none" w:sz="0" w:space="0" w:color="auto"/>
      </w:divBdr>
      <w:divsChild>
        <w:div w:id="939987066">
          <w:marLeft w:val="0"/>
          <w:marRight w:val="0"/>
          <w:marTop w:val="0"/>
          <w:marBottom w:val="0"/>
          <w:divBdr>
            <w:top w:val="none" w:sz="0" w:space="0" w:color="auto"/>
            <w:left w:val="none" w:sz="0" w:space="0" w:color="auto"/>
            <w:bottom w:val="none" w:sz="0" w:space="0" w:color="auto"/>
            <w:right w:val="none" w:sz="0" w:space="0" w:color="auto"/>
          </w:divBdr>
          <w:divsChild>
            <w:div w:id="17156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5545">
      <w:bodyDiv w:val="1"/>
      <w:marLeft w:val="0"/>
      <w:marRight w:val="0"/>
      <w:marTop w:val="0"/>
      <w:marBottom w:val="0"/>
      <w:divBdr>
        <w:top w:val="none" w:sz="0" w:space="0" w:color="auto"/>
        <w:left w:val="none" w:sz="0" w:space="0" w:color="auto"/>
        <w:bottom w:val="none" w:sz="0" w:space="0" w:color="auto"/>
        <w:right w:val="none" w:sz="0" w:space="0" w:color="auto"/>
      </w:divBdr>
      <w:divsChild>
        <w:div w:id="1066414257">
          <w:marLeft w:val="0"/>
          <w:marRight w:val="0"/>
          <w:marTop w:val="0"/>
          <w:marBottom w:val="0"/>
          <w:divBdr>
            <w:top w:val="none" w:sz="0" w:space="0" w:color="auto"/>
            <w:left w:val="none" w:sz="0" w:space="0" w:color="auto"/>
            <w:bottom w:val="none" w:sz="0" w:space="0" w:color="auto"/>
            <w:right w:val="none" w:sz="0" w:space="0" w:color="auto"/>
          </w:divBdr>
          <w:divsChild>
            <w:div w:id="4358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2283">
      <w:bodyDiv w:val="1"/>
      <w:marLeft w:val="0"/>
      <w:marRight w:val="0"/>
      <w:marTop w:val="0"/>
      <w:marBottom w:val="0"/>
      <w:divBdr>
        <w:top w:val="none" w:sz="0" w:space="0" w:color="auto"/>
        <w:left w:val="none" w:sz="0" w:space="0" w:color="auto"/>
        <w:bottom w:val="none" w:sz="0" w:space="0" w:color="auto"/>
        <w:right w:val="none" w:sz="0" w:space="0" w:color="auto"/>
      </w:divBdr>
      <w:divsChild>
        <w:div w:id="361512311">
          <w:marLeft w:val="0"/>
          <w:marRight w:val="0"/>
          <w:marTop w:val="0"/>
          <w:marBottom w:val="0"/>
          <w:divBdr>
            <w:top w:val="none" w:sz="0" w:space="0" w:color="auto"/>
            <w:left w:val="none" w:sz="0" w:space="0" w:color="auto"/>
            <w:bottom w:val="none" w:sz="0" w:space="0" w:color="auto"/>
            <w:right w:val="none" w:sz="0" w:space="0" w:color="auto"/>
          </w:divBdr>
          <w:divsChild>
            <w:div w:id="14793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5991">
      <w:bodyDiv w:val="1"/>
      <w:marLeft w:val="0"/>
      <w:marRight w:val="0"/>
      <w:marTop w:val="0"/>
      <w:marBottom w:val="0"/>
      <w:divBdr>
        <w:top w:val="none" w:sz="0" w:space="0" w:color="auto"/>
        <w:left w:val="none" w:sz="0" w:space="0" w:color="auto"/>
        <w:bottom w:val="none" w:sz="0" w:space="0" w:color="auto"/>
        <w:right w:val="none" w:sz="0" w:space="0" w:color="auto"/>
      </w:divBdr>
    </w:div>
    <w:div w:id="499665482">
      <w:bodyDiv w:val="1"/>
      <w:marLeft w:val="0"/>
      <w:marRight w:val="0"/>
      <w:marTop w:val="0"/>
      <w:marBottom w:val="0"/>
      <w:divBdr>
        <w:top w:val="none" w:sz="0" w:space="0" w:color="auto"/>
        <w:left w:val="none" w:sz="0" w:space="0" w:color="auto"/>
        <w:bottom w:val="none" w:sz="0" w:space="0" w:color="auto"/>
        <w:right w:val="none" w:sz="0" w:space="0" w:color="auto"/>
      </w:divBdr>
      <w:divsChild>
        <w:div w:id="2145391761">
          <w:marLeft w:val="0"/>
          <w:marRight w:val="0"/>
          <w:marTop w:val="0"/>
          <w:marBottom w:val="0"/>
          <w:divBdr>
            <w:top w:val="none" w:sz="0" w:space="0" w:color="auto"/>
            <w:left w:val="none" w:sz="0" w:space="0" w:color="auto"/>
            <w:bottom w:val="none" w:sz="0" w:space="0" w:color="auto"/>
            <w:right w:val="none" w:sz="0" w:space="0" w:color="auto"/>
          </w:divBdr>
          <w:divsChild>
            <w:div w:id="13278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021">
      <w:bodyDiv w:val="1"/>
      <w:marLeft w:val="0"/>
      <w:marRight w:val="0"/>
      <w:marTop w:val="0"/>
      <w:marBottom w:val="0"/>
      <w:divBdr>
        <w:top w:val="none" w:sz="0" w:space="0" w:color="auto"/>
        <w:left w:val="none" w:sz="0" w:space="0" w:color="auto"/>
        <w:bottom w:val="none" w:sz="0" w:space="0" w:color="auto"/>
        <w:right w:val="none" w:sz="0" w:space="0" w:color="auto"/>
      </w:divBdr>
      <w:divsChild>
        <w:div w:id="1901482738">
          <w:marLeft w:val="0"/>
          <w:marRight w:val="0"/>
          <w:marTop w:val="0"/>
          <w:marBottom w:val="0"/>
          <w:divBdr>
            <w:top w:val="none" w:sz="0" w:space="0" w:color="auto"/>
            <w:left w:val="none" w:sz="0" w:space="0" w:color="auto"/>
            <w:bottom w:val="none" w:sz="0" w:space="0" w:color="auto"/>
            <w:right w:val="none" w:sz="0" w:space="0" w:color="auto"/>
          </w:divBdr>
          <w:divsChild>
            <w:div w:id="1044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9431">
      <w:bodyDiv w:val="1"/>
      <w:marLeft w:val="0"/>
      <w:marRight w:val="0"/>
      <w:marTop w:val="0"/>
      <w:marBottom w:val="0"/>
      <w:divBdr>
        <w:top w:val="none" w:sz="0" w:space="0" w:color="auto"/>
        <w:left w:val="none" w:sz="0" w:space="0" w:color="auto"/>
        <w:bottom w:val="none" w:sz="0" w:space="0" w:color="auto"/>
        <w:right w:val="none" w:sz="0" w:space="0" w:color="auto"/>
      </w:divBdr>
      <w:divsChild>
        <w:div w:id="478038779">
          <w:marLeft w:val="0"/>
          <w:marRight w:val="0"/>
          <w:marTop w:val="0"/>
          <w:marBottom w:val="0"/>
          <w:divBdr>
            <w:top w:val="none" w:sz="0" w:space="0" w:color="auto"/>
            <w:left w:val="none" w:sz="0" w:space="0" w:color="auto"/>
            <w:bottom w:val="none" w:sz="0" w:space="0" w:color="auto"/>
            <w:right w:val="none" w:sz="0" w:space="0" w:color="auto"/>
          </w:divBdr>
          <w:divsChild>
            <w:div w:id="11286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488">
      <w:bodyDiv w:val="1"/>
      <w:marLeft w:val="0"/>
      <w:marRight w:val="0"/>
      <w:marTop w:val="0"/>
      <w:marBottom w:val="0"/>
      <w:divBdr>
        <w:top w:val="none" w:sz="0" w:space="0" w:color="auto"/>
        <w:left w:val="none" w:sz="0" w:space="0" w:color="auto"/>
        <w:bottom w:val="none" w:sz="0" w:space="0" w:color="auto"/>
        <w:right w:val="none" w:sz="0" w:space="0" w:color="auto"/>
      </w:divBdr>
    </w:div>
    <w:div w:id="949118723">
      <w:bodyDiv w:val="1"/>
      <w:marLeft w:val="0"/>
      <w:marRight w:val="0"/>
      <w:marTop w:val="0"/>
      <w:marBottom w:val="0"/>
      <w:divBdr>
        <w:top w:val="none" w:sz="0" w:space="0" w:color="auto"/>
        <w:left w:val="none" w:sz="0" w:space="0" w:color="auto"/>
        <w:bottom w:val="none" w:sz="0" w:space="0" w:color="auto"/>
        <w:right w:val="none" w:sz="0" w:space="0" w:color="auto"/>
      </w:divBdr>
      <w:divsChild>
        <w:div w:id="1893156637">
          <w:marLeft w:val="0"/>
          <w:marRight w:val="0"/>
          <w:marTop w:val="0"/>
          <w:marBottom w:val="0"/>
          <w:divBdr>
            <w:top w:val="none" w:sz="0" w:space="0" w:color="auto"/>
            <w:left w:val="none" w:sz="0" w:space="0" w:color="auto"/>
            <w:bottom w:val="none" w:sz="0" w:space="0" w:color="auto"/>
            <w:right w:val="none" w:sz="0" w:space="0" w:color="auto"/>
          </w:divBdr>
          <w:divsChild>
            <w:div w:id="295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406">
      <w:bodyDiv w:val="1"/>
      <w:marLeft w:val="0"/>
      <w:marRight w:val="0"/>
      <w:marTop w:val="0"/>
      <w:marBottom w:val="0"/>
      <w:divBdr>
        <w:top w:val="none" w:sz="0" w:space="0" w:color="auto"/>
        <w:left w:val="none" w:sz="0" w:space="0" w:color="auto"/>
        <w:bottom w:val="none" w:sz="0" w:space="0" w:color="auto"/>
        <w:right w:val="none" w:sz="0" w:space="0" w:color="auto"/>
      </w:divBdr>
      <w:divsChild>
        <w:div w:id="1929970473">
          <w:marLeft w:val="0"/>
          <w:marRight w:val="0"/>
          <w:marTop w:val="0"/>
          <w:marBottom w:val="0"/>
          <w:divBdr>
            <w:top w:val="none" w:sz="0" w:space="0" w:color="auto"/>
            <w:left w:val="none" w:sz="0" w:space="0" w:color="auto"/>
            <w:bottom w:val="none" w:sz="0" w:space="0" w:color="auto"/>
            <w:right w:val="none" w:sz="0" w:space="0" w:color="auto"/>
          </w:divBdr>
          <w:divsChild>
            <w:div w:id="13160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264">
      <w:bodyDiv w:val="1"/>
      <w:marLeft w:val="0"/>
      <w:marRight w:val="0"/>
      <w:marTop w:val="0"/>
      <w:marBottom w:val="0"/>
      <w:divBdr>
        <w:top w:val="none" w:sz="0" w:space="0" w:color="auto"/>
        <w:left w:val="none" w:sz="0" w:space="0" w:color="auto"/>
        <w:bottom w:val="none" w:sz="0" w:space="0" w:color="auto"/>
        <w:right w:val="none" w:sz="0" w:space="0" w:color="auto"/>
      </w:divBdr>
      <w:divsChild>
        <w:div w:id="1853716717">
          <w:marLeft w:val="0"/>
          <w:marRight w:val="0"/>
          <w:marTop w:val="0"/>
          <w:marBottom w:val="0"/>
          <w:divBdr>
            <w:top w:val="none" w:sz="0" w:space="0" w:color="auto"/>
            <w:left w:val="none" w:sz="0" w:space="0" w:color="auto"/>
            <w:bottom w:val="none" w:sz="0" w:space="0" w:color="auto"/>
            <w:right w:val="none" w:sz="0" w:space="0" w:color="auto"/>
          </w:divBdr>
          <w:divsChild>
            <w:div w:id="9270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60498">
      <w:bodyDiv w:val="1"/>
      <w:marLeft w:val="0"/>
      <w:marRight w:val="0"/>
      <w:marTop w:val="0"/>
      <w:marBottom w:val="0"/>
      <w:divBdr>
        <w:top w:val="none" w:sz="0" w:space="0" w:color="auto"/>
        <w:left w:val="none" w:sz="0" w:space="0" w:color="auto"/>
        <w:bottom w:val="none" w:sz="0" w:space="0" w:color="auto"/>
        <w:right w:val="none" w:sz="0" w:space="0" w:color="auto"/>
      </w:divBdr>
      <w:divsChild>
        <w:div w:id="1121612499">
          <w:marLeft w:val="0"/>
          <w:marRight w:val="0"/>
          <w:marTop w:val="0"/>
          <w:marBottom w:val="0"/>
          <w:divBdr>
            <w:top w:val="none" w:sz="0" w:space="0" w:color="auto"/>
            <w:left w:val="none" w:sz="0" w:space="0" w:color="auto"/>
            <w:bottom w:val="none" w:sz="0" w:space="0" w:color="auto"/>
            <w:right w:val="none" w:sz="0" w:space="0" w:color="auto"/>
          </w:divBdr>
          <w:divsChild>
            <w:div w:id="1330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362">
      <w:bodyDiv w:val="1"/>
      <w:marLeft w:val="0"/>
      <w:marRight w:val="0"/>
      <w:marTop w:val="0"/>
      <w:marBottom w:val="0"/>
      <w:divBdr>
        <w:top w:val="none" w:sz="0" w:space="0" w:color="auto"/>
        <w:left w:val="none" w:sz="0" w:space="0" w:color="auto"/>
        <w:bottom w:val="none" w:sz="0" w:space="0" w:color="auto"/>
        <w:right w:val="none" w:sz="0" w:space="0" w:color="auto"/>
      </w:divBdr>
      <w:divsChild>
        <w:div w:id="673847937">
          <w:marLeft w:val="0"/>
          <w:marRight w:val="0"/>
          <w:marTop w:val="0"/>
          <w:marBottom w:val="0"/>
          <w:divBdr>
            <w:top w:val="none" w:sz="0" w:space="0" w:color="auto"/>
            <w:left w:val="none" w:sz="0" w:space="0" w:color="auto"/>
            <w:bottom w:val="none" w:sz="0" w:space="0" w:color="auto"/>
            <w:right w:val="none" w:sz="0" w:space="0" w:color="auto"/>
          </w:divBdr>
          <w:divsChild>
            <w:div w:id="1467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51105">
      <w:bodyDiv w:val="1"/>
      <w:marLeft w:val="0"/>
      <w:marRight w:val="0"/>
      <w:marTop w:val="0"/>
      <w:marBottom w:val="0"/>
      <w:divBdr>
        <w:top w:val="none" w:sz="0" w:space="0" w:color="auto"/>
        <w:left w:val="none" w:sz="0" w:space="0" w:color="auto"/>
        <w:bottom w:val="none" w:sz="0" w:space="0" w:color="auto"/>
        <w:right w:val="none" w:sz="0" w:space="0" w:color="auto"/>
      </w:divBdr>
      <w:divsChild>
        <w:div w:id="958757495">
          <w:marLeft w:val="0"/>
          <w:marRight w:val="0"/>
          <w:marTop w:val="0"/>
          <w:marBottom w:val="0"/>
          <w:divBdr>
            <w:top w:val="none" w:sz="0" w:space="0" w:color="auto"/>
            <w:left w:val="none" w:sz="0" w:space="0" w:color="auto"/>
            <w:bottom w:val="none" w:sz="0" w:space="0" w:color="auto"/>
            <w:right w:val="none" w:sz="0" w:space="0" w:color="auto"/>
          </w:divBdr>
          <w:divsChild>
            <w:div w:id="508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950">
      <w:bodyDiv w:val="1"/>
      <w:marLeft w:val="0"/>
      <w:marRight w:val="0"/>
      <w:marTop w:val="0"/>
      <w:marBottom w:val="0"/>
      <w:divBdr>
        <w:top w:val="none" w:sz="0" w:space="0" w:color="auto"/>
        <w:left w:val="none" w:sz="0" w:space="0" w:color="auto"/>
        <w:bottom w:val="none" w:sz="0" w:space="0" w:color="auto"/>
        <w:right w:val="none" w:sz="0" w:space="0" w:color="auto"/>
      </w:divBdr>
      <w:divsChild>
        <w:div w:id="57286240">
          <w:marLeft w:val="0"/>
          <w:marRight w:val="0"/>
          <w:marTop w:val="0"/>
          <w:marBottom w:val="0"/>
          <w:divBdr>
            <w:top w:val="none" w:sz="0" w:space="0" w:color="auto"/>
            <w:left w:val="none" w:sz="0" w:space="0" w:color="auto"/>
            <w:bottom w:val="none" w:sz="0" w:space="0" w:color="auto"/>
            <w:right w:val="none" w:sz="0" w:space="0" w:color="auto"/>
          </w:divBdr>
          <w:divsChild>
            <w:div w:id="2280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5942">
      <w:bodyDiv w:val="1"/>
      <w:marLeft w:val="0"/>
      <w:marRight w:val="0"/>
      <w:marTop w:val="0"/>
      <w:marBottom w:val="0"/>
      <w:divBdr>
        <w:top w:val="none" w:sz="0" w:space="0" w:color="auto"/>
        <w:left w:val="none" w:sz="0" w:space="0" w:color="auto"/>
        <w:bottom w:val="none" w:sz="0" w:space="0" w:color="auto"/>
        <w:right w:val="none" w:sz="0" w:space="0" w:color="auto"/>
      </w:divBdr>
      <w:divsChild>
        <w:div w:id="367995819">
          <w:marLeft w:val="0"/>
          <w:marRight w:val="0"/>
          <w:marTop w:val="0"/>
          <w:marBottom w:val="0"/>
          <w:divBdr>
            <w:top w:val="none" w:sz="0" w:space="0" w:color="auto"/>
            <w:left w:val="none" w:sz="0" w:space="0" w:color="auto"/>
            <w:bottom w:val="none" w:sz="0" w:space="0" w:color="auto"/>
            <w:right w:val="none" w:sz="0" w:space="0" w:color="auto"/>
          </w:divBdr>
          <w:divsChild>
            <w:div w:id="1414938575">
              <w:marLeft w:val="0"/>
              <w:marRight w:val="0"/>
              <w:marTop w:val="0"/>
              <w:marBottom w:val="0"/>
              <w:divBdr>
                <w:top w:val="none" w:sz="0" w:space="0" w:color="auto"/>
                <w:left w:val="none" w:sz="0" w:space="0" w:color="auto"/>
                <w:bottom w:val="none" w:sz="0" w:space="0" w:color="auto"/>
                <w:right w:val="none" w:sz="0" w:space="0" w:color="auto"/>
              </w:divBdr>
            </w:div>
            <w:div w:id="229998348">
              <w:marLeft w:val="0"/>
              <w:marRight w:val="0"/>
              <w:marTop w:val="0"/>
              <w:marBottom w:val="0"/>
              <w:divBdr>
                <w:top w:val="none" w:sz="0" w:space="0" w:color="auto"/>
                <w:left w:val="none" w:sz="0" w:space="0" w:color="auto"/>
                <w:bottom w:val="none" w:sz="0" w:space="0" w:color="auto"/>
                <w:right w:val="none" w:sz="0" w:space="0" w:color="auto"/>
              </w:divBdr>
            </w:div>
            <w:div w:id="732966935">
              <w:marLeft w:val="0"/>
              <w:marRight w:val="0"/>
              <w:marTop w:val="0"/>
              <w:marBottom w:val="0"/>
              <w:divBdr>
                <w:top w:val="none" w:sz="0" w:space="0" w:color="auto"/>
                <w:left w:val="none" w:sz="0" w:space="0" w:color="auto"/>
                <w:bottom w:val="none" w:sz="0" w:space="0" w:color="auto"/>
                <w:right w:val="none" w:sz="0" w:space="0" w:color="auto"/>
              </w:divBdr>
            </w:div>
            <w:div w:id="2016807562">
              <w:marLeft w:val="0"/>
              <w:marRight w:val="0"/>
              <w:marTop w:val="0"/>
              <w:marBottom w:val="0"/>
              <w:divBdr>
                <w:top w:val="none" w:sz="0" w:space="0" w:color="auto"/>
                <w:left w:val="none" w:sz="0" w:space="0" w:color="auto"/>
                <w:bottom w:val="none" w:sz="0" w:space="0" w:color="auto"/>
                <w:right w:val="none" w:sz="0" w:space="0" w:color="auto"/>
              </w:divBdr>
            </w:div>
            <w:div w:id="1436557247">
              <w:marLeft w:val="0"/>
              <w:marRight w:val="0"/>
              <w:marTop w:val="0"/>
              <w:marBottom w:val="0"/>
              <w:divBdr>
                <w:top w:val="none" w:sz="0" w:space="0" w:color="auto"/>
                <w:left w:val="none" w:sz="0" w:space="0" w:color="auto"/>
                <w:bottom w:val="none" w:sz="0" w:space="0" w:color="auto"/>
                <w:right w:val="none" w:sz="0" w:space="0" w:color="auto"/>
              </w:divBdr>
            </w:div>
            <w:div w:id="1628702253">
              <w:marLeft w:val="0"/>
              <w:marRight w:val="0"/>
              <w:marTop w:val="0"/>
              <w:marBottom w:val="0"/>
              <w:divBdr>
                <w:top w:val="none" w:sz="0" w:space="0" w:color="auto"/>
                <w:left w:val="none" w:sz="0" w:space="0" w:color="auto"/>
                <w:bottom w:val="none" w:sz="0" w:space="0" w:color="auto"/>
                <w:right w:val="none" w:sz="0" w:space="0" w:color="auto"/>
              </w:divBdr>
            </w:div>
            <w:div w:id="2098206330">
              <w:marLeft w:val="0"/>
              <w:marRight w:val="0"/>
              <w:marTop w:val="0"/>
              <w:marBottom w:val="0"/>
              <w:divBdr>
                <w:top w:val="none" w:sz="0" w:space="0" w:color="auto"/>
                <w:left w:val="none" w:sz="0" w:space="0" w:color="auto"/>
                <w:bottom w:val="none" w:sz="0" w:space="0" w:color="auto"/>
                <w:right w:val="none" w:sz="0" w:space="0" w:color="auto"/>
              </w:divBdr>
            </w:div>
            <w:div w:id="1530143214">
              <w:marLeft w:val="0"/>
              <w:marRight w:val="0"/>
              <w:marTop w:val="0"/>
              <w:marBottom w:val="0"/>
              <w:divBdr>
                <w:top w:val="none" w:sz="0" w:space="0" w:color="auto"/>
                <w:left w:val="none" w:sz="0" w:space="0" w:color="auto"/>
                <w:bottom w:val="none" w:sz="0" w:space="0" w:color="auto"/>
                <w:right w:val="none" w:sz="0" w:space="0" w:color="auto"/>
              </w:divBdr>
            </w:div>
            <w:div w:id="1074280108">
              <w:marLeft w:val="0"/>
              <w:marRight w:val="0"/>
              <w:marTop w:val="0"/>
              <w:marBottom w:val="0"/>
              <w:divBdr>
                <w:top w:val="none" w:sz="0" w:space="0" w:color="auto"/>
                <w:left w:val="none" w:sz="0" w:space="0" w:color="auto"/>
                <w:bottom w:val="none" w:sz="0" w:space="0" w:color="auto"/>
                <w:right w:val="none" w:sz="0" w:space="0" w:color="auto"/>
              </w:divBdr>
            </w:div>
            <w:div w:id="1842356788">
              <w:marLeft w:val="0"/>
              <w:marRight w:val="0"/>
              <w:marTop w:val="0"/>
              <w:marBottom w:val="0"/>
              <w:divBdr>
                <w:top w:val="none" w:sz="0" w:space="0" w:color="auto"/>
                <w:left w:val="none" w:sz="0" w:space="0" w:color="auto"/>
                <w:bottom w:val="none" w:sz="0" w:space="0" w:color="auto"/>
                <w:right w:val="none" w:sz="0" w:space="0" w:color="auto"/>
              </w:divBdr>
            </w:div>
            <w:div w:id="1045520893">
              <w:marLeft w:val="0"/>
              <w:marRight w:val="0"/>
              <w:marTop w:val="0"/>
              <w:marBottom w:val="0"/>
              <w:divBdr>
                <w:top w:val="none" w:sz="0" w:space="0" w:color="auto"/>
                <w:left w:val="none" w:sz="0" w:space="0" w:color="auto"/>
                <w:bottom w:val="none" w:sz="0" w:space="0" w:color="auto"/>
                <w:right w:val="none" w:sz="0" w:space="0" w:color="auto"/>
              </w:divBdr>
            </w:div>
            <w:div w:id="1299142170">
              <w:marLeft w:val="0"/>
              <w:marRight w:val="0"/>
              <w:marTop w:val="0"/>
              <w:marBottom w:val="0"/>
              <w:divBdr>
                <w:top w:val="none" w:sz="0" w:space="0" w:color="auto"/>
                <w:left w:val="none" w:sz="0" w:space="0" w:color="auto"/>
                <w:bottom w:val="none" w:sz="0" w:space="0" w:color="auto"/>
                <w:right w:val="none" w:sz="0" w:space="0" w:color="auto"/>
              </w:divBdr>
            </w:div>
            <w:div w:id="847213390">
              <w:marLeft w:val="0"/>
              <w:marRight w:val="0"/>
              <w:marTop w:val="0"/>
              <w:marBottom w:val="0"/>
              <w:divBdr>
                <w:top w:val="none" w:sz="0" w:space="0" w:color="auto"/>
                <w:left w:val="none" w:sz="0" w:space="0" w:color="auto"/>
                <w:bottom w:val="none" w:sz="0" w:space="0" w:color="auto"/>
                <w:right w:val="none" w:sz="0" w:space="0" w:color="auto"/>
              </w:divBdr>
            </w:div>
            <w:div w:id="730343594">
              <w:marLeft w:val="0"/>
              <w:marRight w:val="0"/>
              <w:marTop w:val="0"/>
              <w:marBottom w:val="0"/>
              <w:divBdr>
                <w:top w:val="none" w:sz="0" w:space="0" w:color="auto"/>
                <w:left w:val="none" w:sz="0" w:space="0" w:color="auto"/>
                <w:bottom w:val="none" w:sz="0" w:space="0" w:color="auto"/>
                <w:right w:val="none" w:sz="0" w:space="0" w:color="auto"/>
              </w:divBdr>
            </w:div>
            <w:div w:id="507212715">
              <w:marLeft w:val="0"/>
              <w:marRight w:val="0"/>
              <w:marTop w:val="0"/>
              <w:marBottom w:val="0"/>
              <w:divBdr>
                <w:top w:val="none" w:sz="0" w:space="0" w:color="auto"/>
                <w:left w:val="none" w:sz="0" w:space="0" w:color="auto"/>
                <w:bottom w:val="none" w:sz="0" w:space="0" w:color="auto"/>
                <w:right w:val="none" w:sz="0" w:space="0" w:color="auto"/>
              </w:divBdr>
            </w:div>
            <w:div w:id="359823749">
              <w:marLeft w:val="0"/>
              <w:marRight w:val="0"/>
              <w:marTop w:val="0"/>
              <w:marBottom w:val="0"/>
              <w:divBdr>
                <w:top w:val="none" w:sz="0" w:space="0" w:color="auto"/>
                <w:left w:val="none" w:sz="0" w:space="0" w:color="auto"/>
                <w:bottom w:val="none" w:sz="0" w:space="0" w:color="auto"/>
                <w:right w:val="none" w:sz="0" w:space="0" w:color="auto"/>
              </w:divBdr>
            </w:div>
            <w:div w:id="535969430">
              <w:marLeft w:val="0"/>
              <w:marRight w:val="0"/>
              <w:marTop w:val="0"/>
              <w:marBottom w:val="0"/>
              <w:divBdr>
                <w:top w:val="none" w:sz="0" w:space="0" w:color="auto"/>
                <w:left w:val="none" w:sz="0" w:space="0" w:color="auto"/>
                <w:bottom w:val="none" w:sz="0" w:space="0" w:color="auto"/>
                <w:right w:val="none" w:sz="0" w:space="0" w:color="auto"/>
              </w:divBdr>
            </w:div>
            <w:div w:id="651913735">
              <w:marLeft w:val="0"/>
              <w:marRight w:val="0"/>
              <w:marTop w:val="0"/>
              <w:marBottom w:val="0"/>
              <w:divBdr>
                <w:top w:val="none" w:sz="0" w:space="0" w:color="auto"/>
                <w:left w:val="none" w:sz="0" w:space="0" w:color="auto"/>
                <w:bottom w:val="none" w:sz="0" w:space="0" w:color="auto"/>
                <w:right w:val="none" w:sz="0" w:space="0" w:color="auto"/>
              </w:divBdr>
            </w:div>
            <w:div w:id="776367355">
              <w:marLeft w:val="0"/>
              <w:marRight w:val="0"/>
              <w:marTop w:val="0"/>
              <w:marBottom w:val="0"/>
              <w:divBdr>
                <w:top w:val="none" w:sz="0" w:space="0" w:color="auto"/>
                <w:left w:val="none" w:sz="0" w:space="0" w:color="auto"/>
                <w:bottom w:val="none" w:sz="0" w:space="0" w:color="auto"/>
                <w:right w:val="none" w:sz="0" w:space="0" w:color="auto"/>
              </w:divBdr>
            </w:div>
            <w:div w:id="42796420">
              <w:marLeft w:val="0"/>
              <w:marRight w:val="0"/>
              <w:marTop w:val="0"/>
              <w:marBottom w:val="0"/>
              <w:divBdr>
                <w:top w:val="none" w:sz="0" w:space="0" w:color="auto"/>
                <w:left w:val="none" w:sz="0" w:space="0" w:color="auto"/>
                <w:bottom w:val="none" w:sz="0" w:space="0" w:color="auto"/>
                <w:right w:val="none" w:sz="0" w:space="0" w:color="auto"/>
              </w:divBdr>
            </w:div>
            <w:div w:id="730808648">
              <w:marLeft w:val="0"/>
              <w:marRight w:val="0"/>
              <w:marTop w:val="0"/>
              <w:marBottom w:val="0"/>
              <w:divBdr>
                <w:top w:val="none" w:sz="0" w:space="0" w:color="auto"/>
                <w:left w:val="none" w:sz="0" w:space="0" w:color="auto"/>
                <w:bottom w:val="none" w:sz="0" w:space="0" w:color="auto"/>
                <w:right w:val="none" w:sz="0" w:space="0" w:color="auto"/>
              </w:divBdr>
            </w:div>
            <w:div w:id="224998885">
              <w:marLeft w:val="0"/>
              <w:marRight w:val="0"/>
              <w:marTop w:val="0"/>
              <w:marBottom w:val="0"/>
              <w:divBdr>
                <w:top w:val="none" w:sz="0" w:space="0" w:color="auto"/>
                <w:left w:val="none" w:sz="0" w:space="0" w:color="auto"/>
                <w:bottom w:val="none" w:sz="0" w:space="0" w:color="auto"/>
                <w:right w:val="none" w:sz="0" w:space="0" w:color="auto"/>
              </w:divBdr>
            </w:div>
            <w:div w:id="565651466">
              <w:marLeft w:val="0"/>
              <w:marRight w:val="0"/>
              <w:marTop w:val="0"/>
              <w:marBottom w:val="0"/>
              <w:divBdr>
                <w:top w:val="none" w:sz="0" w:space="0" w:color="auto"/>
                <w:left w:val="none" w:sz="0" w:space="0" w:color="auto"/>
                <w:bottom w:val="none" w:sz="0" w:space="0" w:color="auto"/>
                <w:right w:val="none" w:sz="0" w:space="0" w:color="auto"/>
              </w:divBdr>
            </w:div>
            <w:div w:id="535237034">
              <w:marLeft w:val="0"/>
              <w:marRight w:val="0"/>
              <w:marTop w:val="0"/>
              <w:marBottom w:val="0"/>
              <w:divBdr>
                <w:top w:val="none" w:sz="0" w:space="0" w:color="auto"/>
                <w:left w:val="none" w:sz="0" w:space="0" w:color="auto"/>
                <w:bottom w:val="none" w:sz="0" w:space="0" w:color="auto"/>
                <w:right w:val="none" w:sz="0" w:space="0" w:color="auto"/>
              </w:divBdr>
            </w:div>
            <w:div w:id="972441305">
              <w:marLeft w:val="0"/>
              <w:marRight w:val="0"/>
              <w:marTop w:val="0"/>
              <w:marBottom w:val="0"/>
              <w:divBdr>
                <w:top w:val="none" w:sz="0" w:space="0" w:color="auto"/>
                <w:left w:val="none" w:sz="0" w:space="0" w:color="auto"/>
                <w:bottom w:val="none" w:sz="0" w:space="0" w:color="auto"/>
                <w:right w:val="none" w:sz="0" w:space="0" w:color="auto"/>
              </w:divBdr>
            </w:div>
            <w:div w:id="228619596">
              <w:marLeft w:val="0"/>
              <w:marRight w:val="0"/>
              <w:marTop w:val="0"/>
              <w:marBottom w:val="0"/>
              <w:divBdr>
                <w:top w:val="none" w:sz="0" w:space="0" w:color="auto"/>
                <w:left w:val="none" w:sz="0" w:space="0" w:color="auto"/>
                <w:bottom w:val="none" w:sz="0" w:space="0" w:color="auto"/>
                <w:right w:val="none" w:sz="0" w:space="0" w:color="auto"/>
              </w:divBdr>
            </w:div>
            <w:div w:id="327943809">
              <w:marLeft w:val="0"/>
              <w:marRight w:val="0"/>
              <w:marTop w:val="0"/>
              <w:marBottom w:val="0"/>
              <w:divBdr>
                <w:top w:val="none" w:sz="0" w:space="0" w:color="auto"/>
                <w:left w:val="none" w:sz="0" w:space="0" w:color="auto"/>
                <w:bottom w:val="none" w:sz="0" w:space="0" w:color="auto"/>
                <w:right w:val="none" w:sz="0" w:space="0" w:color="auto"/>
              </w:divBdr>
            </w:div>
            <w:div w:id="269817855">
              <w:marLeft w:val="0"/>
              <w:marRight w:val="0"/>
              <w:marTop w:val="0"/>
              <w:marBottom w:val="0"/>
              <w:divBdr>
                <w:top w:val="none" w:sz="0" w:space="0" w:color="auto"/>
                <w:left w:val="none" w:sz="0" w:space="0" w:color="auto"/>
                <w:bottom w:val="none" w:sz="0" w:space="0" w:color="auto"/>
                <w:right w:val="none" w:sz="0" w:space="0" w:color="auto"/>
              </w:divBdr>
            </w:div>
            <w:div w:id="529689531">
              <w:marLeft w:val="0"/>
              <w:marRight w:val="0"/>
              <w:marTop w:val="0"/>
              <w:marBottom w:val="0"/>
              <w:divBdr>
                <w:top w:val="none" w:sz="0" w:space="0" w:color="auto"/>
                <w:left w:val="none" w:sz="0" w:space="0" w:color="auto"/>
                <w:bottom w:val="none" w:sz="0" w:space="0" w:color="auto"/>
                <w:right w:val="none" w:sz="0" w:space="0" w:color="auto"/>
              </w:divBdr>
            </w:div>
            <w:div w:id="2064599340">
              <w:marLeft w:val="0"/>
              <w:marRight w:val="0"/>
              <w:marTop w:val="0"/>
              <w:marBottom w:val="0"/>
              <w:divBdr>
                <w:top w:val="none" w:sz="0" w:space="0" w:color="auto"/>
                <w:left w:val="none" w:sz="0" w:space="0" w:color="auto"/>
                <w:bottom w:val="none" w:sz="0" w:space="0" w:color="auto"/>
                <w:right w:val="none" w:sz="0" w:space="0" w:color="auto"/>
              </w:divBdr>
            </w:div>
            <w:div w:id="1167791979">
              <w:marLeft w:val="0"/>
              <w:marRight w:val="0"/>
              <w:marTop w:val="0"/>
              <w:marBottom w:val="0"/>
              <w:divBdr>
                <w:top w:val="none" w:sz="0" w:space="0" w:color="auto"/>
                <w:left w:val="none" w:sz="0" w:space="0" w:color="auto"/>
                <w:bottom w:val="none" w:sz="0" w:space="0" w:color="auto"/>
                <w:right w:val="none" w:sz="0" w:space="0" w:color="auto"/>
              </w:divBdr>
            </w:div>
            <w:div w:id="1999337978">
              <w:marLeft w:val="0"/>
              <w:marRight w:val="0"/>
              <w:marTop w:val="0"/>
              <w:marBottom w:val="0"/>
              <w:divBdr>
                <w:top w:val="none" w:sz="0" w:space="0" w:color="auto"/>
                <w:left w:val="none" w:sz="0" w:space="0" w:color="auto"/>
                <w:bottom w:val="none" w:sz="0" w:space="0" w:color="auto"/>
                <w:right w:val="none" w:sz="0" w:space="0" w:color="auto"/>
              </w:divBdr>
            </w:div>
            <w:div w:id="565919989">
              <w:marLeft w:val="0"/>
              <w:marRight w:val="0"/>
              <w:marTop w:val="0"/>
              <w:marBottom w:val="0"/>
              <w:divBdr>
                <w:top w:val="none" w:sz="0" w:space="0" w:color="auto"/>
                <w:left w:val="none" w:sz="0" w:space="0" w:color="auto"/>
                <w:bottom w:val="none" w:sz="0" w:space="0" w:color="auto"/>
                <w:right w:val="none" w:sz="0" w:space="0" w:color="auto"/>
              </w:divBdr>
            </w:div>
            <w:div w:id="364604573">
              <w:marLeft w:val="0"/>
              <w:marRight w:val="0"/>
              <w:marTop w:val="0"/>
              <w:marBottom w:val="0"/>
              <w:divBdr>
                <w:top w:val="none" w:sz="0" w:space="0" w:color="auto"/>
                <w:left w:val="none" w:sz="0" w:space="0" w:color="auto"/>
                <w:bottom w:val="none" w:sz="0" w:space="0" w:color="auto"/>
                <w:right w:val="none" w:sz="0" w:space="0" w:color="auto"/>
              </w:divBdr>
            </w:div>
            <w:div w:id="2002148697">
              <w:marLeft w:val="0"/>
              <w:marRight w:val="0"/>
              <w:marTop w:val="0"/>
              <w:marBottom w:val="0"/>
              <w:divBdr>
                <w:top w:val="none" w:sz="0" w:space="0" w:color="auto"/>
                <w:left w:val="none" w:sz="0" w:space="0" w:color="auto"/>
                <w:bottom w:val="none" w:sz="0" w:space="0" w:color="auto"/>
                <w:right w:val="none" w:sz="0" w:space="0" w:color="auto"/>
              </w:divBdr>
            </w:div>
            <w:div w:id="1000080014">
              <w:marLeft w:val="0"/>
              <w:marRight w:val="0"/>
              <w:marTop w:val="0"/>
              <w:marBottom w:val="0"/>
              <w:divBdr>
                <w:top w:val="none" w:sz="0" w:space="0" w:color="auto"/>
                <w:left w:val="none" w:sz="0" w:space="0" w:color="auto"/>
                <w:bottom w:val="none" w:sz="0" w:space="0" w:color="auto"/>
                <w:right w:val="none" w:sz="0" w:space="0" w:color="auto"/>
              </w:divBdr>
            </w:div>
            <w:div w:id="20346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768">
      <w:bodyDiv w:val="1"/>
      <w:marLeft w:val="0"/>
      <w:marRight w:val="0"/>
      <w:marTop w:val="0"/>
      <w:marBottom w:val="0"/>
      <w:divBdr>
        <w:top w:val="none" w:sz="0" w:space="0" w:color="auto"/>
        <w:left w:val="none" w:sz="0" w:space="0" w:color="auto"/>
        <w:bottom w:val="none" w:sz="0" w:space="0" w:color="auto"/>
        <w:right w:val="none" w:sz="0" w:space="0" w:color="auto"/>
      </w:divBdr>
      <w:divsChild>
        <w:div w:id="1933927590">
          <w:marLeft w:val="0"/>
          <w:marRight w:val="0"/>
          <w:marTop w:val="0"/>
          <w:marBottom w:val="0"/>
          <w:divBdr>
            <w:top w:val="none" w:sz="0" w:space="0" w:color="auto"/>
            <w:left w:val="none" w:sz="0" w:space="0" w:color="auto"/>
            <w:bottom w:val="none" w:sz="0" w:space="0" w:color="auto"/>
            <w:right w:val="none" w:sz="0" w:space="0" w:color="auto"/>
          </w:divBdr>
          <w:divsChild>
            <w:div w:id="793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581">
      <w:bodyDiv w:val="1"/>
      <w:marLeft w:val="0"/>
      <w:marRight w:val="0"/>
      <w:marTop w:val="0"/>
      <w:marBottom w:val="0"/>
      <w:divBdr>
        <w:top w:val="none" w:sz="0" w:space="0" w:color="auto"/>
        <w:left w:val="none" w:sz="0" w:space="0" w:color="auto"/>
        <w:bottom w:val="none" w:sz="0" w:space="0" w:color="auto"/>
        <w:right w:val="none" w:sz="0" w:space="0" w:color="auto"/>
      </w:divBdr>
      <w:divsChild>
        <w:div w:id="128517152">
          <w:marLeft w:val="0"/>
          <w:marRight w:val="0"/>
          <w:marTop w:val="0"/>
          <w:marBottom w:val="0"/>
          <w:divBdr>
            <w:top w:val="none" w:sz="0" w:space="0" w:color="auto"/>
            <w:left w:val="none" w:sz="0" w:space="0" w:color="auto"/>
            <w:bottom w:val="none" w:sz="0" w:space="0" w:color="auto"/>
            <w:right w:val="none" w:sz="0" w:space="0" w:color="auto"/>
          </w:divBdr>
          <w:divsChild>
            <w:div w:id="16408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863">
      <w:bodyDiv w:val="1"/>
      <w:marLeft w:val="0"/>
      <w:marRight w:val="0"/>
      <w:marTop w:val="0"/>
      <w:marBottom w:val="0"/>
      <w:divBdr>
        <w:top w:val="none" w:sz="0" w:space="0" w:color="auto"/>
        <w:left w:val="none" w:sz="0" w:space="0" w:color="auto"/>
        <w:bottom w:val="none" w:sz="0" w:space="0" w:color="auto"/>
        <w:right w:val="none" w:sz="0" w:space="0" w:color="auto"/>
      </w:divBdr>
    </w:div>
    <w:div w:id="1505976470">
      <w:bodyDiv w:val="1"/>
      <w:marLeft w:val="0"/>
      <w:marRight w:val="0"/>
      <w:marTop w:val="0"/>
      <w:marBottom w:val="0"/>
      <w:divBdr>
        <w:top w:val="none" w:sz="0" w:space="0" w:color="auto"/>
        <w:left w:val="none" w:sz="0" w:space="0" w:color="auto"/>
        <w:bottom w:val="none" w:sz="0" w:space="0" w:color="auto"/>
        <w:right w:val="none" w:sz="0" w:space="0" w:color="auto"/>
      </w:divBdr>
      <w:divsChild>
        <w:div w:id="407927222">
          <w:marLeft w:val="0"/>
          <w:marRight w:val="0"/>
          <w:marTop w:val="0"/>
          <w:marBottom w:val="0"/>
          <w:divBdr>
            <w:top w:val="none" w:sz="0" w:space="0" w:color="auto"/>
            <w:left w:val="none" w:sz="0" w:space="0" w:color="auto"/>
            <w:bottom w:val="none" w:sz="0" w:space="0" w:color="auto"/>
            <w:right w:val="none" w:sz="0" w:space="0" w:color="auto"/>
          </w:divBdr>
          <w:divsChild>
            <w:div w:id="20081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9831">
      <w:bodyDiv w:val="1"/>
      <w:marLeft w:val="0"/>
      <w:marRight w:val="0"/>
      <w:marTop w:val="0"/>
      <w:marBottom w:val="0"/>
      <w:divBdr>
        <w:top w:val="none" w:sz="0" w:space="0" w:color="auto"/>
        <w:left w:val="none" w:sz="0" w:space="0" w:color="auto"/>
        <w:bottom w:val="none" w:sz="0" w:space="0" w:color="auto"/>
        <w:right w:val="none" w:sz="0" w:space="0" w:color="auto"/>
      </w:divBdr>
      <w:divsChild>
        <w:div w:id="1849173774">
          <w:marLeft w:val="0"/>
          <w:marRight w:val="0"/>
          <w:marTop w:val="0"/>
          <w:marBottom w:val="0"/>
          <w:divBdr>
            <w:top w:val="none" w:sz="0" w:space="0" w:color="auto"/>
            <w:left w:val="none" w:sz="0" w:space="0" w:color="auto"/>
            <w:bottom w:val="none" w:sz="0" w:space="0" w:color="auto"/>
            <w:right w:val="none" w:sz="0" w:space="0" w:color="auto"/>
          </w:divBdr>
          <w:divsChild>
            <w:div w:id="16616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72841">
      <w:bodyDiv w:val="1"/>
      <w:marLeft w:val="0"/>
      <w:marRight w:val="0"/>
      <w:marTop w:val="0"/>
      <w:marBottom w:val="0"/>
      <w:divBdr>
        <w:top w:val="none" w:sz="0" w:space="0" w:color="auto"/>
        <w:left w:val="none" w:sz="0" w:space="0" w:color="auto"/>
        <w:bottom w:val="none" w:sz="0" w:space="0" w:color="auto"/>
        <w:right w:val="none" w:sz="0" w:space="0" w:color="auto"/>
      </w:divBdr>
    </w:div>
    <w:div w:id="1649940209">
      <w:bodyDiv w:val="1"/>
      <w:marLeft w:val="0"/>
      <w:marRight w:val="0"/>
      <w:marTop w:val="0"/>
      <w:marBottom w:val="0"/>
      <w:divBdr>
        <w:top w:val="none" w:sz="0" w:space="0" w:color="auto"/>
        <w:left w:val="none" w:sz="0" w:space="0" w:color="auto"/>
        <w:bottom w:val="none" w:sz="0" w:space="0" w:color="auto"/>
        <w:right w:val="none" w:sz="0" w:space="0" w:color="auto"/>
      </w:divBdr>
      <w:divsChild>
        <w:div w:id="1296906597">
          <w:marLeft w:val="0"/>
          <w:marRight w:val="0"/>
          <w:marTop w:val="0"/>
          <w:marBottom w:val="0"/>
          <w:divBdr>
            <w:top w:val="none" w:sz="0" w:space="0" w:color="auto"/>
            <w:left w:val="none" w:sz="0" w:space="0" w:color="auto"/>
            <w:bottom w:val="none" w:sz="0" w:space="0" w:color="auto"/>
            <w:right w:val="none" w:sz="0" w:space="0" w:color="auto"/>
          </w:divBdr>
          <w:divsChild>
            <w:div w:id="7764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698">
      <w:bodyDiv w:val="1"/>
      <w:marLeft w:val="0"/>
      <w:marRight w:val="0"/>
      <w:marTop w:val="0"/>
      <w:marBottom w:val="0"/>
      <w:divBdr>
        <w:top w:val="none" w:sz="0" w:space="0" w:color="auto"/>
        <w:left w:val="none" w:sz="0" w:space="0" w:color="auto"/>
        <w:bottom w:val="none" w:sz="0" w:space="0" w:color="auto"/>
        <w:right w:val="none" w:sz="0" w:space="0" w:color="auto"/>
      </w:divBdr>
      <w:divsChild>
        <w:div w:id="1443459656">
          <w:marLeft w:val="0"/>
          <w:marRight w:val="0"/>
          <w:marTop w:val="0"/>
          <w:marBottom w:val="0"/>
          <w:divBdr>
            <w:top w:val="none" w:sz="0" w:space="0" w:color="auto"/>
            <w:left w:val="none" w:sz="0" w:space="0" w:color="auto"/>
            <w:bottom w:val="none" w:sz="0" w:space="0" w:color="auto"/>
            <w:right w:val="none" w:sz="0" w:space="0" w:color="auto"/>
          </w:divBdr>
          <w:divsChild>
            <w:div w:id="15055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0755">
      <w:bodyDiv w:val="1"/>
      <w:marLeft w:val="0"/>
      <w:marRight w:val="0"/>
      <w:marTop w:val="0"/>
      <w:marBottom w:val="0"/>
      <w:divBdr>
        <w:top w:val="none" w:sz="0" w:space="0" w:color="auto"/>
        <w:left w:val="none" w:sz="0" w:space="0" w:color="auto"/>
        <w:bottom w:val="none" w:sz="0" w:space="0" w:color="auto"/>
        <w:right w:val="none" w:sz="0" w:space="0" w:color="auto"/>
      </w:divBdr>
      <w:divsChild>
        <w:div w:id="1805461763">
          <w:marLeft w:val="0"/>
          <w:marRight w:val="0"/>
          <w:marTop w:val="0"/>
          <w:marBottom w:val="0"/>
          <w:divBdr>
            <w:top w:val="none" w:sz="0" w:space="0" w:color="auto"/>
            <w:left w:val="none" w:sz="0" w:space="0" w:color="auto"/>
            <w:bottom w:val="none" w:sz="0" w:space="0" w:color="auto"/>
            <w:right w:val="none" w:sz="0" w:space="0" w:color="auto"/>
          </w:divBdr>
          <w:divsChild>
            <w:div w:id="923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4195">
      <w:bodyDiv w:val="1"/>
      <w:marLeft w:val="0"/>
      <w:marRight w:val="0"/>
      <w:marTop w:val="0"/>
      <w:marBottom w:val="0"/>
      <w:divBdr>
        <w:top w:val="none" w:sz="0" w:space="0" w:color="auto"/>
        <w:left w:val="none" w:sz="0" w:space="0" w:color="auto"/>
        <w:bottom w:val="none" w:sz="0" w:space="0" w:color="auto"/>
        <w:right w:val="none" w:sz="0" w:space="0" w:color="auto"/>
      </w:divBdr>
      <w:divsChild>
        <w:div w:id="2062434692">
          <w:marLeft w:val="0"/>
          <w:marRight w:val="0"/>
          <w:marTop w:val="0"/>
          <w:marBottom w:val="0"/>
          <w:divBdr>
            <w:top w:val="none" w:sz="0" w:space="0" w:color="auto"/>
            <w:left w:val="none" w:sz="0" w:space="0" w:color="auto"/>
            <w:bottom w:val="none" w:sz="0" w:space="0" w:color="auto"/>
            <w:right w:val="none" w:sz="0" w:space="0" w:color="auto"/>
          </w:divBdr>
          <w:divsChild>
            <w:div w:id="6178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416">
      <w:bodyDiv w:val="1"/>
      <w:marLeft w:val="0"/>
      <w:marRight w:val="0"/>
      <w:marTop w:val="0"/>
      <w:marBottom w:val="0"/>
      <w:divBdr>
        <w:top w:val="none" w:sz="0" w:space="0" w:color="auto"/>
        <w:left w:val="none" w:sz="0" w:space="0" w:color="auto"/>
        <w:bottom w:val="none" w:sz="0" w:space="0" w:color="auto"/>
        <w:right w:val="none" w:sz="0" w:space="0" w:color="auto"/>
      </w:divBdr>
    </w:div>
    <w:div w:id="21324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cartelis.com/blog/kpi-market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2024-06-19T00:00:00</PublishDate>
  <Abstract/>
  <CompanyAddress>France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03E90-068E-4808-ABB7-2216EA06F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2887</Words>
  <Characters>15881</Characters>
  <Application>Microsoft Office Word</Application>
  <DocSecurity>0</DocSecurity>
  <Lines>132</Lines>
  <Paragraphs>37</Paragraphs>
  <ScaleCrop>false</ScaleCrop>
  <Company>booster croissance</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Campagne de communication</dc:title>
  <dc:subject>analyse sous power bi</dc:subject>
  <dc:creator>Patrice Danger</dc:creator>
  <cp:keywords/>
  <dc:description/>
  <cp:lastModifiedBy>Patrice Danger</cp:lastModifiedBy>
  <cp:revision>67</cp:revision>
  <dcterms:created xsi:type="dcterms:W3CDTF">2024-06-19T07:30:00Z</dcterms:created>
  <dcterms:modified xsi:type="dcterms:W3CDTF">2024-06-21T11:46:00Z</dcterms:modified>
</cp:coreProperties>
</file>